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A225" w14:textId="7ECC1292" w:rsidR="00970104" w:rsidRPr="00EE55D0" w:rsidRDefault="00970104" w:rsidP="00EE55D0">
      <w:pPr>
        <w:pStyle w:val="NoSpacing"/>
        <w:bidi/>
        <w:jc w:val="center"/>
        <w:rPr>
          <w:rFonts w:asciiTheme="majorBidi" w:hAnsiTheme="majorBidi" w:cstheme="majorBidi"/>
          <w:b/>
          <w:bCs/>
          <w:rtl/>
        </w:rPr>
      </w:pPr>
      <w:r w:rsidRPr="00EE55D0">
        <w:rPr>
          <w:rFonts w:asciiTheme="majorBidi" w:hAnsiTheme="majorBidi" w:cstheme="majorBidi"/>
          <w:b/>
          <w:bCs/>
          <w:rtl/>
        </w:rPr>
        <w:t>הקדמה לקדשים</w:t>
      </w:r>
    </w:p>
    <w:p w14:paraId="75F15416" w14:textId="7AF83B53" w:rsidR="00970104" w:rsidRPr="00EE55D0" w:rsidRDefault="00970104" w:rsidP="00EE55D0">
      <w:pPr>
        <w:pStyle w:val="NoSpacing"/>
        <w:bidi/>
        <w:jc w:val="center"/>
        <w:rPr>
          <w:rFonts w:asciiTheme="majorBidi" w:hAnsiTheme="majorBidi" w:cstheme="majorBidi"/>
          <w:lang w:val="en-US"/>
        </w:rPr>
      </w:pPr>
      <w:r w:rsidRPr="00EE55D0">
        <w:rPr>
          <w:rFonts w:asciiTheme="majorBidi" w:hAnsiTheme="majorBidi" w:cstheme="majorBidi"/>
        </w:rPr>
        <w:t>R</w:t>
      </w:r>
      <w:r w:rsidRPr="00EE55D0">
        <w:rPr>
          <w:rFonts w:asciiTheme="majorBidi" w:hAnsiTheme="majorBidi" w:cstheme="majorBidi"/>
          <w:lang w:val="en-US"/>
        </w:rPr>
        <w:t xml:space="preserve">. Jonathan Ziring: </w:t>
      </w:r>
      <w:hyperlink r:id="rId7" w:history="1">
        <w:r w:rsidR="00EE55D0" w:rsidRPr="00EE55D0">
          <w:rPr>
            <w:rStyle w:val="Hyperlink"/>
            <w:rFonts w:asciiTheme="majorBidi" w:hAnsiTheme="majorBidi" w:cstheme="majorBidi"/>
            <w:lang w:val="en-US"/>
          </w:rPr>
          <w:t>jziring@migdalhatorah.org</w:t>
        </w:r>
      </w:hyperlink>
    </w:p>
    <w:p w14:paraId="78C28A20" w14:textId="77777777" w:rsidR="00EE55D0" w:rsidRPr="00EE55D0" w:rsidRDefault="00EE55D0" w:rsidP="00EE55D0">
      <w:pPr>
        <w:pStyle w:val="NoSpacing"/>
        <w:bidi/>
        <w:jc w:val="center"/>
        <w:rPr>
          <w:rFonts w:asciiTheme="majorBidi" w:hAnsiTheme="majorBidi" w:cstheme="majorBidi"/>
          <w:lang w:val="en-US"/>
        </w:rPr>
      </w:pPr>
    </w:p>
    <w:p w14:paraId="6050AEF9" w14:textId="42FFA09E" w:rsidR="00F45C2C" w:rsidRPr="00EE55D0" w:rsidRDefault="00F45C2C" w:rsidP="00970104">
      <w:pPr>
        <w:pStyle w:val="ListParagraph"/>
        <w:numPr>
          <w:ilvl w:val="0"/>
          <w:numId w:val="2"/>
        </w:numPr>
        <w:bidi/>
        <w:rPr>
          <w:rFonts w:asciiTheme="majorBidi" w:hAnsiTheme="majorBidi" w:cstheme="majorBidi"/>
          <w:b/>
          <w:bCs/>
        </w:rPr>
      </w:pPr>
      <w:r w:rsidRPr="00EE55D0">
        <w:rPr>
          <w:rFonts w:asciiTheme="majorBidi" w:hAnsiTheme="majorBidi" w:cstheme="majorBidi"/>
          <w:b/>
          <w:bCs/>
          <w:rtl/>
        </w:rPr>
        <w:t>קדשים – נושאים</w:t>
      </w:r>
    </w:p>
    <w:p w14:paraId="17057345" w14:textId="595C5EE8" w:rsidR="00F45C2C" w:rsidRPr="00EE55D0" w:rsidRDefault="00F45C2C" w:rsidP="00F45C2C">
      <w:pPr>
        <w:pStyle w:val="ListParagraph"/>
        <w:numPr>
          <w:ilvl w:val="1"/>
          <w:numId w:val="2"/>
        </w:numPr>
        <w:bidi/>
        <w:rPr>
          <w:rFonts w:asciiTheme="majorBidi" w:hAnsiTheme="majorBidi" w:cstheme="majorBidi"/>
        </w:rPr>
      </w:pPr>
      <w:r w:rsidRPr="00EE55D0">
        <w:rPr>
          <w:rFonts w:asciiTheme="majorBidi" w:hAnsiTheme="majorBidi" w:cstheme="majorBidi"/>
          <w:rtl/>
        </w:rPr>
        <w:t>מקדש</w:t>
      </w:r>
    </w:p>
    <w:p w14:paraId="47B1C28C" w14:textId="79120A91" w:rsidR="00F45C2C" w:rsidRPr="00EE55D0" w:rsidRDefault="00F45C2C" w:rsidP="00F45C2C">
      <w:pPr>
        <w:pStyle w:val="ListParagraph"/>
        <w:numPr>
          <w:ilvl w:val="1"/>
          <w:numId w:val="2"/>
        </w:numPr>
        <w:bidi/>
        <w:rPr>
          <w:rFonts w:asciiTheme="majorBidi" w:hAnsiTheme="majorBidi" w:cstheme="majorBidi"/>
        </w:rPr>
      </w:pPr>
      <w:r w:rsidRPr="00EE55D0">
        <w:rPr>
          <w:rFonts w:asciiTheme="majorBidi" w:hAnsiTheme="majorBidi" w:cstheme="majorBidi"/>
          <w:rtl/>
        </w:rPr>
        <w:t>כהנים</w:t>
      </w:r>
    </w:p>
    <w:p w14:paraId="442C6891" w14:textId="729C3025" w:rsidR="00F45C2C" w:rsidRPr="00EE55D0" w:rsidRDefault="00F45C2C" w:rsidP="00F45C2C">
      <w:pPr>
        <w:pStyle w:val="ListParagraph"/>
        <w:numPr>
          <w:ilvl w:val="2"/>
          <w:numId w:val="2"/>
        </w:numPr>
        <w:bidi/>
        <w:rPr>
          <w:rFonts w:asciiTheme="majorBidi" w:hAnsiTheme="majorBidi" w:cstheme="majorBidi"/>
        </w:rPr>
      </w:pPr>
      <w:r w:rsidRPr="00EE55D0">
        <w:rPr>
          <w:rFonts w:asciiTheme="majorBidi" w:hAnsiTheme="majorBidi" w:cstheme="majorBidi"/>
          <w:rtl/>
        </w:rPr>
        <w:t>אנשים</w:t>
      </w:r>
    </w:p>
    <w:p w14:paraId="6CEFFE44" w14:textId="4A8FC445" w:rsidR="00F45C2C" w:rsidRPr="00EE55D0" w:rsidRDefault="00F45C2C" w:rsidP="00F45C2C">
      <w:pPr>
        <w:pStyle w:val="ListParagraph"/>
        <w:numPr>
          <w:ilvl w:val="2"/>
          <w:numId w:val="2"/>
        </w:numPr>
        <w:bidi/>
        <w:rPr>
          <w:rFonts w:asciiTheme="majorBidi" w:hAnsiTheme="majorBidi" w:cstheme="majorBidi"/>
        </w:rPr>
      </w:pPr>
      <w:r w:rsidRPr="00EE55D0">
        <w:rPr>
          <w:rFonts w:asciiTheme="majorBidi" w:hAnsiTheme="majorBidi" w:cstheme="majorBidi"/>
          <w:rtl/>
        </w:rPr>
        <w:t>בגדים</w:t>
      </w:r>
    </w:p>
    <w:p w14:paraId="5F2EF48B" w14:textId="522F0DDF" w:rsidR="00F45C2C" w:rsidRPr="00EE55D0" w:rsidRDefault="00F45C2C" w:rsidP="00F45C2C">
      <w:pPr>
        <w:pStyle w:val="ListParagraph"/>
        <w:numPr>
          <w:ilvl w:val="1"/>
          <w:numId w:val="2"/>
        </w:numPr>
        <w:bidi/>
        <w:rPr>
          <w:rFonts w:asciiTheme="majorBidi" w:hAnsiTheme="majorBidi" w:cstheme="majorBidi"/>
        </w:rPr>
      </w:pPr>
      <w:r w:rsidRPr="00EE55D0">
        <w:rPr>
          <w:rFonts w:asciiTheme="majorBidi" w:hAnsiTheme="majorBidi" w:cstheme="majorBidi"/>
          <w:rtl/>
        </w:rPr>
        <w:t>קדושה</w:t>
      </w:r>
      <w:bookmarkStart w:id="0" w:name="_GoBack"/>
      <w:bookmarkEnd w:id="0"/>
    </w:p>
    <w:p w14:paraId="723416CD" w14:textId="30CB0CD1" w:rsidR="00F45C2C" w:rsidRPr="00EE55D0" w:rsidRDefault="00F45C2C" w:rsidP="00F45C2C">
      <w:pPr>
        <w:pStyle w:val="ListParagraph"/>
        <w:numPr>
          <w:ilvl w:val="1"/>
          <w:numId w:val="2"/>
        </w:numPr>
        <w:bidi/>
        <w:rPr>
          <w:rFonts w:asciiTheme="majorBidi" w:hAnsiTheme="majorBidi" w:cstheme="majorBidi"/>
        </w:rPr>
      </w:pPr>
      <w:r w:rsidRPr="00EE55D0">
        <w:rPr>
          <w:rFonts w:asciiTheme="majorBidi" w:hAnsiTheme="majorBidi" w:cstheme="majorBidi"/>
          <w:rtl/>
        </w:rPr>
        <w:t>קרבנות</w:t>
      </w:r>
    </w:p>
    <w:p w14:paraId="646B63F0" w14:textId="1DC4CB44" w:rsidR="00F45C2C" w:rsidRPr="00EE55D0" w:rsidRDefault="00F45C2C" w:rsidP="00F45C2C">
      <w:pPr>
        <w:pStyle w:val="ListParagraph"/>
        <w:numPr>
          <w:ilvl w:val="2"/>
          <w:numId w:val="2"/>
        </w:numPr>
        <w:bidi/>
        <w:rPr>
          <w:rFonts w:asciiTheme="majorBidi" w:hAnsiTheme="majorBidi" w:cstheme="majorBidi"/>
        </w:rPr>
      </w:pPr>
      <w:r w:rsidRPr="00EE55D0">
        <w:rPr>
          <w:rFonts w:asciiTheme="majorBidi" w:hAnsiTheme="majorBidi" w:cstheme="majorBidi"/>
          <w:rtl/>
        </w:rPr>
        <w:t>סוג – זבחים ומנחות</w:t>
      </w:r>
    </w:p>
    <w:p w14:paraId="21B6B504" w14:textId="3ABB4CB4" w:rsidR="00F45C2C" w:rsidRPr="00EE55D0" w:rsidRDefault="00F45C2C" w:rsidP="00F45C2C">
      <w:pPr>
        <w:pStyle w:val="ListParagraph"/>
        <w:numPr>
          <w:ilvl w:val="2"/>
          <w:numId w:val="2"/>
        </w:numPr>
        <w:bidi/>
        <w:rPr>
          <w:rFonts w:asciiTheme="majorBidi" w:hAnsiTheme="majorBidi" w:cstheme="majorBidi"/>
        </w:rPr>
      </w:pPr>
      <w:r w:rsidRPr="00EE55D0">
        <w:rPr>
          <w:rFonts w:asciiTheme="majorBidi" w:hAnsiTheme="majorBidi" w:cstheme="majorBidi"/>
          <w:rtl/>
        </w:rPr>
        <w:t>בעלות</w:t>
      </w:r>
    </w:p>
    <w:p w14:paraId="3E7A5D3F" w14:textId="77777777" w:rsidR="00F45C2C" w:rsidRPr="00EE55D0" w:rsidRDefault="00F45C2C" w:rsidP="00F45C2C">
      <w:pPr>
        <w:pStyle w:val="ListParagraph"/>
        <w:bidi/>
        <w:ind w:left="2160"/>
        <w:rPr>
          <w:rFonts w:asciiTheme="majorBidi" w:hAnsiTheme="majorBidi" w:cstheme="majorBidi"/>
        </w:rPr>
      </w:pPr>
    </w:p>
    <w:p w14:paraId="7C974BA8" w14:textId="77777777" w:rsidR="00974B7A" w:rsidRPr="00EE55D0" w:rsidRDefault="00974B7A" w:rsidP="00F45C2C">
      <w:pPr>
        <w:pStyle w:val="NoSpacing"/>
        <w:numPr>
          <w:ilvl w:val="0"/>
          <w:numId w:val="2"/>
        </w:numPr>
        <w:bidi/>
        <w:rPr>
          <w:rFonts w:asciiTheme="majorBidi" w:hAnsiTheme="majorBidi" w:cstheme="majorBidi"/>
          <w:b/>
          <w:bCs/>
        </w:rPr>
      </w:pPr>
      <w:r w:rsidRPr="00EE55D0">
        <w:rPr>
          <w:rFonts w:asciiTheme="majorBidi" w:hAnsiTheme="majorBidi" w:cstheme="majorBidi"/>
          <w:b/>
          <w:bCs/>
          <w:rtl/>
        </w:rPr>
        <w:t>פירוש המשנה לרמב"ם מסכת זבחים הקדמה</w:t>
      </w:r>
      <w:r w:rsidRPr="00EE55D0">
        <w:rPr>
          <w:rFonts w:asciiTheme="majorBidi" w:hAnsiTheme="majorBidi" w:cstheme="majorBidi"/>
          <w:b/>
          <w:bCs/>
        </w:rPr>
        <w:t xml:space="preserve"> </w:t>
      </w:r>
    </w:p>
    <w:p w14:paraId="533E5F32" w14:textId="77777777" w:rsidR="00974B7A" w:rsidRPr="00EE55D0" w:rsidRDefault="00974B7A" w:rsidP="00974B7A">
      <w:pPr>
        <w:pStyle w:val="NoSpacing"/>
        <w:bidi/>
        <w:rPr>
          <w:rFonts w:asciiTheme="majorBidi" w:hAnsiTheme="majorBidi" w:cstheme="majorBidi"/>
        </w:rPr>
      </w:pPr>
      <w:r w:rsidRPr="00EE55D0">
        <w:rPr>
          <w:rFonts w:asciiTheme="majorBidi" w:hAnsiTheme="majorBidi" w:cstheme="majorBidi"/>
          <w:rtl/>
        </w:rPr>
        <w:t>ראיתי להקדים דברים בחלוקי הקרבנות וסקירת סוגיהם לפני שאתחיל בפירוש סדר זה, ואשר הביאני לכך אף על פי שחלוקתן דבר פשוט וכולם מקראות בתורה ואי אפשר להביא בזה דבר מופלא ולא עמקות עיון, הוא מפני שדבר זה כלומר הקרבנות כבר אבד בעונותינו שרבו, ואין מעיינים בו כי אם מעטים מבני אדם, ואין עניניו נזכרים תכופות לפני האדם שיזכרם אף על פי שכבר עיין בהם, כיון שאין שם מעשה הגורם חזרתו, ואין בני אדם שואלים על שום דבר מהם כלל, עד שהושוו בהם החכם הגדול והסכל שבהמון, והרי רוב התלמידים אינם יודעים מן הקרבנות אפילו מה שנאמרו בו מקראות מרובים</w:t>
      </w:r>
      <w:r w:rsidRPr="00EE55D0">
        <w:rPr>
          <w:rFonts w:asciiTheme="majorBidi" w:hAnsiTheme="majorBidi" w:cstheme="majorBidi"/>
        </w:rPr>
        <w:t>.</w:t>
      </w:r>
    </w:p>
    <w:p w14:paraId="176732D7" w14:textId="77777777" w:rsidR="00974B7A" w:rsidRPr="00EE55D0" w:rsidRDefault="00974B7A" w:rsidP="00974B7A">
      <w:pPr>
        <w:pStyle w:val="NoSpacing"/>
        <w:numPr>
          <w:ilvl w:val="0"/>
          <w:numId w:val="3"/>
        </w:numPr>
        <w:bidi/>
        <w:rPr>
          <w:rFonts w:asciiTheme="majorBidi" w:hAnsiTheme="majorBidi" w:cstheme="majorBidi"/>
        </w:rPr>
      </w:pPr>
      <w:r w:rsidRPr="00EE55D0">
        <w:rPr>
          <w:rFonts w:asciiTheme="majorBidi" w:hAnsiTheme="majorBidi" w:cstheme="majorBidi"/>
          <w:rtl/>
        </w:rPr>
        <w:t>מהם שקרבנות בעלי החיים קרבין מחמשה מינים מבעלי החיים בלבד, מן הכבשים והבקר והעזים וקטני היונים וגדולי התורים</w:t>
      </w:r>
      <w:r w:rsidRPr="00EE55D0">
        <w:rPr>
          <w:rFonts w:asciiTheme="majorBidi" w:hAnsiTheme="majorBidi" w:cstheme="majorBidi"/>
        </w:rPr>
        <w:t>.</w:t>
      </w:r>
    </w:p>
    <w:p w14:paraId="354749F2" w14:textId="77777777" w:rsidR="00974B7A" w:rsidRPr="00EE55D0" w:rsidRDefault="00974B7A" w:rsidP="00974B7A">
      <w:pPr>
        <w:pStyle w:val="NoSpacing"/>
        <w:numPr>
          <w:ilvl w:val="0"/>
          <w:numId w:val="3"/>
        </w:numPr>
        <w:bidi/>
        <w:rPr>
          <w:rFonts w:asciiTheme="majorBidi" w:hAnsiTheme="majorBidi" w:cstheme="majorBidi"/>
        </w:rPr>
      </w:pPr>
      <w:r w:rsidRPr="00EE55D0">
        <w:rPr>
          <w:rFonts w:asciiTheme="majorBidi" w:hAnsiTheme="majorBidi" w:cstheme="majorBidi"/>
          <w:rtl/>
        </w:rPr>
        <w:t>וסוגי הקרבנות ארבעה, והם העולה, והחטאת, והאשם, והשלמים ודומיהם, ואין בתורתינו שום קרבן לא קרבן יחיד ולא קרבן צבור זולת אחד מארבעת סוגים אלו או כולם</w:t>
      </w:r>
      <w:r w:rsidRPr="00EE55D0">
        <w:rPr>
          <w:rFonts w:asciiTheme="majorBidi" w:hAnsiTheme="majorBidi" w:cstheme="majorBidi"/>
        </w:rPr>
        <w:t>.</w:t>
      </w:r>
    </w:p>
    <w:p w14:paraId="68039416" w14:textId="77777777" w:rsidR="00974B7A"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t>העולה הרי היא נקטרת כולה באיזה אופן שתהיה, קרבן יחיד או קרבן צבור, ולא תהא אלא מזכרי הכבשים, או הבקר או העזים, ותהיה מן היונים והתורים ואין הבדל בהם בין הזכר לנקבה</w:t>
      </w:r>
      <w:r w:rsidRPr="00EE55D0">
        <w:rPr>
          <w:rFonts w:asciiTheme="majorBidi" w:hAnsiTheme="majorBidi" w:cstheme="majorBidi"/>
        </w:rPr>
        <w:t>.</w:t>
      </w:r>
    </w:p>
    <w:p w14:paraId="1BDD34E9" w14:textId="77777777" w:rsidR="00974B7A"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t>והחטאת שני חלקים, יש מהן שמקריבים ממנה האמורין ויאכלו זכרי כהונה השאר בעזרה, ויש מהן שהשאר נשרף כמו שנבאר. ותהיה מן הזכרים והנקבות, וגם היא מחמשת מיני בעלי החיים</w:t>
      </w:r>
      <w:r w:rsidRPr="00EE55D0">
        <w:rPr>
          <w:rFonts w:asciiTheme="majorBidi" w:hAnsiTheme="majorBidi" w:cstheme="majorBidi"/>
        </w:rPr>
        <w:t>.</w:t>
      </w:r>
    </w:p>
    <w:p w14:paraId="474F0E9C" w14:textId="77777777" w:rsidR="00974B7A"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t>והאשם מקריבים ממנו האמורין ויאכלו זכרי כהונה השאר בעזרה. ולא יהיה אלא מזכרי הכבשים בלבד, מהם מן הגדולים ומהם מן הקטנים, ונבאר את זה. ואין בקרבנות הצבור אשם, ואינו אלא קרבן יחיד לעולם</w:t>
      </w:r>
      <w:r w:rsidRPr="00EE55D0">
        <w:rPr>
          <w:rFonts w:asciiTheme="majorBidi" w:hAnsiTheme="majorBidi" w:cstheme="majorBidi"/>
        </w:rPr>
        <w:t>.</w:t>
      </w:r>
    </w:p>
    <w:p w14:paraId="5EC6B967" w14:textId="77777777" w:rsidR="00F45C2C"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t>והשלמים מקריבים מהם האמורין בלבד. אם היו קרבן יחיד נוטלים מהם הכהנים חזה ושוק, ויאכלו בעליהם השאר בכל ירושלם, כוונתי באמרי בעליהם שאכילתם מותרת לכל ישראל גברים ונשים. ואם היו קרבן צבור יאכלו הכהנים השאר בעזרה ולזכרי כהונה בלבד. ולא יהיו מן העוף כלל כלומר מן התורים והיונים, אלא אין מקריבים שלמים כי אם מיתר שלשת המינים מגדוליהם וקטניהם, מזכריהם ונקבותיהם. וכך כל קרבנות הצבור לא יהו אלא משלשת המינים לא מן התורים והיונים</w:t>
      </w:r>
      <w:r w:rsidRPr="00EE55D0">
        <w:rPr>
          <w:rFonts w:asciiTheme="majorBidi" w:hAnsiTheme="majorBidi" w:cstheme="majorBidi"/>
        </w:rPr>
        <w:t>.</w:t>
      </w:r>
    </w:p>
    <w:p w14:paraId="18F0B2A4" w14:textId="77777777"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והאמורין שהזכרנו לעיל הוא שם הנאמר על הדברים הנקטרים על גבי המזבח מן החטאת והאשם והשלמים</w:t>
      </w:r>
      <w:r w:rsidR="00F45C2C" w:rsidRPr="00EE55D0">
        <w:rPr>
          <w:rFonts w:asciiTheme="majorBidi" w:hAnsiTheme="majorBidi" w:cstheme="majorBidi"/>
          <w:rtl/>
        </w:rPr>
        <w:t>….</w:t>
      </w:r>
    </w:p>
    <w:p w14:paraId="13470BD3" w14:textId="77777777" w:rsidR="00F45C2C" w:rsidRPr="00EE55D0" w:rsidRDefault="00974B7A" w:rsidP="00974B7A">
      <w:pPr>
        <w:pStyle w:val="NoSpacing"/>
        <w:numPr>
          <w:ilvl w:val="0"/>
          <w:numId w:val="3"/>
        </w:numPr>
        <w:bidi/>
        <w:rPr>
          <w:rFonts w:asciiTheme="majorBidi" w:hAnsiTheme="majorBidi" w:cstheme="majorBidi"/>
        </w:rPr>
      </w:pPr>
      <w:r w:rsidRPr="00EE55D0">
        <w:rPr>
          <w:rFonts w:asciiTheme="majorBidi" w:hAnsiTheme="majorBidi" w:cstheme="majorBidi"/>
          <w:rtl/>
        </w:rPr>
        <w:t>ואקדים כאן הקדמה ואחרי כן אתחיל בחלוקת הקרבנות חלוקה שניה, ואומר, שכל מקום שאמר ה' בקרבנות כבש או כשבה או כשב או כבשים הוא בן שנה מן הכבשים. ושם שה נאמר על מין הכבשים ומין העזים, ולפיכך אם אמר גם שה בן שנה הרי משמעו קטן הכבשים וקטן העזים. וכל מקום שאמר איל או אילים הרי זה בן שנתים מזכרי הכבשים. וכל מקום שאמר פר או פרים הרי זה בן שלש שנים מן הבקר. ואם אמר עגל הרי זה בן שנה. ושעיר עזים נקרא אחרי השנה ויתבאר כל זה במסכת פרה בסדר טהרות</w:t>
      </w:r>
      <w:r w:rsidRPr="00EE55D0">
        <w:rPr>
          <w:rFonts w:asciiTheme="majorBidi" w:hAnsiTheme="majorBidi" w:cstheme="majorBidi"/>
        </w:rPr>
        <w:t>.</w:t>
      </w:r>
    </w:p>
    <w:p w14:paraId="6F69C0F1" w14:textId="77777777" w:rsidR="00F45C2C" w:rsidRPr="00EE55D0" w:rsidRDefault="00974B7A" w:rsidP="00974B7A">
      <w:pPr>
        <w:pStyle w:val="NoSpacing"/>
        <w:numPr>
          <w:ilvl w:val="0"/>
          <w:numId w:val="3"/>
        </w:numPr>
        <w:bidi/>
        <w:rPr>
          <w:rFonts w:asciiTheme="majorBidi" w:hAnsiTheme="majorBidi" w:cstheme="majorBidi"/>
        </w:rPr>
      </w:pPr>
      <w:r w:rsidRPr="00EE55D0">
        <w:rPr>
          <w:rFonts w:asciiTheme="majorBidi" w:hAnsiTheme="majorBidi" w:cstheme="majorBidi"/>
          <w:rtl/>
        </w:rPr>
        <w:t>ואחרי כן אומר. כי הקרבנות נחלקים באופן אחר לארבעה סוגים, קרבן צבור, וקרבן יחיד, וקרבן צבור כעין קרבן יחיד, וקרבן יחיד כעין קרבן צבור</w:t>
      </w:r>
    </w:p>
    <w:p w14:paraId="745B4F0D" w14:textId="77777777" w:rsidR="00F45C2C" w:rsidRPr="00EE55D0" w:rsidRDefault="00974B7A" w:rsidP="00F45C2C">
      <w:pPr>
        <w:pStyle w:val="NoSpacing"/>
        <w:numPr>
          <w:ilvl w:val="1"/>
          <w:numId w:val="3"/>
        </w:numPr>
        <w:bidi/>
        <w:rPr>
          <w:rFonts w:asciiTheme="majorBidi" w:hAnsiTheme="majorBidi" w:cstheme="majorBidi"/>
        </w:rPr>
      </w:pPr>
      <w:r w:rsidRPr="00EE55D0">
        <w:rPr>
          <w:rFonts w:asciiTheme="majorBidi" w:hAnsiTheme="majorBidi" w:cstheme="majorBidi"/>
          <w:rtl/>
        </w:rPr>
        <w:t>החלק הראשון והוא קרבן צבור, הם הקרבנות שמקריבים בכל יום, ובכל שבת, ובכל ראש חדש, ובמועדים, אין מוסיפין עליהם ואין פוחתין מהן לעולמי עד</w:t>
      </w:r>
      <w:r w:rsidR="00F45C2C" w:rsidRPr="00EE55D0">
        <w:rPr>
          <w:rFonts w:asciiTheme="majorBidi" w:hAnsiTheme="majorBidi" w:cstheme="majorBidi"/>
          <w:rtl/>
        </w:rPr>
        <w:t>….</w:t>
      </w:r>
    </w:p>
    <w:p w14:paraId="173E5516" w14:textId="77777777" w:rsidR="00F45C2C"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t>והסוג השני והוא קרבן יחיד נחלק לחמשה חלקים. החלק הראשון שיתחייב היחיד קרבן על מעשה שעשה או על דבור שדבר. והחלק השני שיתחייב קרבן במצב מסויים שיארע לו. והחלק השלישי שיתחייב בכך במצב מסויים בממונו. והחלק הרביעי שיתחייב בכך בהגיע זמן מסויים. והחלק החמישי שיחייב בכך את עצמו מרצונו הוא</w:t>
      </w:r>
      <w:r w:rsidRPr="00EE55D0">
        <w:rPr>
          <w:rFonts w:asciiTheme="majorBidi" w:hAnsiTheme="majorBidi" w:cstheme="majorBidi"/>
        </w:rPr>
        <w:t>.</w:t>
      </w:r>
    </w:p>
    <w:p w14:paraId="3B8D7A16" w14:textId="2AFFB37C"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החלק הראשון הוא כמו שאבאר, והוא שהכרתות האמורות בתורה שלשים ושש כפי שנמנו בתחלת כרתות</w:t>
      </w:r>
      <w:r w:rsidR="00F45C2C" w:rsidRPr="00EE55D0">
        <w:rPr>
          <w:rFonts w:asciiTheme="majorBidi" w:hAnsiTheme="majorBidi" w:cstheme="majorBidi"/>
          <w:rtl/>
        </w:rPr>
        <w:t>…</w:t>
      </w:r>
    </w:p>
    <w:p w14:paraId="16627810" w14:textId="77777777"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והחלק השני שיתחייב קרבן במצב מסויים שיארע לו. והוא אם נעשה זב, או מצורע, או שנטמא במת אם היה נזיר, ואין הבדל בכך אם נטמא בשגגה או בזדון. ומן החלק הזה גם גר ויולדת</w:t>
      </w:r>
      <w:r w:rsidR="00F45C2C" w:rsidRPr="00EE55D0">
        <w:rPr>
          <w:rFonts w:asciiTheme="majorBidi" w:hAnsiTheme="majorBidi" w:cstheme="majorBidi"/>
          <w:rtl/>
        </w:rPr>
        <w:t>…</w:t>
      </w:r>
      <w:r w:rsidRPr="00EE55D0">
        <w:rPr>
          <w:rFonts w:asciiTheme="majorBidi" w:hAnsiTheme="majorBidi" w:cstheme="majorBidi"/>
          <w:rtl/>
        </w:rPr>
        <w:t xml:space="preserve"> </w:t>
      </w:r>
    </w:p>
    <w:p w14:paraId="105F6FB3" w14:textId="77777777"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והחלק השלישי שיתחייב קרבן במצב מסויים בממונו, וזהו הבכור ומעשר בהמה, ושניהם דומים לשלמים, אלא שמעשר בהמה אוכלים אותו בעליו בירושלם כמו מעשר שני, אבל הבכור אם היה תמים הרי זה קרב ויאכלוהו הכהנים כמו שיתבאר במסכת בכורות, וכן כאשר מביא הבכורים הרי הוא מקריב שלמים כמו שנתבאר בפרק שני דבכורים</w:t>
      </w:r>
      <w:r w:rsidRPr="00EE55D0">
        <w:rPr>
          <w:rFonts w:asciiTheme="majorBidi" w:hAnsiTheme="majorBidi" w:cstheme="majorBidi"/>
        </w:rPr>
        <w:t>.</w:t>
      </w:r>
    </w:p>
    <w:p w14:paraId="4882BAB4" w14:textId="77777777"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 xml:space="preserve">והחלק הרביעי שיתחייב קרבן בהגיע זמן מסויים, וזמן זה הוא שלשה רגלים, שכל אחד מישראל חייב ברגל קרבן עולה והוא הנקרא עולת ראיה, וקרבן שלמים והוא הנקרא חגיגה ועליו אמר יתעלה תחג לה' אלהיך. </w:t>
      </w:r>
    </w:p>
    <w:p w14:paraId="6F4F36A1" w14:textId="77777777" w:rsidR="00F45C2C" w:rsidRPr="00EE55D0" w:rsidRDefault="00974B7A" w:rsidP="00974B7A">
      <w:pPr>
        <w:pStyle w:val="NoSpacing"/>
        <w:numPr>
          <w:ilvl w:val="2"/>
          <w:numId w:val="3"/>
        </w:numPr>
        <w:bidi/>
        <w:rPr>
          <w:rFonts w:asciiTheme="majorBidi" w:hAnsiTheme="majorBidi" w:cstheme="majorBidi"/>
        </w:rPr>
      </w:pPr>
      <w:r w:rsidRPr="00EE55D0">
        <w:rPr>
          <w:rFonts w:asciiTheme="majorBidi" w:hAnsiTheme="majorBidi" w:cstheme="majorBidi"/>
          <w:rtl/>
        </w:rPr>
        <w:t>והחלק החמישי שיחייב בכך את עצמו מרצונו הוא, וזהו המחייב את עצמו נזירות לזמן מסויים, או ידור נדר או יתנדב נדבה</w:t>
      </w:r>
    </w:p>
    <w:p w14:paraId="131429AF" w14:textId="77777777" w:rsidR="00F45C2C" w:rsidRPr="00EE55D0" w:rsidRDefault="00974B7A" w:rsidP="00974B7A">
      <w:pPr>
        <w:pStyle w:val="NoSpacing"/>
        <w:numPr>
          <w:ilvl w:val="1"/>
          <w:numId w:val="3"/>
        </w:numPr>
        <w:bidi/>
        <w:rPr>
          <w:rFonts w:asciiTheme="majorBidi" w:hAnsiTheme="majorBidi" w:cstheme="majorBidi"/>
        </w:rPr>
      </w:pPr>
      <w:r w:rsidRPr="00EE55D0">
        <w:rPr>
          <w:rFonts w:asciiTheme="majorBidi" w:hAnsiTheme="majorBidi" w:cstheme="majorBidi"/>
          <w:rtl/>
        </w:rPr>
        <w:lastRenderedPageBreak/>
        <w:t>והסוג השלישי הוא קרבן צבור כעין קרבן יחיד. והוא כגון ששגגו בית דין הגדול והתירו דבר שחייבין על זדונו כרת ועל שגגתו חטאת קבועה, ושגגו העם בהוראתם ועברו כמו שביארנו בהוריות הרי אלו חייבין חטאת</w:t>
      </w:r>
    </w:p>
    <w:p w14:paraId="749F16C3" w14:textId="77777777" w:rsidR="00F45C2C" w:rsidRPr="00EE55D0" w:rsidRDefault="00974B7A" w:rsidP="00F45C2C">
      <w:pPr>
        <w:pStyle w:val="NoSpacing"/>
        <w:numPr>
          <w:ilvl w:val="1"/>
          <w:numId w:val="3"/>
        </w:numPr>
        <w:bidi/>
        <w:rPr>
          <w:rFonts w:asciiTheme="majorBidi" w:hAnsiTheme="majorBidi" w:cstheme="majorBidi"/>
        </w:rPr>
      </w:pPr>
      <w:r w:rsidRPr="00EE55D0">
        <w:rPr>
          <w:rFonts w:asciiTheme="majorBidi" w:hAnsiTheme="majorBidi" w:cstheme="majorBidi"/>
          <w:rtl/>
        </w:rPr>
        <w:t xml:space="preserve">והסוג הרביעי קרבן יחיד כעין קרבן צבור. והוא קרבן פסח ששוחט כל אדם ביום ארבעה עשר בניסן כמו שנתבאר בפסחים. וכן פר החטאת ואיל העולה שמקריב כהן גדול ביום צום כפור, ופר זה נקרא פר יום הכפורים והוא שבו נאמר בזאת יבוא אהרן אל הקדש, וכבר נתבאר סדר הדבר ביומא, ומפורש בתורה שריפת פר זה. </w:t>
      </w:r>
    </w:p>
    <w:p w14:paraId="595F7D1E" w14:textId="3A795454" w:rsidR="00974B7A" w:rsidRPr="00EE55D0" w:rsidRDefault="00974B7A" w:rsidP="00974B7A">
      <w:pPr>
        <w:pStyle w:val="NoSpacing"/>
        <w:numPr>
          <w:ilvl w:val="0"/>
          <w:numId w:val="3"/>
        </w:numPr>
        <w:bidi/>
        <w:rPr>
          <w:rFonts w:asciiTheme="majorBidi" w:hAnsiTheme="majorBidi" w:cstheme="majorBidi"/>
        </w:rPr>
      </w:pPr>
      <w:r w:rsidRPr="00EE55D0">
        <w:rPr>
          <w:rFonts w:asciiTheme="majorBidi" w:hAnsiTheme="majorBidi" w:cstheme="majorBidi"/>
          <w:rtl/>
        </w:rPr>
        <w:t xml:space="preserve">אלה הם כל הקרבנות הקרבים מבעלי החיים, ואשר הם נוהגים לדורות כמו שצונו ה' יתעלה והם אשר נאמר עליהם שם אחד כוללם והוא 'זבחים'. והדברים הכוללים את כולם לכל שינוי סוגיהם שאין מקריבים מהם דבר שיש בו מום, ויתבארו המומין לקמן בסדר זה. </w:t>
      </w:r>
    </w:p>
    <w:p w14:paraId="3F4FDD9C" w14:textId="77777777" w:rsidR="00974B7A" w:rsidRPr="00EE55D0" w:rsidRDefault="00974B7A" w:rsidP="00974B7A">
      <w:pPr>
        <w:pStyle w:val="NoSpacing"/>
        <w:bidi/>
        <w:rPr>
          <w:rFonts w:asciiTheme="majorBidi" w:hAnsiTheme="majorBidi" w:cstheme="majorBidi"/>
        </w:rPr>
      </w:pPr>
    </w:p>
    <w:p w14:paraId="241BEDCD" w14:textId="67D904AB" w:rsidR="00974B7A" w:rsidRPr="00EE55D0" w:rsidRDefault="00F45C2C" w:rsidP="00F45C2C">
      <w:pPr>
        <w:pStyle w:val="NoSpacing"/>
        <w:numPr>
          <w:ilvl w:val="0"/>
          <w:numId w:val="2"/>
        </w:numPr>
        <w:bidi/>
        <w:rPr>
          <w:rFonts w:asciiTheme="majorBidi" w:hAnsiTheme="majorBidi" w:cstheme="majorBidi"/>
          <w:b/>
          <w:bCs/>
        </w:rPr>
      </w:pPr>
      <w:r w:rsidRPr="00EE55D0">
        <w:rPr>
          <w:rFonts w:asciiTheme="majorBidi" w:hAnsiTheme="majorBidi" w:cstheme="majorBidi"/>
          <w:b/>
          <w:bCs/>
          <w:rtl/>
        </w:rPr>
        <w:t>יעוד הקרבנות</w:t>
      </w:r>
    </w:p>
    <w:p w14:paraId="7764267B" w14:textId="384D8612" w:rsidR="00F45C2C" w:rsidRPr="00EE55D0" w:rsidRDefault="00F45C2C" w:rsidP="00F45C2C">
      <w:pPr>
        <w:pStyle w:val="NoSpacing"/>
        <w:numPr>
          <w:ilvl w:val="1"/>
          <w:numId w:val="2"/>
        </w:numPr>
        <w:bidi/>
        <w:rPr>
          <w:rFonts w:asciiTheme="majorBidi" w:hAnsiTheme="majorBidi" w:cstheme="majorBidi"/>
        </w:rPr>
      </w:pPr>
      <w:r w:rsidRPr="00EE55D0">
        <w:rPr>
          <w:rFonts w:asciiTheme="majorBidi" w:hAnsiTheme="majorBidi" w:cstheme="majorBidi"/>
          <w:rtl/>
        </w:rPr>
        <w:t>קרבנות כחלק ממערכת ובנין המקדש – תמידין וכדומה (</w:t>
      </w:r>
      <w:r w:rsidRPr="00EE55D0">
        <w:rPr>
          <w:rFonts w:asciiTheme="majorBidi" w:hAnsiTheme="majorBidi" w:cstheme="majorBidi"/>
        </w:rPr>
        <w:t>CONSANT</w:t>
      </w:r>
      <w:r w:rsidRPr="00EE55D0">
        <w:rPr>
          <w:rFonts w:asciiTheme="majorBidi" w:hAnsiTheme="majorBidi" w:cstheme="majorBidi"/>
          <w:rtl/>
        </w:rPr>
        <w:t xml:space="preserve"> או </w:t>
      </w:r>
      <w:r w:rsidRPr="00EE55D0">
        <w:rPr>
          <w:rFonts w:asciiTheme="majorBidi" w:hAnsiTheme="majorBidi" w:cstheme="majorBidi"/>
        </w:rPr>
        <w:t>CONSISTENT</w:t>
      </w:r>
      <w:r w:rsidRPr="00EE55D0">
        <w:rPr>
          <w:rFonts w:asciiTheme="majorBidi" w:hAnsiTheme="majorBidi" w:cstheme="majorBidi"/>
          <w:rtl/>
        </w:rPr>
        <w:t>) – גם מכפר</w:t>
      </w:r>
    </w:p>
    <w:p w14:paraId="45C6CBD5" w14:textId="76868CC2" w:rsidR="00024D8C" w:rsidRPr="00EE55D0" w:rsidRDefault="00974B7A" w:rsidP="00F45C2C">
      <w:pPr>
        <w:pStyle w:val="NoSpacing"/>
        <w:numPr>
          <w:ilvl w:val="2"/>
          <w:numId w:val="2"/>
        </w:numPr>
        <w:bidi/>
        <w:rPr>
          <w:rFonts w:asciiTheme="majorBidi" w:hAnsiTheme="majorBidi" w:cstheme="majorBidi"/>
          <w:b/>
          <w:bCs/>
        </w:rPr>
      </w:pPr>
      <w:r w:rsidRPr="00EE55D0">
        <w:rPr>
          <w:rFonts w:asciiTheme="majorBidi" w:hAnsiTheme="majorBidi" w:cstheme="majorBidi"/>
          <w:b/>
          <w:bCs/>
          <w:rtl/>
        </w:rPr>
        <w:t>דעת זקנים מבעלי התוספות שמות פרק כה</w:t>
      </w:r>
    </w:p>
    <w:p w14:paraId="59F8B07B" w14:textId="77777777" w:rsidR="00024D8C" w:rsidRPr="00EE55D0" w:rsidRDefault="00024D8C" w:rsidP="00024D8C">
      <w:pPr>
        <w:pStyle w:val="NoSpacing"/>
        <w:bidi/>
        <w:ind w:left="720"/>
        <w:rPr>
          <w:rFonts w:asciiTheme="majorBidi" w:hAnsiTheme="majorBidi" w:cstheme="majorBidi"/>
          <w:rtl/>
        </w:rPr>
      </w:pPr>
      <w:r w:rsidRPr="00EE55D0">
        <w:rPr>
          <w:rFonts w:asciiTheme="majorBidi" w:hAnsiTheme="majorBidi" w:cstheme="majorBidi"/>
          <w:rtl/>
        </w:rPr>
        <w:t>(ו) שמן למאר. תימה שכל הפרשה בצרכי בנין חוץ מפסוק זה שהוא צורך שלחן גבוה ואינו אומר חטים ללחם הפנים וכבשים לתמידין ועצים למערכה וי"ל ששלשתן צורך בנין הן שמן המשחה שבו נמשחו ונתקדשו כל כלי המשכן וקטרת נמי שכן דרך מלכים שמבשמין להם הבית קודם שיכנסו לתוכה וכ"ש לפני ממ"ה הקדוש ברוך הוא וכן מצינו שעל ידי הקטרת שכינה נראית דכתיב וכסה ענן הקטרת וכתיב כי בענן אראה. ושמן למאור שכן דרך המלכים להדליק נר לפניהם קודם שיכנסו לבית ואף על גב דלאו לאורה הוא צריך מ"מ הוא כבוד של מעלה</w:t>
      </w:r>
      <w:r w:rsidRPr="00EE55D0">
        <w:rPr>
          <w:rFonts w:asciiTheme="majorBidi" w:hAnsiTheme="majorBidi" w:cstheme="majorBidi"/>
        </w:rPr>
        <w:t>:</w:t>
      </w:r>
    </w:p>
    <w:p w14:paraId="22D2DB46" w14:textId="77777777" w:rsidR="00024D8C" w:rsidRPr="00EE55D0" w:rsidRDefault="00024D8C" w:rsidP="00024D8C">
      <w:pPr>
        <w:pStyle w:val="NoSpacing"/>
        <w:bidi/>
        <w:rPr>
          <w:rFonts w:asciiTheme="majorBidi" w:hAnsiTheme="majorBidi" w:cstheme="majorBidi"/>
          <w:b/>
          <w:bCs/>
        </w:rPr>
      </w:pPr>
    </w:p>
    <w:p w14:paraId="2F7F71F0" w14:textId="276E5082" w:rsidR="00024D8C" w:rsidRPr="00EE55D0" w:rsidRDefault="00974B7A" w:rsidP="00024D8C">
      <w:pPr>
        <w:pStyle w:val="NoSpacing"/>
        <w:numPr>
          <w:ilvl w:val="2"/>
          <w:numId w:val="2"/>
        </w:numPr>
        <w:bidi/>
        <w:rPr>
          <w:rFonts w:asciiTheme="majorBidi" w:hAnsiTheme="majorBidi" w:cstheme="majorBidi"/>
          <w:b/>
          <w:bCs/>
        </w:rPr>
      </w:pPr>
      <w:r w:rsidRPr="00EE55D0">
        <w:rPr>
          <w:rFonts w:asciiTheme="majorBidi" w:hAnsiTheme="majorBidi" w:cstheme="majorBidi"/>
          <w:b/>
          <w:bCs/>
        </w:rPr>
        <w:t xml:space="preserve"> </w:t>
      </w:r>
      <w:r w:rsidR="00024D8C" w:rsidRPr="00EE55D0">
        <w:rPr>
          <w:rFonts w:asciiTheme="majorBidi" w:hAnsiTheme="majorBidi" w:cstheme="majorBidi"/>
          <w:b/>
          <w:bCs/>
          <w:rtl/>
        </w:rPr>
        <w:t xml:space="preserve">תלמוד בבלי מסכת יומא דף לג עמוד ב </w:t>
      </w:r>
    </w:p>
    <w:p w14:paraId="14386D78" w14:textId="6EB38276" w:rsidR="00024D8C" w:rsidRPr="00EE55D0" w:rsidRDefault="00024D8C" w:rsidP="00024D8C">
      <w:pPr>
        <w:pStyle w:val="NoSpacing"/>
        <w:bidi/>
        <w:rPr>
          <w:rFonts w:asciiTheme="majorBidi" w:hAnsiTheme="majorBidi" w:cstheme="majorBidi"/>
        </w:rPr>
      </w:pPr>
      <w:r w:rsidRPr="00EE55D0">
        <w:rPr>
          <w:rFonts w:asciiTheme="majorBidi" w:hAnsiTheme="majorBidi" w:cstheme="majorBidi"/>
          <w:rtl/>
        </w:rPr>
        <w:t>וחד שדייה לדם התמיד דנקדמיה להטבת שתי נרות. אף על גב דהכא תרי והכא תרי - מכפר עדיף.</w:t>
      </w:r>
      <w:r w:rsidRPr="00EE55D0">
        <w:rPr>
          <w:rFonts w:asciiTheme="majorBidi" w:hAnsiTheme="majorBidi" w:cstheme="majorBidi"/>
        </w:rPr>
        <w:t xml:space="preserve"> </w:t>
      </w:r>
    </w:p>
    <w:p w14:paraId="77A0E672" w14:textId="3A0B5BE9" w:rsidR="00024D8C" w:rsidRPr="00EE55D0" w:rsidRDefault="00024D8C" w:rsidP="00024D8C">
      <w:pPr>
        <w:pStyle w:val="NoSpacing"/>
        <w:bidi/>
        <w:rPr>
          <w:rFonts w:asciiTheme="majorBidi" w:hAnsiTheme="majorBidi" w:cstheme="majorBidi"/>
          <w:rtl/>
        </w:rPr>
      </w:pPr>
    </w:p>
    <w:p w14:paraId="4B05F45B" w14:textId="00911DA4" w:rsidR="00F45C2C" w:rsidRPr="00EE55D0" w:rsidRDefault="00024D8C" w:rsidP="00024D8C">
      <w:pPr>
        <w:pStyle w:val="NoSpacing"/>
        <w:numPr>
          <w:ilvl w:val="1"/>
          <w:numId w:val="2"/>
        </w:numPr>
        <w:bidi/>
        <w:rPr>
          <w:rFonts w:asciiTheme="majorBidi" w:hAnsiTheme="majorBidi" w:cstheme="majorBidi"/>
        </w:rPr>
      </w:pPr>
      <w:r w:rsidRPr="00EE55D0">
        <w:rPr>
          <w:rFonts w:asciiTheme="majorBidi" w:hAnsiTheme="majorBidi" w:cstheme="majorBidi"/>
          <w:rtl/>
        </w:rPr>
        <w:t>כפרה – על חטא או על האדם</w:t>
      </w:r>
    </w:p>
    <w:p w14:paraId="5A2AC902" w14:textId="0D563A98" w:rsidR="00024D8C" w:rsidRPr="00EE55D0" w:rsidRDefault="00024D8C" w:rsidP="00024D8C">
      <w:pPr>
        <w:pStyle w:val="NoSpacing"/>
        <w:numPr>
          <w:ilvl w:val="2"/>
          <w:numId w:val="2"/>
        </w:numPr>
        <w:bidi/>
        <w:rPr>
          <w:rFonts w:asciiTheme="majorBidi" w:hAnsiTheme="majorBidi" w:cstheme="majorBidi"/>
        </w:rPr>
      </w:pPr>
      <w:r w:rsidRPr="00EE55D0">
        <w:rPr>
          <w:rFonts w:asciiTheme="majorBidi" w:hAnsiTheme="majorBidi" w:cstheme="majorBidi"/>
          <w:rtl/>
        </w:rPr>
        <w:t>על חטא – חטאת, אשם גזילות וכדומה</w:t>
      </w:r>
    </w:p>
    <w:p w14:paraId="4012984F" w14:textId="38FCAAD4" w:rsidR="00024D8C" w:rsidRPr="00EE55D0" w:rsidRDefault="00024D8C" w:rsidP="00024D8C">
      <w:pPr>
        <w:pStyle w:val="NoSpacing"/>
        <w:numPr>
          <w:ilvl w:val="2"/>
          <w:numId w:val="2"/>
        </w:numPr>
        <w:bidi/>
        <w:rPr>
          <w:rFonts w:asciiTheme="majorBidi" w:hAnsiTheme="majorBidi" w:cstheme="majorBidi"/>
        </w:rPr>
      </w:pPr>
      <w:r w:rsidRPr="00EE55D0">
        <w:rPr>
          <w:rFonts w:asciiTheme="majorBidi" w:hAnsiTheme="majorBidi" w:cstheme="majorBidi"/>
          <w:rtl/>
        </w:rPr>
        <w:t>על האדם – אשם תלוי</w:t>
      </w:r>
    </w:p>
    <w:p w14:paraId="6F3AB4ED" w14:textId="77777777" w:rsidR="00024D8C" w:rsidRPr="00EE55D0" w:rsidRDefault="00024D8C" w:rsidP="00024D8C">
      <w:pPr>
        <w:pStyle w:val="NoSpacing"/>
        <w:numPr>
          <w:ilvl w:val="3"/>
          <w:numId w:val="2"/>
        </w:numPr>
        <w:bidi/>
        <w:rPr>
          <w:rFonts w:asciiTheme="majorBidi" w:hAnsiTheme="majorBidi" w:cstheme="majorBidi"/>
          <w:b/>
          <w:bCs/>
        </w:rPr>
      </w:pPr>
      <w:r w:rsidRPr="00EE55D0">
        <w:rPr>
          <w:rFonts w:asciiTheme="majorBidi" w:hAnsiTheme="majorBidi" w:cstheme="majorBidi"/>
          <w:b/>
          <w:bCs/>
          <w:rtl/>
        </w:rPr>
        <w:t xml:space="preserve">משנה מסכת זבחים פרק א משנה א </w:t>
      </w:r>
    </w:p>
    <w:p w14:paraId="7CCF8EE9" w14:textId="7C3DB85D" w:rsidR="00024D8C" w:rsidRPr="00EE55D0" w:rsidRDefault="00024D8C" w:rsidP="00024D8C">
      <w:pPr>
        <w:pStyle w:val="NoSpacing"/>
        <w:bidi/>
        <w:rPr>
          <w:rFonts w:asciiTheme="majorBidi" w:hAnsiTheme="majorBidi" w:cstheme="majorBidi"/>
          <w:rtl/>
        </w:rPr>
      </w:pPr>
      <w:r w:rsidRPr="00EE55D0">
        <w:rPr>
          <w:rFonts w:asciiTheme="majorBidi" w:hAnsiTheme="majorBidi" w:cstheme="majorBidi"/>
          <w:rtl/>
        </w:rPr>
        <w:t>[*] כל הזבחים שנזבחו שלא לשמן כשרים אלא שלא עלו לבעלים לשם חובה חוץ מן הפסח ומן החטאת הפסח בזמנו והחטאת בכל זמן רבי אליעזר אומר אף האשם הפסח בזמנו והחטאת והאשם בכל זמן אמר רבי אליעזר החטאת בא על חטא והאשם בא על חטא מה חטאת פסולה שלא לשמה אף האשם פסול שלא לשמו:</w:t>
      </w:r>
    </w:p>
    <w:p w14:paraId="1C4ABDA9" w14:textId="77777777" w:rsidR="00024D8C" w:rsidRPr="00EE55D0" w:rsidRDefault="00024D8C" w:rsidP="00024D8C">
      <w:pPr>
        <w:pStyle w:val="NoSpacing"/>
        <w:bidi/>
        <w:rPr>
          <w:rFonts w:asciiTheme="majorBidi" w:hAnsiTheme="majorBidi" w:cstheme="majorBidi"/>
          <w:b/>
          <w:bCs/>
          <w:rtl/>
        </w:rPr>
      </w:pPr>
    </w:p>
    <w:p w14:paraId="56016C1A" w14:textId="1036F560" w:rsidR="00024D8C" w:rsidRPr="00EE55D0" w:rsidRDefault="00024D8C" w:rsidP="00024D8C">
      <w:pPr>
        <w:pStyle w:val="NoSpacing"/>
        <w:numPr>
          <w:ilvl w:val="3"/>
          <w:numId w:val="2"/>
        </w:numPr>
        <w:bidi/>
        <w:rPr>
          <w:rFonts w:asciiTheme="majorBidi" w:hAnsiTheme="majorBidi" w:cstheme="majorBidi"/>
          <w:b/>
          <w:bCs/>
        </w:rPr>
      </w:pPr>
      <w:r w:rsidRPr="00EE55D0">
        <w:rPr>
          <w:rFonts w:asciiTheme="majorBidi" w:hAnsiTheme="majorBidi" w:cstheme="majorBidi"/>
          <w:b/>
          <w:bCs/>
          <w:rtl/>
        </w:rPr>
        <w:t xml:space="preserve">רמב"ן ויקרא פרק ה </w:t>
      </w:r>
    </w:p>
    <w:p w14:paraId="0F9D130A" w14:textId="77777777" w:rsidR="00024D8C" w:rsidRPr="00EE55D0" w:rsidRDefault="00024D8C" w:rsidP="00024D8C">
      <w:pPr>
        <w:pStyle w:val="NoSpacing"/>
        <w:bidi/>
        <w:rPr>
          <w:rFonts w:asciiTheme="majorBidi" w:hAnsiTheme="majorBidi" w:cstheme="majorBidi"/>
        </w:rPr>
      </w:pPr>
      <w:r w:rsidRPr="00EE55D0">
        <w:rPr>
          <w:rFonts w:asciiTheme="majorBidi" w:hAnsiTheme="majorBidi" w:cstheme="majorBidi"/>
          <w:rtl/>
        </w:rPr>
        <w:t>וענין המצורע, בעבור שהמצורע חשוב כמת והנה הוא כבר שמם ואבד, ויקרא קרבנו הראשון אשם, שיגין עליו מן האשמה אשר הוא שמם בה, והשני חטאת שהוא מכפר שגגותיו:</w:t>
      </w:r>
    </w:p>
    <w:p w14:paraId="66D6BE78" w14:textId="5FD9C589" w:rsidR="00024D8C" w:rsidRPr="00EE55D0" w:rsidRDefault="00024D8C" w:rsidP="00024D8C">
      <w:pPr>
        <w:pStyle w:val="NoSpacing"/>
        <w:bidi/>
        <w:rPr>
          <w:rFonts w:asciiTheme="majorBidi" w:hAnsiTheme="majorBidi" w:cstheme="majorBidi"/>
          <w:rtl/>
        </w:rPr>
      </w:pPr>
      <w:r w:rsidRPr="00EE55D0">
        <w:rPr>
          <w:rFonts w:asciiTheme="majorBidi" w:hAnsiTheme="majorBidi" w:cstheme="majorBidi"/>
          <w:rtl/>
        </w:rPr>
        <w:t>וטעם אשם תלוי, מפני שבעליו סבור שאין עליו עונש כי לא נודע שחטא, מפני זה החמיר עליו הכתוב בספקו יותר מודאו, והצריכו איל בכסף שקלים, ואלו נודע חטאו היה מביא חטאת בת דנקא. וקראו אשם לאמר שהוא בשני סלעים כאשמות החמורים, לרמוז לו שאם יהיה נקל בעיניו ולא יביא כפרתו שמם יהיה בעונו. וזה טעם אשם הוא אשום אשם לה' (פסוק יט). יאמר כי הקרבן הזה אעפ"י שהוא בא על הספק אשם הוא, כי אשום אשם לה' היודע כל תעלומות, ואם אולי חטא לו יענישנו. וכן מה שאמר למעלה, והביא את אשמו, בעבור כי מן הנזכרים מזידין, כגון שבועת העדות, יזכיר בו אשם, והוא חטאת:</w:t>
      </w:r>
    </w:p>
    <w:p w14:paraId="407BEF9D" w14:textId="6DA42184" w:rsidR="00024D8C" w:rsidRPr="00EE55D0" w:rsidRDefault="00024D8C" w:rsidP="00024D8C">
      <w:pPr>
        <w:pStyle w:val="NoSpacing"/>
        <w:bidi/>
        <w:rPr>
          <w:rFonts w:asciiTheme="majorBidi" w:hAnsiTheme="majorBidi" w:cstheme="majorBidi"/>
          <w:rtl/>
        </w:rPr>
      </w:pPr>
    </w:p>
    <w:p w14:paraId="5026C381" w14:textId="77777777" w:rsidR="00024D8C" w:rsidRPr="00EE55D0" w:rsidRDefault="00024D8C" w:rsidP="00024D8C">
      <w:pPr>
        <w:pStyle w:val="NoSpacing"/>
        <w:numPr>
          <w:ilvl w:val="3"/>
          <w:numId w:val="2"/>
        </w:numPr>
        <w:bidi/>
        <w:rPr>
          <w:rFonts w:asciiTheme="majorBidi" w:hAnsiTheme="majorBidi" w:cstheme="majorBidi"/>
          <w:b/>
          <w:bCs/>
        </w:rPr>
      </w:pPr>
      <w:r w:rsidRPr="00EE55D0">
        <w:rPr>
          <w:rFonts w:asciiTheme="majorBidi" w:hAnsiTheme="majorBidi" w:cstheme="majorBidi"/>
          <w:b/>
          <w:bCs/>
          <w:rtl/>
        </w:rPr>
        <w:t xml:space="preserve">תלמוד בבלי מסכת כריתות דף יח עמוד א </w:t>
      </w:r>
    </w:p>
    <w:p w14:paraId="4CA6A9BB" w14:textId="46D05387" w:rsidR="00024D8C" w:rsidRPr="00EE55D0" w:rsidRDefault="00024D8C" w:rsidP="00024D8C">
      <w:pPr>
        <w:pStyle w:val="NoSpacing"/>
        <w:bidi/>
        <w:rPr>
          <w:rFonts w:asciiTheme="majorBidi" w:hAnsiTheme="majorBidi" w:cstheme="majorBidi"/>
          <w:rtl/>
        </w:rPr>
      </w:pPr>
      <w:r w:rsidRPr="00EE55D0">
        <w:rPr>
          <w:rFonts w:asciiTheme="majorBidi" w:hAnsiTheme="majorBidi" w:cstheme="majorBidi"/>
          <w:rtl/>
        </w:rPr>
        <w:t>דהתנן, ר' אליעזר אומר: מתנדב אדם אשם תלוי בכל יום!</w:t>
      </w:r>
    </w:p>
    <w:p w14:paraId="412137FC" w14:textId="326DA580" w:rsidR="00024D8C" w:rsidRPr="00EE55D0" w:rsidRDefault="00024D8C" w:rsidP="00024D8C">
      <w:pPr>
        <w:pStyle w:val="NoSpacing"/>
        <w:bidi/>
        <w:rPr>
          <w:rFonts w:asciiTheme="majorBidi" w:hAnsiTheme="majorBidi" w:cstheme="majorBidi"/>
          <w:rtl/>
        </w:rPr>
      </w:pPr>
    </w:p>
    <w:p w14:paraId="56FB74C2" w14:textId="3C5BB12B" w:rsidR="00024D8C" w:rsidRPr="00EE55D0" w:rsidRDefault="00024D8C" w:rsidP="00024D8C">
      <w:pPr>
        <w:pStyle w:val="NoSpacing"/>
        <w:numPr>
          <w:ilvl w:val="3"/>
          <w:numId w:val="2"/>
        </w:numPr>
        <w:bidi/>
        <w:rPr>
          <w:rFonts w:asciiTheme="majorBidi" w:hAnsiTheme="majorBidi" w:cstheme="majorBidi"/>
          <w:b/>
          <w:bCs/>
        </w:rPr>
      </w:pPr>
      <w:r w:rsidRPr="00EE55D0">
        <w:rPr>
          <w:rFonts w:asciiTheme="majorBidi" w:hAnsiTheme="majorBidi" w:cstheme="majorBidi"/>
          <w:b/>
          <w:bCs/>
          <w:rtl/>
        </w:rPr>
        <w:t xml:space="preserve">תלמוד בבלי מסכת כריתות דף כז עמוד ב </w:t>
      </w:r>
    </w:p>
    <w:p w14:paraId="07BB23BA" w14:textId="1376009C" w:rsidR="00024D8C" w:rsidRPr="00EE55D0" w:rsidRDefault="00024D8C" w:rsidP="00024D8C">
      <w:pPr>
        <w:pStyle w:val="NoSpacing"/>
        <w:bidi/>
        <w:rPr>
          <w:rFonts w:asciiTheme="majorBidi" w:hAnsiTheme="majorBidi" w:cstheme="majorBidi"/>
          <w:rtl/>
        </w:rPr>
      </w:pPr>
      <w:r w:rsidRPr="00EE55D0">
        <w:rPr>
          <w:rFonts w:asciiTheme="majorBidi" w:hAnsiTheme="majorBidi" w:cstheme="majorBidi"/>
          <w:rtl/>
        </w:rPr>
        <w:t xml:space="preserve">מתני'. המפריש חטאתו ומת - לא יביאנו בנו תחתיו. לא יביאנו מחטא אל חטא, אפי' הפריש על חלב שאכל אמש - לא יביאנה על חלב שאכל היום, שנאמר: קרבנו על חטאתו, עד שיהא קרבנו לשם חטאתו. </w:t>
      </w:r>
    </w:p>
    <w:p w14:paraId="3102204A" w14:textId="399D7287" w:rsidR="00435AC2" w:rsidRPr="00EE55D0" w:rsidRDefault="00435AC2" w:rsidP="00435AC2">
      <w:pPr>
        <w:pStyle w:val="NoSpacing"/>
        <w:bidi/>
        <w:rPr>
          <w:rFonts w:asciiTheme="majorBidi" w:hAnsiTheme="majorBidi" w:cstheme="majorBidi"/>
          <w:rtl/>
        </w:rPr>
      </w:pPr>
    </w:p>
    <w:p w14:paraId="2C3EFC24" w14:textId="67988A23" w:rsidR="00435AC2" w:rsidRPr="00EE55D0" w:rsidRDefault="00435AC2" w:rsidP="00435AC2">
      <w:pPr>
        <w:pStyle w:val="NoSpacing"/>
        <w:numPr>
          <w:ilvl w:val="3"/>
          <w:numId w:val="2"/>
        </w:numPr>
        <w:bidi/>
        <w:rPr>
          <w:rFonts w:asciiTheme="majorBidi" w:hAnsiTheme="majorBidi" w:cstheme="majorBidi"/>
          <w:b/>
          <w:bCs/>
        </w:rPr>
      </w:pPr>
      <w:r w:rsidRPr="00EE55D0">
        <w:rPr>
          <w:rFonts w:asciiTheme="majorBidi" w:hAnsiTheme="majorBidi" w:cstheme="majorBidi"/>
          <w:b/>
          <w:bCs/>
          <w:rtl/>
        </w:rPr>
        <w:t>משנה מסכת כריתות פרק ו משנה ד</w:t>
      </w:r>
    </w:p>
    <w:p w14:paraId="683F6EFF" w14:textId="075BCB72" w:rsidR="00435AC2" w:rsidRPr="00EE55D0" w:rsidRDefault="00435AC2" w:rsidP="00435AC2">
      <w:pPr>
        <w:pStyle w:val="NoSpacing"/>
        <w:bidi/>
        <w:rPr>
          <w:rFonts w:asciiTheme="majorBidi" w:hAnsiTheme="majorBidi" w:cstheme="majorBidi"/>
        </w:rPr>
      </w:pPr>
      <w:r w:rsidRPr="00EE55D0">
        <w:rPr>
          <w:rFonts w:asciiTheme="majorBidi" w:hAnsiTheme="majorBidi" w:cstheme="majorBidi"/>
          <w:b/>
          <w:bCs/>
          <w:rtl/>
        </w:rPr>
        <w:t>[</w:t>
      </w:r>
      <w:r w:rsidRPr="00EE55D0">
        <w:rPr>
          <w:rFonts w:asciiTheme="majorBidi" w:hAnsiTheme="majorBidi" w:cstheme="majorBidi"/>
          <w:rtl/>
        </w:rPr>
        <w:t>*] חייבי חטאות ואשמות ודאין שעבר עליהן יום הכפורים חייבין להביא לאחר יום הכפורים חייבי אשמות תלויין פטורים</w:t>
      </w:r>
    </w:p>
    <w:p w14:paraId="3372E901" w14:textId="77777777" w:rsidR="00024D8C" w:rsidRPr="00EE55D0" w:rsidRDefault="00024D8C" w:rsidP="00024D8C">
      <w:pPr>
        <w:pStyle w:val="NoSpacing"/>
        <w:bidi/>
        <w:rPr>
          <w:rFonts w:asciiTheme="majorBidi" w:hAnsiTheme="majorBidi" w:cstheme="majorBidi"/>
        </w:rPr>
      </w:pPr>
    </w:p>
    <w:p w14:paraId="65ECC9BD" w14:textId="32EB8A21" w:rsidR="00EA338E" w:rsidRPr="00EE55D0" w:rsidRDefault="00435AC2" w:rsidP="00435AC2">
      <w:pPr>
        <w:pStyle w:val="NoSpacing"/>
        <w:numPr>
          <w:ilvl w:val="1"/>
          <w:numId w:val="2"/>
        </w:numPr>
        <w:bidi/>
        <w:rPr>
          <w:rFonts w:asciiTheme="majorBidi" w:hAnsiTheme="majorBidi" w:cstheme="majorBidi"/>
          <w:lang w:val="en-US"/>
        </w:rPr>
      </w:pPr>
      <w:r w:rsidRPr="00EE55D0">
        <w:rPr>
          <w:rFonts w:asciiTheme="majorBidi" w:hAnsiTheme="majorBidi" w:cstheme="majorBidi"/>
          <w:rtl/>
          <w:lang w:val="en-US"/>
        </w:rPr>
        <w:t>באים לא לכפרה, אבל מכפרים – עולה</w:t>
      </w:r>
    </w:p>
    <w:p w14:paraId="60931CE0" w14:textId="77777777" w:rsidR="00435AC2" w:rsidRPr="00EE55D0" w:rsidRDefault="00435AC2" w:rsidP="00435AC2">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חידושי הריטב"א מסכת מכות דף יז עמוד ב </w:t>
      </w:r>
    </w:p>
    <w:p w14:paraId="794A6F59" w14:textId="64B465EF" w:rsidR="00435AC2" w:rsidRPr="00EE55D0" w:rsidRDefault="00435AC2" w:rsidP="00435AC2">
      <w:pPr>
        <w:pStyle w:val="NoSpacing"/>
        <w:bidi/>
        <w:rPr>
          <w:rFonts w:asciiTheme="majorBidi" w:hAnsiTheme="majorBidi" w:cstheme="majorBidi"/>
          <w:rtl/>
          <w:lang w:val="en-US"/>
        </w:rPr>
      </w:pPr>
      <w:r w:rsidRPr="00EE55D0">
        <w:rPr>
          <w:rFonts w:asciiTheme="majorBidi" w:hAnsiTheme="majorBidi" w:cstheme="majorBidi"/>
          <w:rtl/>
          <w:lang w:val="en-US"/>
        </w:rPr>
        <w:t>אדרבה חטאת ואשם חמירי שכן מכפרין. פי' מה שאין כן בעולה שבאה בנדבה ואף על גב דכתיב בה ונרצה לו לכפר עליו ואמרינן בספרי שמכפרת על עשה ועל לא תעשה, מ"מ אינם באים לכפר על דבר ידוע אלא שהכתוב מבטיח שיכפר לו בדורון [י.ז – על פי זבחים ז:] זה על עשה ועל ל"ת, וכן מה שאמרו בהגדה שמכפרת על הרהורי הלב על הדרך הזו היא.</w:t>
      </w:r>
    </w:p>
    <w:p w14:paraId="77B76C98" w14:textId="77777777" w:rsidR="00435AC2" w:rsidRPr="00EE55D0" w:rsidRDefault="00435AC2" w:rsidP="00435AC2">
      <w:pPr>
        <w:pStyle w:val="NoSpacing"/>
        <w:bidi/>
        <w:rPr>
          <w:rFonts w:asciiTheme="majorBidi" w:hAnsiTheme="majorBidi" w:cstheme="majorBidi"/>
          <w:rtl/>
          <w:lang w:val="en-US"/>
        </w:rPr>
      </w:pPr>
    </w:p>
    <w:p w14:paraId="31C29829" w14:textId="77777777" w:rsidR="00435AC2" w:rsidRPr="00EE55D0" w:rsidRDefault="00435AC2" w:rsidP="00435AC2">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רמב"ן ויקרא פרק א פסוק ד </w:t>
      </w:r>
    </w:p>
    <w:p w14:paraId="04A1F914" w14:textId="111ED4F4" w:rsidR="00435AC2" w:rsidRPr="00EE55D0" w:rsidRDefault="00435AC2" w:rsidP="00435AC2">
      <w:pPr>
        <w:pStyle w:val="NoSpacing"/>
        <w:bidi/>
        <w:rPr>
          <w:rFonts w:asciiTheme="majorBidi" w:hAnsiTheme="majorBidi" w:cstheme="majorBidi"/>
          <w:rtl/>
          <w:lang w:val="en-US"/>
        </w:rPr>
      </w:pPr>
      <w:r w:rsidRPr="00EE55D0">
        <w:rPr>
          <w:rFonts w:asciiTheme="majorBidi" w:hAnsiTheme="majorBidi" w:cstheme="majorBidi"/>
          <w:rtl/>
          <w:lang w:val="en-US"/>
        </w:rPr>
        <w:lastRenderedPageBreak/>
        <w:t>ויתכן לומר, כי בעבור שלא הזכיר בקרבנות הנדבה "לכפר עליו על שגגתו אשר שגג" כאשר בקרבנות החטא, ואמר "ונרצה", היה לרבותינו במשמעות הזה שיכפר על המזידים שאינם רצויים לפניו, כי השוגג אף על פי שחטא רצוי השם הוא. אם כן אי אפשר לו לכפר על המזידים זולתי על עשה ועל לא תעשה שניתק לעשה שלא נזכר בהם עונש, אלא שאינם רצויים למלך בעבור שעברו על מצותו, ובמה יתרצו אל אדוניהם, בדורון הזה:</w:t>
      </w:r>
    </w:p>
    <w:p w14:paraId="66DC5A9F" w14:textId="2E8D78A1" w:rsidR="00435AC2" w:rsidRPr="00EE55D0" w:rsidRDefault="00435AC2" w:rsidP="00435AC2">
      <w:pPr>
        <w:pStyle w:val="NoSpacing"/>
        <w:bidi/>
        <w:rPr>
          <w:rFonts w:asciiTheme="majorBidi" w:hAnsiTheme="majorBidi" w:cstheme="majorBidi"/>
          <w:rtl/>
          <w:lang w:val="en-US"/>
        </w:rPr>
      </w:pPr>
    </w:p>
    <w:p w14:paraId="04597D6D" w14:textId="41B63EF6" w:rsidR="00435AC2" w:rsidRPr="00EE55D0" w:rsidRDefault="00435AC2" w:rsidP="00435AC2">
      <w:pPr>
        <w:pStyle w:val="NoSpacing"/>
        <w:numPr>
          <w:ilvl w:val="1"/>
          <w:numId w:val="2"/>
        </w:numPr>
        <w:bidi/>
        <w:rPr>
          <w:rFonts w:asciiTheme="majorBidi" w:hAnsiTheme="majorBidi" w:cstheme="majorBidi"/>
          <w:lang w:val="en-US"/>
        </w:rPr>
      </w:pPr>
      <w:r w:rsidRPr="00EE55D0">
        <w:rPr>
          <w:rFonts w:asciiTheme="majorBidi" w:hAnsiTheme="majorBidi" w:cstheme="majorBidi"/>
          <w:rtl/>
          <w:lang w:val="en-US"/>
        </w:rPr>
        <w:t>באים לסיבה אחרת, אבל מכפרים ברמה מסוימת</w:t>
      </w:r>
    </w:p>
    <w:p w14:paraId="492DDE9A" w14:textId="77777777" w:rsidR="00435AC2" w:rsidRPr="00EE55D0" w:rsidRDefault="00435AC2" w:rsidP="00970104">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תלמוד בבלי מסכת זבחים דף פח עמוד ב </w:t>
      </w:r>
    </w:p>
    <w:p w14:paraId="079A48AD" w14:textId="3D8AE649" w:rsidR="00435AC2" w:rsidRPr="00EE55D0" w:rsidRDefault="00435AC2" w:rsidP="00435AC2">
      <w:pPr>
        <w:pStyle w:val="NoSpacing"/>
        <w:bidi/>
        <w:rPr>
          <w:rFonts w:asciiTheme="majorBidi" w:hAnsiTheme="majorBidi" w:cstheme="majorBidi"/>
          <w:rtl/>
          <w:lang w:val="en-US"/>
        </w:rPr>
      </w:pPr>
      <w:r w:rsidRPr="00EE55D0">
        <w:rPr>
          <w:rFonts w:asciiTheme="majorBidi" w:hAnsiTheme="majorBidi" w:cstheme="majorBidi"/>
          <w:rtl/>
          <w:lang w:val="en-US"/>
        </w:rPr>
        <w:t>ואמר רבי עיניני בר ששון: למה נסמכה פרשת קרבנות לפרשת בגדי כהונה? לומר לך: מה קרבנות מכפרין, אף בגדי כהונה מכפרין. כתונת מכפרת על שפיכות דם, שנאמר: וישחטו שעיר עזים ויטבלו את הכתנת בדם. מכנסים מכפרת על גילוי עריות,</w:t>
      </w:r>
    </w:p>
    <w:p w14:paraId="14B16506" w14:textId="77777777" w:rsidR="00970104" w:rsidRPr="00EE55D0" w:rsidRDefault="00970104" w:rsidP="00970104">
      <w:pPr>
        <w:pStyle w:val="NoSpacing"/>
        <w:bidi/>
        <w:rPr>
          <w:rFonts w:asciiTheme="majorBidi" w:hAnsiTheme="majorBidi" w:cstheme="majorBidi"/>
          <w:rtl/>
          <w:lang w:val="en-US"/>
        </w:rPr>
      </w:pPr>
    </w:p>
    <w:p w14:paraId="31461846" w14:textId="77777777" w:rsidR="00970104" w:rsidRPr="00EE55D0" w:rsidRDefault="00970104" w:rsidP="00970104">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תלמוד בבלי מסכת תענית דף יא עמוד א </w:t>
      </w:r>
    </w:p>
    <w:p w14:paraId="22639F44" w14:textId="691DF69D" w:rsidR="00970104" w:rsidRPr="00EE55D0" w:rsidRDefault="00970104" w:rsidP="00970104">
      <w:pPr>
        <w:pStyle w:val="NoSpacing"/>
        <w:bidi/>
        <w:rPr>
          <w:rFonts w:asciiTheme="majorBidi" w:hAnsiTheme="majorBidi" w:cstheme="majorBidi"/>
          <w:lang w:val="en-US"/>
        </w:rPr>
      </w:pPr>
      <w:r w:rsidRPr="00EE55D0">
        <w:rPr>
          <w:rFonts w:asciiTheme="majorBidi" w:hAnsiTheme="majorBidi" w:cstheme="majorBidi"/>
          <w:rtl/>
          <w:lang w:val="en-US"/>
        </w:rPr>
        <w:t>אמר שמואל: כל היושב בתענית נקרא חוטא. סבר כי האי תנא, דתניא: רבי אלעזר הקפר ברבי אומר: מה תלמוד לומר וכפר עליו מאשר חטא על הנפש, וכי באיזה נפש חטא זה? אלא שציער עצמו מן היין, והלא דברים קל וחומר: ומה זה שלא ציער עצמו אלא מן היין נקרא חוטא, המצער עצמו מכל דבר ודבר - על אחת כמה וכמה.</w:t>
      </w:r>
    </w:p>
    <w:p w14:paraId="5CD912F4" w14:textId="77777777" w:rsidR="00970104" w:rsidRPr="00EE55D0" w:rsidRDefault="00970104" w:rsidP="00970104">
      <w:pPr>
        <w:pStyle w:val="NoSpacing"/>
        <w:bidi/>
        <w:rPr>
          <w:rFonts w:asciiTheme="majorBidi" w:hAnsiTheme="majorBidi" w:cstheme="majorBidi"/>
          <w:rtl/>
        </w:rPr>
      </w:pPr>
    </w:p>
    <w:p w14:paraId="681BDE85" w14:textId="04C035B5" w:rsidR="00970104" w:rsidRPr="00EE55D0" w:rsidRDefault="00970104" w:rsidP="00970104">
      <w:pPr>
        <w:pStyle w:val="NoSpacing"/>
        <w:numPr>
          <w:ilvl w:val="2"/>
          <w:numId w:val="2"/>
        </w:numPr>
        <w:bidi/>
        <w:rPr>
          <w:rFonts w:asciiTheme="majorBidi" w:hAnsiTheme="majorBidi" w:cstheme="majorBidi"/>
          <w:b/>
          <w:bCs/>
        </w:rPr>
      </w:pPr>
      <w:r w:rsidRPr="00EE55D0">
        <w:rPr>
          <w:rFonts w:asciiTheme="majorBidi" w:hAnsiTheme="majorBidi" w:cstheme="majorBidi"/>
          <w:b/>
          <w:bCs/>
          <w:rtl/>
        </w:rPr>
        <w:t xml:space="preserve">תלמוד בבלי מסכת נדה דף לא עמוד ב </w:t>
      </w:r>
    </w:p>
    <w:p w14:paraId="68CD5DF8" w14:textId="76C8654D" w:rsidR="00EA338E" w:rsidRPr="00EE55D0" w:rsidRDefault="00970104" w:rsidP="00970104">
      <w:pPr>
        <w:pStyle w:val="NoSpacing"/>
        <w:bidi/>
        <w:rPr>
          <w:rFonts w:asciiTheme="majorBidi" w:hAnsiTheme="majorBidi" w:cstheme="majorBidi"/>
          <w:rtl/>
        </w:rPr>
      </w:pPr>
      <w:r w:rsidRPr="00EE55D0">
        <w:rPr>
          <w:rFonts w:asciiTheme="majorBidi" w:hAnsiTheme="majorBidi" w:cstheme="majorBidi"/>
          <w:rtl/>
        </w:rPr>
        <w:t>שאלו תלמידיו את רבי שמעון בן יוחי: מפני מה אמרה תורה יולדת מביאה קרבן? אמר להן: בשעה שכורעת לילד קופצת ונשבעת שלא תזקק לבעלה, לפיכך אמרה תורה תביא קרבן.</w:t>
      </w:r>
    </w:p>
    <w:p w14:paraId="00E342AC" w14:textId="2981722A" w:rsidR="00970104" w:rsidRPr="00EE55D0" w:rsidRDefault="00970104" w:rsidP="00970104">
      <w:pPr>
        <w:pStyle w:val="NoSpacing"/>
        <w:bidi/>
        <w:rPr>
          <w:rFonts w:asciiTheme="majorBidi" w:hAnsiTheme="majorBidi" w:cstheme="majorBidi"/>
          <w:rtl/>
        </w:rPr>
      </w:pPr>
    </w:p>
    <w:p w14:paraId="66057924" w14:textId="093E2509" w:rsidR="00970104" w:rsidRPr="00EE55D0" w:rsidRDefault="00970104" w:rsidP="00970104">
      <w:pPr>
        <w:pStyle w:val="NoSpacing"/>
        <w:numPr>
          <w:ilvl w:val="1"/>
          <w:numId w:val="2"/>
        </w:numPr>
        <w:bidi/>
        <w:rPr>
          <w:rFonts w:asciiTheme="majorBidi" w:hAnsiTheme="majorBidi" w:cstheme="majorBidi"/>
          <w:lang w:val="en-US"/>
        </w:rPr>
      </w:pPr>
      <w:r w:rsidRPr="00EE55D0">
        <w:rPr>
          <w:rFonts w:asciiTheme="majorBidi" w:hAnsiTheme="majorBidi" w:cstheme="majorBidi"/>
          <w:rtl/>
        </w:rPr>
        <w:t>ריצוי – שלמים</w:t>
      </w:r>
    </w:p>
    <w:p w14:paraId="3811B9D8" w14:textId="77777777" w:rsidR="00970104" w:rsidRPr="00EE55D0" w:rsidRDefault="00970104" w:rsidP="00970104">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תלמוד בבלי מסכת מנחות דף עג עמוד ב </w:t>
      </w:r>
    </w:p>
    <w:p w14:paraId="5BA173BD" w14:textId="10B94ABC" w:rsidR="00970104" w:rsidRPr="00EE55D0" w:rsidRDefault="00970104" w:rsidP="00970104">
      <w:pPr>
        <w:pStyle w:val="NoSpacing"/>
        <w:bidi/>
        <w:rPr>
          <w:rFonts w:asciiTheme="majorBidi" w:hAnsiTheme="majorBidi" w:cstheme="majorBidi"/>
          <w:rtl/>
          <w:lang w:val="en-US"/>
        </w:rPr>
      </w:pPr>
      <w:r w:rsidRPr="00EE55D0">
        <w:rPr>
          <w:rFonts w:asciiTheme="majorBidi" w:hAnsiTheme="majorBidi" w:cstheme="majorBidi"/>
          <w:rtl/>
          <w:lang w:val="en-US"/>
        </w:rPr>
        <w:t>שלמי העובדי כוכבים עולות. איבעית אימא: קרא, ואיבעית אימא: סברא. איבעית אימא סברא, עובד כוכבים לבו לשמים; ואיבעית אימא קרא, אשר יקריבו לה' לעולה - כל דמקרבי עולה ליהוי.</w:t>
      </w:r>
    </w:p>
    <w:p w14:paraId="2F74D614" w14:textId="3045978E" w:rsidR="00970104" w:rsidRPr="00EE55D0" w:rsidRDefault="00970104" w:rsidP="00970104">
      <w:pPr>
        <w:pStyle w:val="NoSpacing"/>
        <w:bidi/>
        <w:rPr>
          <w:rFonts w:asciiTheme="majorBidi" w:hAnsiTheme="majorBidi" w:cstheme="majorBidi"/>
          <w:rtl/>
          <w:lang w:val="en-US"/>
        </w:rPr>
      </w:pPr>
    </w:p>
    <w:p w14:paraId="78D3F7B4" w14:textId="4133CBE1" w:rsidR="00970104" w:rsidRPr="00EE55D0" w:rsidRDefault="00970104" w:rsidP="00970104">
      <w:pPr>
        <w:pStyle w:val="NoSpacing"/>
        <w:numPr>
          <w:ilvl w:val="1"/>
          <w:numId w:val="2"/>
        </w:numPr>
        <w:bidi/>
        <w:rPr>
          <w:rFonts w:asciiTheme="majorBidi" w:hAnsiTheme="majorBidi" w:cstheme="majorBidi"/>
          <w:lang w:val="en-US"/>
        </w:rPr>
      </w:pPr>
      <w:r w:rsidRPr="00EE55D0">
        <w:rPr>
          <w:rFonts w:asciiTheme="majorBidi" w:hAnsiTheme="majorBidi" w:cstheme="majorBidi"/>
          <w:rtl/>
        </w:rPr>
        <w:t>מכשירים – מחוסרי כפרה, קרבן גר, נזיר</w:t>
      </w:r>
    </w:p>
    <w:p w14:paraId="7B214DE0" w14:textId="33B34A5F" w:rsidR="00970104" w:rsidRPr="00EE55D0" w:rsidRDefault="00970104" w:rsidP="00970104">
      <w:pPr>
        <w:pStyle w:val="NoSpacing"/>
        <w:numPr>
          <w:ilvl w:val="1"/>
          <w:numId w:val="2"/>
        </w:numPr>
        <w:bidi/>
        <w:rPr>
          <w:rFonts w:asciiTheme="majorBidi" w:hAnsiTheme="majorBidi" w:cstheme="majorBidi"/>
          <w:lang w:val="en-US"/>
        </w:rPr>
      </w:pPr>
      <w:r w:rsidRPr="00EE55D0">
        <w:rPr>
          <w:rFonts w:asciiTheme="majorBidi" w:hAnsiTheme="majorBidi" w:cstheme="majorBidi"/>
          <w:rtl/>
          <w:lang w:val="en-US"/>
        </w:rPr>
        <w:t>מתירים – עומר</w:t>
      </w:r>
    </w:p>
    <w:p w14:paraId="0E6E11FF" w14:textId="77777777" w:rsidR="00970104" w:rsidRPr="00EE55D0" w:rsidRDefault="00970104" w:rsidP="00970104">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תלמוד בבלי מסכת מנחות דף ד עמוד א </w:t>
      </w:r>
    </w:p>
    <w:p w14:paraId="0038E9AB" w14:textId="6290ACC2" w:rsidR="00970104" w:rsidRPr="00EE55D0" w:rsidRDefault="00970104" w:rsidP="00970104">
      <w:pPr>
        <w:pStyle w:val="NoSpacing"/>
        <w:bidi/>
        <w:rPr>
          <w:rFonts w:asciiTheme="majorBidi" w:hAnsiTheme="majorBidi" w:cstheme="majorBidi"/>
          <w:rtl/>
          <w:lang w:val="en-US"/>
        </w:rPr>
      </w:pPr>
      <w:r w:rsidRPr="00EE55D0">
        <w:rPr>
          <w:rFonts w:asciiTheme="majorBidi" w:hAnsiTheme="majorBidi" w:cstheme="majorBidi"/>
          <w:rtl/>
          <w:lang w:val="en-US"/>
        </w:rPr>
        <w:t>אמר רב: מנחת העומר שקמצה שלא לשמה - פסולה, הואיל ובאת להתיר ולא התירה, וכן אתה אומר באשם נזיר…</w:t>
      </w:r>
    </w:p>
    <w:p w14:paraId="63407D12" w14:textId="77777777" w:rsidR="00970104" w:rsidRPr="00EE55D0" w:rsidRDefault="00970104" w:rsidP="00970104">
      <w:pPr>
        <w:pStyle w:val="NoSpacing"/>
        <w:bidi/>
        <w:rPr>
          <w:rFonts w:asciiTheme="majorBidi" w:hAnsiTheme="majorBidi" w:cstheme="majorBidi"/>
          <w:lang w:val="en-US"/>
        </w:rPr>
      </w:pPr>
    </w:p>
    <w:p w14:paraId="11391810" w14:textId="32DD67C0" w:rsidR="00970104" w:rsidRPr="00EE55D0" w:rsidRDefault="00970104" w:rsidP="00970104">
      <w:pPr>
        <w:pStyle w:val="NoSpacing"/>
        <w:numPr>
          <w:ilvl w:val="1"/>
          <w:numId w:val="2"/>
        </w:numPr>
        <w:bidi/>
        <w:rPr>
          <w:rFonts w:asciiTheme="majorBidi" w:hAnsiTheme="majorBidi" w:cstheme="majorBidi"/>
          <w:lang w:val="en-US"/>
        </w:rPr>
      </w:pPr>
      <w:r w:rsidRPr="00EE55D0">
        <w:rPr>
          <w:rFonts w:asciiTheme="majorBidi" w:hAnsiTheme="majorBidi" w:cstheme="majorBidi"/>
          <w:rtl/>
          <w:lang w:val="en-US"/>
        </w:rPr>
        <w:t>אכילה – בכור, מעשר, פסח</w:t>
      </w:r>
    </w:p>
    <w:p w14:paraId="3DE2D75B" w14:textId="77777777" w:rsidR="00970104" w:rsidRPr="00EE55D0" w:rsidRDefault="00970104" w:rsidP="00970104">
      <w:pPr>
        <w:pStyle w:val="NoSpacing"/>
        <w:numPr>
          <w:ilvl w:val="2"/>
          <w:numId w:val="2"/>
        </w:numPr>
        <w:bidi/>
        <w:rPr>
          <w:rFonts w:asciiTheme="majorBidi" w:hAnsiTheme="majorBidi" w:cstheme="majorBidi"/>
          <w:b/>
          <w:bCs/>
          <w:lang w:val="en-US"/>
        </w:rPr>
      </w:pPr>
      <w:r w:rsidRPr="00EE55D0">
        <w:rPr>
          <w:rFonts w:asciiTheme="majorBidi" w:hAnsiTheme="majorBidi" w:cstheme="majorBidi"/>
          <w:b/>
          <w:bCs/>
          <w:rtl/>
          <w:lang w:val="en-US"/>
        </w:rPr>
        <w:t xml:space="preserve">משנה מסכת פסחים פרק ז משנה ד </w:t>
      </w:r>
    </w:p>
    <w:p w14:paraId="2F7759B9" w14:textId="0226CC63" w:rsidR="00EA338E" w:rsidRPr="00EE55D0" w:rsidRDefault="00970104" w:rsidP="00970104">
      <w:pPr>
        <w:pStyle w:val="NoSpacing"/>
        <w:bidi/>
        <w:rPr>
          <w:rFonts w:asciiTheme="majorBidi" w:hAnsiTheme="majorBidi" w:cstheme="majorBidi"/>
        </w:rPr>
      </w:pPr>
      <w:r w:rsidRPr="00EE55D0">
        <w:rPr>
          <w:rFonts w:asciiTheme="majorBidi" w:hAnsiTheme="majorBidi" w:cstheme="majorBidi"/>
          <w:rtl/>
          <w:lang w:val="en-US"/>
        </w:rPr>
        <w:t>[*] חמשה דברים באין בטומאה ואינן נאכלין בטומאה העומר ושתי הלחם ולחם הפנים וזבחי שלמי צבור ושעירי ראשי חדשים הפסח שבא בטומאה נאכל בטומאה שלא בא מתחלתו אלא לאכילה:</w:t>
      </w:r>
    </w:p>
    <w:sectPr w:rsidR="00EA338E" w:rsidRPr="00EE55D0" w:rsidSect="00F45C2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EDE3" w14:textId="77777777" w:rsidR="00974B7A" w:rsidRDefault="00974B7A" w:rsidP="00974B7A">
      <w:pPr>
        <w:spacing w:after="0" w:line="240" w:lineRule="auto"/>
      </w:pPr>
      <w:r>
        <w:separator/>
      </w:r>
    </w:p>
  </w:endnote>
  <w:endnote w:type="continuationSeparator" w:id="0">
    <w:p w14:paraId="6A66D049" w14:textId="77777777" w:rsidR="00974B7A" w:rsidRDefault="00974B7A" w:rsidP="0097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9619" w14:textId="77777777" w:rsidR="00974B7A" w:rsidRDefault="00974B7A" w:rsidP="00974B7A">
      <w:pPr>
        <w:spacing w:after="0" w:line="240" w:lineRule="auto"/>
      </w:pPr>
      <w:r>
        <w:separator/>
      </w:r>
    </w:p>
  </w:footnote>
  <w:footnote w:type="continuationSeparator" w:id="0">
    <w:p w14:paraId="6F45E5B1" w14:textId="77777777" w:rsidR="00974B7A" w:rsidRDefault="00974B7A" w:rsidP="0097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3EB9"/>
    <w:multiLevelType w:val="hybridMultilevel"/>
    <w:tmpl w:val="DD16275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7AD458C"/>
    <w:multiLevelType w:val="hybridMultilevel"/>
    <w:tmpl w:val="AE30F7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121BA2"/>
    <w:multiLevelType w:val="hybridMultilevel"/>
    <w:tmpl w:val="8B8866AC"/>
    <w:lvl w:ilvl="0" w:tplc="FA6495A6">
      <w:start w:val="1"/>
      <w:numFmt w:val="hebrew1"/>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8B32F6"/>
    <w:multiLevelType w:val="hybridMultilevel"/>
    <w:tmpl w:val="9A10ECD6"/>
    <w:lvl w:ilvl="0" w:tplc="1009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3D7C6F07"/>
    <w:multiLevelType w:val="hybridMultilevel"/>
    <w:tmpl w:val="3E6C1992"/>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48AA652B"/>
    <w:multiLevelType w:val="hybridMultilevel"/>
    <w:tmpl w:val="B3927A0E"/>
    <w:lvl w:ilvl="0" w:tplc="1009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406326"/>
    <w:multiLevelType w:val="hybridMultilevel"/>
    <w:tmpl w:val="DA02FA6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5506D7"/>
    <w:multiLevelType w:val="hybridMultilevel"/>
    <w:tmpl w:val="06C40C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59066F"/>
    <w:multiLevelType w:val="hybridMultilevel"/>
    <w:tmpl w:val="0CEE5458"/>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6"/>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2E"/>
    <w:rsid w:val="00024D8C"/>
    <w:rsid w:val="00221115"/>
    <w:rsid w:val="002940E3"/>
    <w:rsid w:val="00435AC2"/>
    <w:rsid w:val="00786B40"/>
    <w:rsid w:val="008B7967"/>
    <w:rsid w:val="00970104"/>
    <w:rsid w:val="00974B7A"/>
    <w:rsid w:val="00B2722E"/>
    <w:rsid w:val="00B4078E"/>
    <w:rsid w:val="00C91FF8"/>
    <w:rsid w:val="00EA338E"/>
    <w:rsid w:val="00EE55D0"/>
    <w:rsid w:val="00F45C2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2363F"/>
  <w15:chartTrackingRefBased/>
  <w15:docId w15:val="{101F85A0-433E-4186-BE1B-BD54A056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2E"/>
    <w:pPr>
      <w:ind w:left="720"/>
      <w:contextualSpacing/>
    </w:pPr>
  </w:style>
  <w:style w:type="paragraph" w:styleId="Header">
    <w:name w:val="header"/>
    <w:basedOn w:val="Normal"/>
    <w:link w:val="HeaderChar"/>
    <w:uiPriority w:val="99"/>
    <w:unhideWhenUsed/>
    <w:rsid w:val="00974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7A"/>
  </w:style>
  <w:style w:type="paragraph" w:styleId="Footer">
    <w:name w:val="footer"/>
    <w:basedOn w:val="Normal"/>
    <w:link w:val="FooterChar"/>
    <w:uiPriority w:val="99"/>
    <w:unhideWhenUsed/>
    <w:rsid w:val="00974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7A"/>
  </w:style>
  <w:style w:type="paragraph" w:styleId="NoSpacing">
    <w:name w:val="No Spacing"/>
    <w:uiPriority w:val="1"/>
    <w:qFormat/>
    <w:rsid w:val="00974B7A"/>
    <w:pPr>
      <w:spacing w:after="0" w:line="240" w:lineRule="auto"/>
    </w:pPr>
  </w:style>
  <w:style w:type="character" w:styleId="Hyperlink">
    <w:name w:val="Hyperlink"/>
    <w:basedOn w:val="DefaultParagraphFont"/>
    <w:uiPriority w:val="99"/>
    <w:unhideWhenUsed/>
    <w:rsid w:val="00EE55D0"/>
    <w:rPr>
      <w:color w:val="0563C1" w:themeColor="hyperlink"/>
      <w:u w:val="single"/>
    </w:rPr>
  </w:style>
  <w:style w:type="character" w:styleId="UnresolvedMention">
    <w:name w:val="Unresolved Mention"/>
    <w:basedOn w:val="DefaultParagraphFont"/>
    <w:uiPriority w:val="99"/>
    <w:semiHidden/>
    <w:unhideWhenUsed/>
    <w:rsid w:val="00EE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iring@migdalhator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2018-10-08T19:45:00Z</dcterms:created>
  <dcterms:modified xsi:type="dcterms:W3CDTF">2018-10-09T07:04:00Z</dcterms:modified>
</cp:coreProperties>
</file>