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742D" w:rsidRPr="00E6742D" w:rsidRDefault="006654F3" w:rsidP="00156B05">
      <w:pPr>
        <w:pStyle w:val="Header"/>
        <w:jc w:val="center"/>
        <w:rPr>
          <w:b/>
          <w:sz w:val="36"/>
          <w:szCs w:val="32"/>
        </w:rPr>
      </w:pPr>
      <w:bookmarkStart w:id="0" w:name="_GoBack"/>
      <w:r w:rsidRPr="006654F3">
        <w:rPr>
          <w:b/>
          <w:sz w:val="36"/>
          <w:szCs w:val="32"/>
        </w:rPr>
        <w:t xml:space="preserve">Class # </w:t>
      </w:r>
      <w:r w:rsidR="00156B05">
        <w:rPr>
          <w:b/>
          <w:sz w:val="36"/>
          <w:szCs w:val="32"/>
        </w:rPr>
        <w:t>10</w:t>
      </w:r>
      <w:r w:rsidRPr="006654F3">
        <w:rPr>
          <w:b/>
          <w:sz w:val="36"/>
          <w:szCs w:val="32"/>
        </w:rPr>
        <w:t xml:space="preserve"> </w:t>
      </w:r>
      <w:r w:rsidR="00156B05">
        <w:rPr>
          <w:b/>
          <w:sz w:val="36"/>
          <w:szCs w:val="32"/>
        </w:rPr>
        <w:t>–</w:t>
      </w:r>
      <w:r w:rsidR="00E6742D" w:rsidRPr="00E6742D">
        <w:rPr>
          <w:rFonts w:ascii="Arial" w:hAnsi="Arial" w:cs="Arial"/>
          <w:sz w:val="26"/>
          <w:szCs w:val="26"/>
        </w:rPr>
        <w:t xml:space="preserve"> </w:t>
      </w:r>
      <w:r w:rsidR="00156B05">
        <w:rPr>
          <w:b/>
          <w:sz w:val="36"/>
          <w:szCs w:val="32"/>
        </w:rPr>
        <w:t>Kashrus Seminar part 1</w:t>
      </w:r>
    </w:p>
    <w:bookmarkEnd w:id="0"/>
    <w:p w:rsidR="006654F3" w:rsidRPr="006654F3" w:rsidRDefault="006654F3" w:rsidP="00156B05">
      <w:pPr>
        <w:pStyle w:val="Header"/>
        <w:jc w:val="center"/>
        <w:rPr>
          <w:b/>
          <w:sz w:val="36"/>
          <w:szCs w:val="32"/>
        </w:rPr>
      </w:pPr>
      <w:r w:rsidRPr="006654F3">
        <w:rPr>
          <w:sz w:val="36"/>
          <w:szCs w:val="32"/>
        </w:rPr>
        <w:t xml:space="preserve">Senior Fellowship Leadership Program – </w:t>
      </w:r>
      <w:r w:rsidRPr="006654F3">
        <w:rPr>
          <w:b/>
          <w:sz w:val="36"/>
          <w:szCs w:val="32"/>
        </w:rPr>
        <w:t>Rabbi Pinny Rosenthal</w:t>
      </w:r>
    </w:p>
    <w:p w:rsidR="006654F3" w:rsidRDefault="006654F3" w:rsidP="006654F3">
      <w:pPr>
        <w:pStyle w:val="Header"/>
        <w:jc w:val="center"/>
      </w:pPr>
    </w:p>
    <w:p w:rsidR="00156B05" w:rsidRDefault="00156B05" w:rsidP="00156B05">
      <w:pPr>
        <w:pStyle w:val="NormalWeb"/>
        <w:spacing w:before="0" w:beforeAutospacing="0" w:after="0" w:afterAutospacing="0"/>
        <w:rPr>
          <w:rFonts w:ascii="Arial" w:hAnsi="Arial" w:cs="Arial"/>
          <w:b/>
          <w:bCs/>
          <w:szCs w:val="22"/>
        </w:rPr>
      </w:pPr>
    </w:p>
    <w:p w:rsidR="00156B05" w:rsidRDefault="00156B05" w:rsidP="00156B05">
      <w:pPr>
        <w:pStyle w:val="NormalWeb"/>
        <w:spacing w:before="0" w:beforeAutospacing="0" w:after="0" w:afterAutospacing="0"/>
        <w:rPr>
          <w:rFonts w:ascii="Arial" w:hAnsi="Arial" w:cs="Arial"/>
          <w:b/>
          <w:bCs/>
          <w:szCs w:val="22"/>
        </w:rPr>
      </w:pPr>
      <w:r>
        <w:rPr>
          <w:rFonts w:ascii="Arial" w:hAnsi="Arial" w:cs="Arial"/>
          <w:b/>
          <w:bCs/>
          <w:szCs w:val="22"/>
        </w:rPr>
        <w:t>Review of last week</w:t>
      </w:r>
      <w:r w:rsidR="004919C9">
        <w:rPr>
          <w:rFonts w:ascii="Arial" w:hAnsi="Arial" w:cs="Arial"/>
          <w:b/>
          <w:bCs/>
          <w:szCs w:val="22"/>
        </w:rPr>
        <w:t>:</w:t>
      </w:r>
    </w:p>
    <w:p w:rsidR="004919C9" w:rsidRDefault="004919C9" w:rsidP="004919C9">
      <w:pPr>
        <w:pStyle w:val="NormalWeb"/>
        <w:numPr>
          <w:ilvl w:val="0"/>
          <w:numId w:val="15"/>
        </w:numPr>
        <w:spacing w:before="0" w:beforeAutospacing="0" w:after="0" w:afterAutospacing="0"/>
        <w:rPr>
          <w:rFonts w:ascii="Arial" w:hAnsi="Arial" w:cs="Arial"/>
          <w:b/>
          <w:bCs/>
          <w:szCs w:val="22"/>
        </w:rPr>
      </w:pPr>
      <w:r>
        <w:rPr>
          <w:rFonts w:ascii="Arial" w:hAnsi="Arial" w:cs="Arial"/>
          <w:b/>
          <w:bCs/>
          <w:szCs w:val="22"/>
        </w:rPr>
        <w:t xml:space="preserve">What is </w:t>
      </w:r>
      <w:proofErr w:type="spellStart"/>
      <w:r>
        <w:rPr>
          <w:rFonts w:ascii="Arial" w:hAnsi="Arial" w:cs="Arial"/>
          <w:b/>
          <w:bCs/>
          <w:szCs w:val="22"/>
        </w:rPr>
        <w:t>Kavod</w:t>
      </w:r>
      <w:proofErr w:type="spellEnd"/>
      <w:r>
        <w:rPr>
          <w:rFonts w:ascii="Arial" w:hAnsi="Arial" w:cs="Arial"/>
          <w:b/>
          <w:bCs/>
          <w:szCs w:val="22"/>
        </w:rPr>
        <w:t>?</w:t>
      </w:r>
    </w:p>
    <w:p w:rsidR="004919C9" w:rsidRDefault="004919C9" w:rsidP="004919C9">
      <w:pPr>
        <w:pStyle w:val="NormalWeb"/>
        <w:numPr>
          <w:ilvl w:val="0"/>
          <w:numId w:val="15"/>
        </w:numPr>
        <w:spacing w:before="0" w:beforeAutospacing="0" w:after="0" w:afterAutospacing="0"/>
        <w:rPr>
          <w:rFonts w:ascii="Arial" w:hAnsi="Arial" w:cs="Arial"/>
          <w:b/>
          <w:bCs/>
          <w:szCs w:val="22"/>
        </w:rPr>
      </w:pPr>
      <w:r>
        <w:rPr>
          <w:rFonts w:ascii="Arial" w:hAnsi="Arial" w:cs="Arial"/>
          <w:b/>
          <w:bCs/>
          <w:szCs w:val="22"/>
        </w:rPr>
        <w:t>What is Oneg?</w:t>
      </w:r>
    </w:p>
    <w:p w:rsidR="004919C9" w:rsidRDefault="004919C9" w:rsidP="004919C9">
      <w:pPr>
        <w:pStyle w:val="NormalWeb"/>
        <w:numPr>
          <w:ilvl w:val="0"/>
          <w:numId w:val="15"/>
        </w:numPr>
        <w:spacing w:before="0" w:beforeAutospacing="0" w:after="0" w:afterAutospacing="0"/>
        <w:rPr>
          <w:rFonts w:ascii="Arial" w:hAnsi="Arial" w:cs="Arial"/>
          <w:b/>
          <w:bCs/>
          <w:szCs w:val="22"/>
        </w:rPr>
      </w:pPr>
      <w:r>
        <w:rPr>
          <w:rFonts w:ascii="Arial" w:hAnsi="Arial" w:cs="Arial"/>
          <w:b/>
          <w:bCs/>
          <w:szCs w:val="22"/>
        </w:rPr>
        <w:t>What is the difference between a vacation and a “spiritual retreat”?</w:t>
      </w:r>
    </w:p>
    <w:p w:rsidR="00156B05" w:rsidRDefault="00156B05" w:rsidP="00156B05">
      <w:pPr>
        <w:pStyle w:val="NormalWeb"/>
        <w:spacing w:before="0" w:beforeAutospacing="0" w:after="0" w:afterAutospacing="0"/>
        <w:rPr>
          <w:rFonts w:ascii="Arial" w:hAnsi="Arial" w:cs="Arial"/>
          <w:b/>
          <w:bCs/>
          <w:szCs w:val="22"/>
        </w:rPr>
      </w:pPr>
    </w:p>
    <w:p w:rsidR="00156B05" w:rsidRPr="00156B05" w:rsidRDefault="00156B05" w:rsidP="00156B05">
      <w:pPr>
        <w:pStyle w:val="NormalWeb"/>
        <w:spacing w:before="0" w:beforeAutospacing="0" w:after="0" w:afterAutospacing="0"/>
        <w:rPr>
          <w:rFonts w:ascii="Arial" w:hAnsi="Arial" w:cs="Arial"/>
          <w:b/>
          <w:bCs/>
          <w:szCs w:val="22"/>
        </w:rPr>
      </w:pPr>
      <w:r w:rsidRPr="00156B05">
        <w:rPr>
          <w:rFonts w:ascii="Arial" w:hAnsi="Arial" w:cs="Arial"/>
          <w:b/>
          <w:bCs/>
          <w:szCs w:val="22"/>
        </w:rPr>
        <w:t xml:space="preserve">Non-Observant Jews Try Going Kosher For </w:t>
      </w:r>
      <w:proofErr w:type="gramStart"/>
      <w:r w:rsidRPr="00156B05">
        <w:rPr>
          <w:rFonts w:ascii="Arial" w:hAnsi="Arial" w:cs="Arial"/>
          <w:b/>
          <w:bCs/>
          <w:szCs w:val="22"/>
        </w:rPr>
        <w:t>A</w:t>
      </w:r>
      <w:proofErr w:type="gramEnd"/>
      <w:r w:rsidRPr="00156B05">
        <w:rPr>
          <w:rFonts w:ascii="Arial" w:hAnsi="Arial" w:cs="Arial"/>
          <w:b/>
          <w:bCs/>
          <w:szCs w:val="22"/>
        </w:rPr>
        <w:t xml:space="preserve"> Week </w:t>
      </w:r>
    </w:p>
    <w:p w:rsidR="00156B05" w:rsidRDefault="00156B05" w:rsidP="00382391">
      <w:pPr>
        <w:pStyle w:val="NormalWeb"/>
        <w:spacing w:before="0" w:beforeAutospacing="0" w:after="0" w:afterAutospacing="0"/>
        <w:rPr>
          <w:rFonts w:ascii="Arial" w:hAnsi="Arial" w:cs="Arial"/>
          <w:color w:val="000000"/>
          <w:sz w:val="22"/>
          <w:szCs w:val="22"/>
        </w:rPr>
      </w:pPr>
    </w:p>
    <w:p w:rsidR="006654F3" w:rsidRDefault="00156B05" w:rsidP="00382391">
      <w:pPr>
        <w:pStyle w:val="NormalWeb"/>
        <w:spacing w:before="0" w:beforeAutospacing="0" w:after="0" w:afterAutospacing="0"/>
        <w:rPr>
          <w:rFonts w:ascii="Arial" w:hAnsi="Arial" w:cs="Arial"/>
          <w:color w:val="000000"/>
          <w:sz w:val="22"/>
          <w:szCs w:val="22"/>
        </w:rPr>
      </w:pPr>
      <w:hyperlink r:id="rId9" w:history="1">
        <w:r w:rsidRPr="004D44FB">
          <w:rPr>
            <w:rStyle w:val="Hyperlink"/>
            <w:rFonts w:ascii="Arial" w:hAnsi="Arial" w:cs="Arial"/>
            <w:sz w:val="22"/>
            <w:szCs w:val="22"/>
          </w:rPr>
          <w:t>https://www.youtube.com/watch?v=pCB4v68Bb3g</w:t>
        </w:r>
      </w:hyperlink>
    </w:p>
    <w:p w:rsidR="00156B05" w:rsidRDefault="00156B05" w:rsidP="00382391">
      <w:pPr>
        <w:pStyle w:val="NormalWeb"/>
        <w:spacing w:before="0" w:beforeAutospacing="0" w:after="0" w:afterAutospacing="0"/>
        <w:rPr>
          <w:rFonts w:ascii="Arial" w:hAnsi="Arial" w:cs="Arial"/>
          <w:color w:val="000000"/>
          <w:sz w:val="22"/>
          <w:szCs w:val="22"/>
        </w:rPr>
      </w:pPr>
    </w:p>
    <w:p w:rsidR="00156B05" w:rsidRPr="00156B05" w:rsidRDefault="00156B05" w:rsidP="00156B05">
      <w:pPr>
        <w:pStyle w:val="NormalWeb"/>
        <w:spacing w:before="0" w:beforeAutospacing="0" w:after="0" w:afterAutospacing="0"/>
        <w:rPr>
          <w:rFonts w:ascii="Arial" w:hAnsi="Arial" w:cs="Arial"/>
          <w:b/>
          <w:bCs/>
          <w:szCs w:val="22"/>
        </w:rPr>
      </w:pPr>
      <w:r w:rsidRPr="00156B05">
        <w:rPr>
          <w:rFonts w:ascii="Arial" w:hAnsi="Arial" w:cs="Arial"/>
          <w:b/>
          <w:bCs/>
          <w:szCs w:val="22"/>
        </w:rPr>
        <w:t>The Orthodox Surge</w:t>
      </w:r>
    </w:p>
    <w:p w:rsidR="00156B05" w:rsidRPr="00156B05" w:rsidRDefault="00156B05" w:rsidP="00156B05">
      <w:pPr>
        <w:pStyle w:val="NormalWeb"/>
        <w:spacing w:before="0" w:beforeAutospacing="0" w:after="0" w:afterAutospacing="0"/>
        <w:rPr>
          <w:rFonts w:ascii="Arial" w:hAnsi="Arial" w:cs="Arial"/>
          <w:szCs w:val="22"/>
        </w:rPr>
      </w:pPr>
      <w:hyperlink r:id="rId10" w:history="1">
        <w:r w:rsidRPr="00156B05">
          <w:rPr>
            <w:rStyle w:val="Hyperlink"/>
            <w:rFonts w:ascii="Arial" w:hAnsi="Arial" w:cs="Arial"/>
            <w:szCs w:val="22"/>
          </w:rPr>
          <w:t>David Brooks</w:t>
        </w:r>
      </w:hyperlink>
      <w:r w:rsidRPr="00156B05">
        <w:rPr>
          <w:rFonts w:ascii="Arial" w:hAnsi="Arial" w:cs="Arial"/>
          <w:szCs w:val="22"/>
        </w:rPr>
        <w:t xml:space="preserve"> MARCH 7, 2013 </w:t>
      </w:r>
    </w:p>
    <w:p w:rsidR="00156B05" w:rsidRDefault="00156B05" w:rsidP="00382391">
      <w:pPr>
        <w:pStyle w:val="NormalWeb"/>
        <w:spacing w:before="0" w:beforeAutospacing="0" w:after="0" w:afterAutospacing="0"/>
        <w:rPr>
          <w:rFonts w:ascii="Arial" w:hAnsi="Arial" w:cs="Arial"/>
          <w:color w:val="000000"/>
          <w:sz w:val="22"/>
          <w:szCs w:val="22"/>
        </w:rPr>
      </w:pPr>
    </w:p>
    <w:p w:rsidR="00156B05" w:rsidRDefault="00156B05" w:rsidP="00156B05">
      <w:pPr>
        <w:pStyle w:val="story-body-text"/>
      </w:pPr>
      <w:r>
        <w:t xml:space="preserve">In </w:t>
      </w:r>
      <w:proofErr w:type="spellStart"/>
      <w:r>
        <w:t>Midwood</w:t>
      </w:r>
      <w:proofErr w:type="spellEnd"/>
      <w:r>
        <w:t>, Brooklyn, there’s a luxury kosher grocery store called Pomegranate serving the modern Orthodox and Hasidic communities. It looks like a really nice Whole Foods. There’s a wide selection of kosher cheeses from Italy and France, wasabi herring, gluten-free ritual foods and nicely toned wood flooring.</w:t>
      </w:r>
    </w:p>
    <w:p w:rsidR="004919C9" w:rsidRDefault="00156B05" w:rsidP="004919C9">
      <w:pPr>
        <w:pStyle w:val="story-body-text"/>
      </w:pPr>
      <w:r>
        <w:t>The snack section is impressive. There’s a long aisle bursting with little bags of chips and pretzels, suitable for putting into school lunch boxes. That’s important because Orthodox Jews spend a lot of time packing school lunches</w:t>
      </w:r>
      <w:r w:rsidR="004919C9">
        <w:t>…</w:t>
      </w:r>
      <w:r>
        <w:t>…</w:t>
      </w:r>
      <w:r w:rsidR="004919C9">
        <w:t>Another really impressive thing about the store is not found in one section but is pervasive throughout. That’s the specialty products designed around this or that aspect of Jewish law. There are the dairy-free cheese puffs in case you want to have some cheese puffs with a meat dish. There are the precut disposable tablecloths so you don’t have to use scissors on the Sabbath. There are the specially designed sponges, which don’t retain water, so you don’t have to do the work of squeezing out water on Shabbat.</w:t>
      </w:r>
    </w:p>
    <w:p w:rsidR="004919C9" w:rsidRDefault="004919C9" w:rsidP="004919C9">
      <w:pPr>
        <w:pStyle w:val="story-body-text"/>
      </w:pPr>
      <w:r>
        <w:t>Pomegranate looks like any island of upscale consumerism, but deep down it is based on a countercultural understanding of how life should work.</w:t>
      </w:r>
    </w:p>
    <w:p w:rsidR="004919C9" w:rsidRDefault="004919C9" w:rsidP="004919C9">
      <w:pPr>
        <w:pStyle w:val="story-body-text"/>
      </w:pPr>
      <w:r>
        <w:t>Those of us in secular America live in a culture that takes the supremacy of individual autonomy as a given. Life is a journey. You choose your own path. You can live in the city or the suburbs, be a Wiccan or a biker.</w:t>
      </w:r>
    </w:p>
    <w:p w:rsidR="004919C9" w:rsidRDefault="004919C9" w:rsidP="004919C9">
      <w:pPr>
        <w:pStyle w:val="story-body-text"/>
      </w:pPr>
      <w:r>
        <w:t>For the people who shop at Pomegranate, the collective covenant with God is the primary reality and obedience to the laws is the primary obligation. They go shopping like the rest of us, but their shopping is minutely governed by an external moral order.</w:t>
      </w:r>
    </w:p>
    <w:p w:rsidR="004919C9" w:rsidRDefault="004919C9" w:rsidP="004919C9">
      <w:pPr>
        <w:pStyle w:val="story-body-text"/>
      </w:pPr>
      <w:r>
        <w:t>The laws, in this view, make for a decent society. They give structure to everyday life. They infuse everyday acts with spiritual significance. They build community. They regulate desires. They moderate religious zeal, making religion an everyday practical reality.</w:t>
      </w:r>
    </w:p>
    <w:p w:rsidR="004919C9" w:rsidRDefault="004919C9" w:rsidP="004919C9">
      <w:pPr>
        <w:pStyle w:val="story-body-text"/>
      </w:pPr>
      <w:r>
        <w:t>The laws are gradually internalized through a system of lifelong study, argument and practice. The external laws may seem, at first, like an imposition, but then they become welcome and finally seem like a person’s natural way of being.</w:t>
      </w:r>
    </w:p>
    <w:p w:rsidR="004919C9" w:rsidRDefault="004919C9" w:rsidP="004919C9">
      <w:pPr>
        <w:pStyle w:val="story-body-text"/>
      </w:pPr>
      <w:r>
        <w:lastRenderedPageBreak/>
        <w:t xml:space="preserve">Meir </w:t>
      </w:r>
      <w:proofErr w:type="spellStart"/>
      <w:r>
        <w:t>Soloveichik</w:t>
      </w:r>
      <w:proofErr w:type="spellEnd"/>
      <w:r>
        <w:t xml:space="preserve">, my tour guide during this trip through Brooklyn, borrows a musical metaphor from the Catholic theologian George </w:t>
      </w:r>
      <w:proofErr w:type="spellStart"/>
      <w:r>
        <w:t>Weigel</w:t>
      </w:r>
      <w:proofErr w:type="spellEnd"/>
      <w:r>
        <w:t>. At first piano practice seems like drudgery, like self-limitation, but mastering the technique gives you the freedom to play well and create new songs. Life is less a journey than it is mastering a discipline or craft</w:t>
      </w:r>
      <w:r>
        <w:t>….</w:t>
      </w:r>
    </w:p>
    <w:p w:rsidR="004919C9" w:rsidRDefault="004919C9" w:rsidP="004919C9">
      <w:pPr>
        <w:pStyle w:val="story-body-text"/>
      </w:pPr>
    </w:p>
    <w:p w:rsidR="004919C9" w:rsidRDefault="004919C9" w:rsidP="004919C9">
      <w:pPr>
        <w:pStyle w:val="story-body-text"/>
      </w:pPr>
      <w:r>
        <w:rPr>
          <w:rtl/>
        </w:rPr>
        <w:t>ספר קדושה</w:t>
      </w:r>
      <w:r>
        <w:t xml:space="preserve"> - </w:t>
      </w:r>
      <w:r>
        <w:t xml:space="preserve">Sefer </w:t>
      </w:r>
      <w:proofErr w:type="spellStart"/>
      <w:r>
        <w:t>Kedushah</w:t>
      </w:r>
      <w:proofErr w:type="spellEnd"/>
      <w:r>
        <w:t xml:space="preserve"> – the Book of Holiness</w:t>
      </w:r>
    </w:p>
    <w:p w:rsidR="004919C9" w:rsidRDefault="004919C9" w:rsidP="004919C9">
      <w:pPr>
        <w:pStyle w:val="story-body-text"/>
        <w:numPr>
          <w:ilvl w:val="0"/>
          <w:numId w:val="14"/>
        </w:numPr>
      </w:pPr>
      <w:r>
        <w:t xml:space="preserve">Forbidden Intercourse </w:t>
      </w:r>
      <w:r>
        <w:tab/>
      </w:r>
      <w:r>
        <w:rPr>
          <w:rtl/>
        </w:rPr>
        <w:t>הלכות איסורי ביאה</w:t>
      </w:r>
    </w:p>
    <w:p w:rsidR="004919C9" w:rsidRDefault="004919C9" w:rsidP="004919C9">
      <w:pPr>
        <w:pStyle w:val="story-body-text"/>
        <w:numPr>
          <w:ilvl w:val="0"/>
          <w:numId w:val="14"/>
        </w:numPr>
      </w:pPr>
      <w:r>
        <w:t xml:space="preserve">Forbidden Foods </w:t>
      </w:r>
      <w:r>
        <w:tab/>
      </w:r>
      <w:r>
        <w:tab/>
      </w:r>
      <w:r>
        <w:rPr>
          <w:rtl/>
        </w:rPr>
        <w:t>הלכות מאכלות אסורות</w:t>
      </w:r>
    </w:p>
    <w:p w:rsidR="00156B05" w:rsidRDefault="004919C9" w:rsidP="004919C9">
      <w:pPr>
        <w:pStyle w:val="story-body-text"/>
        <w:numPr>
          <w:ilvl w:val="0"/>
          <w:numId w:val="14"/>
        </w:numPr>
      </w:pPr>
      <w:r>
        <w:t xml:space="preserve">Ritual Slaughter </w:t>
      </w:r>
      <w:r>
        <w:tab/>
      </w:r>
      <w:r>
        <w:tab/>
      </w:r>
      <w:r>
        <w:rPr>
          <w:rtl/>
        </w:rPr>
        <w:t>הלכות שחיטה</w:t>
      </w:r>
    </w:p>
    <w:p w:rsidR="004919C9" w:rsidRDefault="004919C9" w:rsidP="00156B05">
      <w:pPr>
        <w:pStyle w:val="story-body-text"/>
      </w:pPr>
      <w:r>
        <w:t>Why does the Rambam in his Mishnah Torah group these halachot under “kedusha – Holiness”?</w:t>
      </w:r>
    </w:p>
    <w:p w:rsidR="004919C9" w:rsidRDefault="004919C9" w:rsidP="00156B05">
      <w:pPr>
        <w:pStyle w:val="story-body-text"/>
      </w:pPr>
    </w:p>
    <w:p w:rsidR="004919C9" w:rsidRPr="004919C9" w:rsidRDefault="004919C9" w:rsidP="00156B05">
      <w:pPr>
        <w:pStyle w:val="story-body-text"/>
        <w:rPr>
          <w:u w:val="single"/>
        </w:rPr>
      </w:pPr>
      <w:r w:rsidRPr="004919C9">
        <w:rPr>
          <w:u w:val="single"/>
        </w:rPr>
        <w:t xml:space="preserve">Connecting </w:t>
      </w:r>
      <w:proofErr w:type="gramStart"/>
      <w:r w:rsidRPr="004919C9">
        <w:rPr>
          <w:u w:val="single"/>
        </w:rPr>
        <w:t>Kashrut  to</w:t>
      </w:r>
      <w:proofErr w:type="gramEnd"/>
      <w:r w:rsidRPr="004919C9">
        <w:rPr>
          <w:u w:val="single"/>
        </w:rPr>
        <w:t xml:space="preserve"> Shabbat &amp; Yom Tov</w:t>
      </w:r>
    </w:p>
    <w:p w:rsidR="004919C9" w:rsidRDefault="004919C9" w:rsidP="004919C9">
      <w:pPr>
        <w:pBdr>
          <w:top w:val="single" w:sz="8" w:space="1" w:color="auto"/>
          <w:left w:val="single" w:sz="8" w:space="4" w:color="auto"/>
          <w:bottom w:val="single" w:sz="8" w:space="1" w:color="auto"/>
          <w:right w:val="single" w:sz="8" w:space="4" w:color="auto"/>
        </w:pBdr>
        <w:rPr>
          <w:b/>
          <w:bCs/>
        </w:rPr>
      </w:pPr>
      <w:r>
        <w:rPr>
          <w:rStyle w:val="glossaryitem"/>
          <w:b/>
          <w:bCs/>
        </w:rPr>
        <w:t>Halacha</w:t>
      </w:r>
      <w:r>
        <w:rPr>
          <w:b/>
          <w:bCs/>
        </w:rPr>
        <w:t xml:space="preserve"> 1</w:t>
      </w:r>
    </w:p>
    <w:p w:rsidR="004919C9" w:rsidRDefault="004919C9" w:rsidP="004919C9">
      <w:pPr>
        <w:pStyle w:val="NormalWeb"/>
        <w:pBdr>
          <w:top w:val="single" w:sz="8" w:space="1" w:color="auto"/>
          <w:left w:val="single" w:sz="8" w:space="4" w:color="auto"/>
          <w:bottom w:val="single" w:sz="8" w:space="1" w:color="auto"/>
          <w:right w:val="single" w:sz="8" w:space="4" w:color="auto"/>
        </w:pBdr>
      </w:pPr>
      <w:r>
        <w:t>Just as the wise man is recognized through his wisdom and his temperaments and in these, he stands apart from the rest of the people, so, too, he should be recognized through his actions - in his eating, drinking, intimate relations, in relieving himself, in his speech, manner of walking and dress, in the management of his finances, and in his business dealings. All of these actions should be exceptionally becoming and befitting.</w:t>
      </w:r>
    </w:p>
    <w:p w:rsidR="004919C9" w:rsidRDefault="004919C9" w:rsidP="004919C9">
      <w:pPr>
        <w:pStyle w:val="NormalWeb"/>
        <w:pBdr>
          <w:top w:val="single" w:sz="8" w:space="1" w:color="auto"/>
          <w:left w:val="single" w:sz="8" w:space="4" w:color="auto"/>
          <w:bottom w:val="single" w:sz="8" w:space="1" w:color="auto"/>
          <w:right w:val="single" w:sz="8" w:space="4" w:color="auto"/>
        </w:pBdr>
      </w:pPr>
      <w:r>
        <w:t xml:space="preserve">What is implied? A </w:t>
      </w:r>
      <w:r>
        <w:rPr>
          <w:rStyle w:val="glossaryitem"/>
        </w:rPr>
        <w:t>Torah</w:t>
      </w:r>
      <w:r>
        <w:t xml:space="preserve"> Sage should not be a glutton. Rather, he should eat food which will keep his body healthy, without overeating. He should not seek to fill his stomach, like those who stuff themselves with food and drink until their bellies burst. They are alluded to by [the statement of] the prophet [</w:t>
      </w:r>
      <w:hyperlink r:id="rId11" w:anchor="v3" w:history="1">
        <w:r>
          <w:rPr>
            <w:rStyle w:val="Hyperlink"/>
          </w:rPr>
          <w:t>Malachi 2:3</w:t>
        </w:r>
      </w:hyperlink>
      <w:r>
        <w:t>]: "I will spread dung on your faces, the dung of your feasts." Our Sages explain: These are the people who eat and drink and</w:t>
      </w:r>
      <w:r>
        <w:t xml:space="preserve"> make </w:t>
      </w:r>
      <w:r w:rsidRPr="004919C9">
        <w:rPr>
          <w:u w:val="single"/>
        </w:rPr>
        <w:t>all their days like holi</w:t>
      </w:r>
      <w:r w:rsidRPr="004919C9">
        <w:rPr>
          <w:u w:val="single"/>
        </w:rPr>
        <w:t>days</w:t>
      </w:r>
      <w:r>
        <w:t>. They say, "Eat and drink, for tomorrow, we will die."</w:t>
      </w:r>
    </w:p>
    <w:p w:rsidR="004919C9" w:rsidRDefault="004919C9" w:rsidP="004919C9">
      <w:pPr>
        <w:pStyle w:val="NormalWeb"/>
        <w:pBdr>
          <w:top w:val="single" w:sz="8" w:space="1" w:color="auto"/>
          <w:left w:val="single" w:sz="8" w:space="4" w:color="auto"/>
          <w:bottom w:val="single" w:sz="8" w:space="1" w:color="auto"/>
          <w:right w:val="single" w:sz="8" w:space="4" w:color="auto"/>
        </w:pBdr>
      </w:pPr>
      <w:r>
        <w:t>This is the food of the wicked. It is these tables which the verse censures, saying: "For all tables are full of vomit and excrement; there is no room" (</w:t>
      </w:r>
      <w:hyperlink r:id="rId12" w:anchor="v8" w:history="1">
        <w:r>
          <w:rPr>
            <w:rStyle w:val="Hyperlink"/>
          </w:rPr>
          <w:t>Isaiah 28:8)</w:t>
        </w:r>
      </w:hyperlink>
      <w:r>
        <w:t>.</w:t>
      </w:r>
    </w:p>
    <w:p w:rsidR="004919C9" w:rsidRDefault="004919C9" w:rsidP="004919C9">
      <w:pPr>
        <w:pStyle w:val="NormalWeb"/>
        <w:pBdr>
          <w:top w:val="single" w:sz="8" w:space="1" w:color="auto"/>
          <w:left w:val="single" w:sz="8" w:space="4" w:color="auto"/>
          <w:bottom w:val="single" w:sz="8" w:space="1" w:color="auto"/>
          <w:right w:val="single" w:sz="8" w:space="4" w:color="auto"/>
        </w:pBdr>
      </w:pPr>
      <w:r>
        <w:t xml:space="preserve">In contrast, a wise man eats only one dish or two, eating only enough to sustain him. That is sufficient for him. This is alluded to by </w:t>
      </w:r>
      <w:r>
        <w:rPr>
          <w:rStyle w:val="glossaryitem"/>
        </w:rPr>
        <w:t>Solomon</w:t>
      </w:r>
      <w:r>
        <w:t>'s statement: "The righteous man eats to satisfy his soul" (</w:t>
      </w:r>
      <w:hyperlink r:id="rId13" w:anchor="v25" w:history="1">
        <w:r>
          <w:rPr>
            <w:rStyle w:val="Hyperlink"/>
          </w:rPr>
          <w:t>Proverbs 13:25)</w:t>
        </w:r>
      </w:hyperlink>
      <w:r>
        <w:t>.</w:t>
      </w:r>
    </w:p>
    <w:p w:rsidR="00ED266D" w:rsidRDefault="00ED266D" w:rsidP="00ED266D">
      <w:pPr>
        <w:pStyle w:val="Heading2"/>
        <w:rPr>
          <w:sz w:val="24"/>
          <w:szCs w:val="14"/>
        </w:rPr>
      </w:pPr>
      <w:r w:rsidRPr="00ED266D">
        <w:rPr>
          <w:sz w:val="24"/>
          <w:szCs w:val="14"/>
        </w:rPr>
        <w:t>Questions</w:t>
      </w:r>
      <w:r>
        <w:rPr>
          <w:sz w:val="24"/>
          <w:szCs w:val="14"/>
        </w:rPr>
        <w:t>:</w:t>
      </w:r>
    </w:p>
    <w:p w:rsidR="00ED266D" w:rsidRDefault="00ED266D" w:rsidP="00ED266D">
      <w:pPr>
        <w:pStyle w:val="ListParagraph"/>
        <w:numPr>
          <w:ilvl w:val="0"/>
          <w:numId w:val="17"/>
        </w:numPr>
      </w:pPr>
      <w:r>
        <w:t>Why do the wicked make every day a holiday?</w:t>
      </w:r>
    </w:p>
    <w:p w:rsidR="00ED266D" w:rsidRPr="00ED266D" w:rsidRDefault="00ED266D" w:rsidP="00ED266D">
      <w:pPr>
        <w:pStyle w:val="ListParagraph"/>
        <w:numPr>
          <w:ilvl w:val="0"/>
          <w:numId w:val="17"/>
        </w:numPr>
      </w:pPr>
      <w:r>
        <w:t>Why is it a mitzvah to save your best food for Shabbat [</w:t>
      </w:r>
      <w:proofErr w:type="spellStart"/>
      <w:r>
        <w:t>kavod</w:t>
      </w:r>
      <w:proofErr w:type="spellEnd"/>
      <w:r>
        <w:t>]?</w:t>
      </w:r>
    </w:p>
    <w:p w:rsidR="00ED266D" w:rsidRPr="00ED266D" w:rsidRDefault="00ED266D" w:rsidP="00ED266D"/>
    <w:p w:rsidR="00ED266D" w:rsidRDefault="00ED266D" w:rsidP="00ED266D">
      <w:pPr>
        <w:pStyle w:val="Heading2"/>
      </w:pPr>
      <w:r>
        <w:lastRenderedPageBreak/>
        <w:t xml:space="preserve">Kashrut: Jewish Dietary Laws </w:t>
      </w:r>
    </w:p>
    <w:p w:rsidR="004919C9" w:rsidRDefault="004919C9" w:rsidP="004919C9">
      <w:pPr>
        <w:pStyle w:val="Heading3"/>
      </w:pPr>
      <w:r>
        <w:t>General Rules</w:t>
      </w:r>
    </w:p>
    <w:p w:rsidR="004919C9" w:rsidRDefault="004919C9" w:rsidP="004919C9">
      <w:pPr>
        <w:pStyle w:val="NormalWeb"/>
      </w:pPr>
      <w:r>
        <w:t xml:space="preserve">Although the details of kashrut are extensive, the laws all derive from a few fairly simple, straightforward rules: </w:t>
      </w:r>
    </w:p>
    <w:p w:rsidR="004919C9" w:rsidRDefault="004919C9" w:rsidP="004919C9">
      <w:pPr>
        <w:numPr>
          <w:ilvl w:val="0"/>
          <w:numId w:val="16"/>
        </w:numPr>
        <w:spacing w:before="100" w:beforeAutospacing="1" w:after="100" w:afterAutospacing="1" w:line="240" w:lineRule="auto"/>
      </w:pPr>
      <w:r>
        <w:t xml:space="preserve">Certain animals may not be eaten at all. This restriction includes the flesh, organs, eggs and milk of the forbidden animals. </w:t>
      </w:r>
    </w:p>
    <w:p w:rsidR="004919C9" w:rsidRDefault="004919C9" w:rsidP="004919C9">
      <w:pPr>
        <w:numPr>
          <w:ilvl w:val="0"/>
          <w:numId w:val="16"/>
        </w:numPr>
        <w:spacing w:before="100" w:beforeAutospacing="1" w:after="100" w:afterAutospacing="1" w:line="240" w:lineRule="auto"/>
      </w:pPr>
      <w:r>
        <w:t xml:space="preserve">Of the animals that may be eaten, the birds and mammals must be killed in accordance with Jewish law. </w:t>
      </w:r>
    </w:p>
    <w:p w:rsidR="004919C9" w:rsidRDefault="004919C9" w:rsidP="004919C9">
      <w:pPr>
        <w:numPr>
          <w:ilvl w:val="0"/>
          <w:numId w:val="16"/>
        </w:numPr>
        <w:spacing w:before="100" w:beforeAutospacing="1" w:after="100" w:afterAutospacing="1" w:line="240" w:lineRule="auto"/>
      </w:pPr>
      <w:r>
        <w:t xml:space="preserve">All blood must be drained from meat and poultry or broiled out of it before it is eaten. </w:t>
      </w:r>
    </w:p>
    <w:p w:rsidR="004919C9" w:rsidRDefault="004919C9" w:rsidP="004919C9">
      <w:pPr>
        <w:numPr>
          <w:ilvl w:val="0"/>
          <w:numId w:val="16"/>
        </w:numPr>
        <w:spacing w:before="100" w:beforeAutospacing="1" w:after="100" w:afterAutospacing="1" w:line="240" w:lineRule="auto"/>
      </w:pPr>
      <w:r>
        <w:t xml:space="preserve">Certain parts of permitted animals may not be eaten. </w:t>
      </w:r>
    </w:p>
    <w:p w:rsidR="004919C9" w:rsidRDefault="004919C9" w:rsidP="004919C9">
      <w:pPr>
        <w:numPr>
          <w:ilvl w:val="0"/>
          <w:numId w:val="16"/>
        </w:numPr>
        <w:spacing w:before="100" w:beforeAutospacing="1" w:after="100" w:afterAutospacing="1" w:line="240" w:lineRule="auto"/>
      </w:pPr>
      <w:r>
        <w:t xml:space="preserve">Fruits and vegetables are permitted, but must be inspected for bugs (which cannot be eaten) </w:t>
      </w:r>
    </w:p>
    <w:p w:rsidR="004919C9" w:rsidRDefault="004919C9" w:rsidP="004919C9">
      <w:pPr>
        <w:numPr>
          <w:ilvl w:val="0"/>
          <w:numId w:val="16"/>
        </w:numPr>
        <w:spacing w:before="100" w:beforeAutospacing="1" w:after="100" w:afterAutospacing="1" w:line="240" w:lineRule="auto"/>
      </w:pPr>
      <w:r>
        <w:t xml:space="preserve">Meat (the flesh of birds and mammals) cannot be eaten with dairy. Fish, eggs, fruits, vegetables and grains can be eaten with either meat or dairy. (According to some views, fish may not be eaten with meat). </w:t>
      </w:r>
    </w:p>
    <w:p w:rsidR="004919C9" w:rsidRDefault="004919C9" w:rsidP="004919C9">
      <w:pPr>
        <w:numPr>
          <w:ilvl w:val="0"/>
          <w:numId w:val="16"/>
        </w:numPr>
        <w:spacing w:before="100" w:beforeAutospacing="1" w:after="100" w:afterAutospacing="1" w:line="240" w:lineRule="auto"/>
      </w:pPr>
      <w:r>
        <w:t xml:space="preserve">Utensils (including pots and pans and other cooking surfaces) that have come into contact with meat may not be used with dairy, and vice versa. Utensils that have come into contact with non-kosher food may not be used with kosher food. This applies only where the contact occurred while the food was hot. </w:t>
      </w:r>
    </w:p>
    <w:p w:rsidR="004919C9" w:rsidRDefault="004919C9" w:rsidP="004919C9">
      <w:pPr>
        <w:numPr>
          <w:ilvl w:val="0"/>
          <w:numId w:val="16"/>
        </w:numPr>
        <w:spacing w:before="100" w:beforeAutospacing="1" w:after="100" w:afterAutospacing="1" w:line="240" w:lineRule="auto"/>
      </w:pPr>
      <w:r>
        <w:t xml:space="preserve">Grape products made by non-Jews may not be eaten. </w:t>
      </w:r>
    </w:p>
    <w:p w:rsidR="004919C9" w:rsidRDefault="004919C9" w:rsidP="004919C9">
      <w:pPr>
        <w:numPr>
          <w:ilvl w:val="0"/>
          <w:numId w:val="16"/>
        </w:numPr>
        <w:spacing w:before="100" w:beforeAutospacing="1" w:after="100" w:afterAutospacing="1" w:line="240" w:lineRule="auto"/>
      </w:pPr>
      <w:r>
        <w:t xml:space="preserve">There are a few other rules that are not universal. </w:t>
      </w:r>
    </w:p>
    <w:p w:rsidR="004919C9" w:rsidRDefault="004919C9" w:rsidP="00156B05">
      <w:pPr>
        <w:pStyle w:val="story-body-text"/>
      </w:pPr>
    </w:p>
    <w:p w:rsidR="004919C9" w:rsidRDefault="004919C9" w:rsidP="00156B05">
      <w:pPr>
        <w:pStyle w:val="story-body-text"/>
      </w:pPr>
    </w:p>
    <w:p w:rsidR="00156B05" w:rsidRDefault="00156B05" w:rsidP="00382391">
      <w:pPr>
        <w:pStyle w:val="NormalWeb"/>
        <w:spacing w:before="0" w:beforeAutospacing="0" w:after="0" w:afterAutospacing="0"/>
        <w:rPr>
          <w:rFonts w:ascii="Arial" w:hAnsi="Arial" w:cs="Arial"/>
          <w:color w:val="000000"/>
          <w:sz w:val="22"/>
          <w:szCs w:val="22"/>
        </w:rPr>
      </w:pPr>
    </w:p>
    <w:sectPr w:rsidR="00156B05" w:rsidSect="004919C9">
      <w:headerReference w:type="default" r:id="rId14"/>
      <w:pgSz w:w="12240" w:h="15840"/>
      <w:pgMar w:top="720" w:right="720" w:bottom="720"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ED" w:rsidRDefault="000674ED">
      <w:pPr>
        <w:spacing w:after="0" w:line="240" w:lineRule="auto"/>
      </w:pPr>
      <w:r>
        <w:separator/>
      </w:r>
    </w:p>
  </w:endnote>
  <w:endnote w:type="continuationSeparator" w:id="0">
    <w:p w:rsidR="000674ED" w:rsidRDefault="0006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ED" w:rsidRDefault="000674ED">
      <w:pPr>
        <w:spacing w:after="0" w:line="240" w:lineRule="auto"/>
      </w:pPr>
      <w:r>
        <w:separator/>
      </w:r>
    </w:p>
  </w:footnote>
  <w:footnote w:type="continuationSeparator" w:id="0">
    <w:p w:rsidR="000674ED" w:rsidRDefault="00067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55" w:rsidRDefault="00152F55">
    <w:pPr>
      <w:tabs>
        <w:tab w:val="center" w:pos="4680"/>
        <w:tab w:val="right" w:pos="9360"/>
      </w:tabs>
      <w:spacing w:after="0" w:line="240" w:lineRule="auto"/>
      <w:jc w:val="center"/>
    </w:pPr>
    <w:r>
      <w:rPr>
        <w:noProof/>
      </w:rPr>
      <w:drawing>
        <wp:inline distT="0" distB="0" distL="0" distR="0" wp14:anchorId="2B85C9BB" wp14:editId="4698DACF">
          <wp:extent cx="1445432" cy="67627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445432" cy="676275"/>
                  </a:xfrm>
                  <a:prstGeom prst="rect">
                    <a:avLst/>
                  </a:prstGeom>
                  <a:ln/>
                </pic:spPr>
              </pic:pic>
            </a:graphicData>
          </a:graphic>
        </wp:inline>
      </w:drawing>
    </w:r>
  </w:p>
  <w:p w:rsidR="00152F55" w:rsidRDefault="00152F55">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6A0"/>
    <w:multiLevelType w:val="multilevel"/>
    <w:tmpl w:val="D04C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30969"/>
    <w:multiLevelType w:val="hybridMultilevel"/>
    <w:tmpl w:val="3140B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1270C"/>
    <w:multiLevelType w:val="multilevel"/>
    <w:tmpl w:val="6F42B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96756"/>
    <w:multiLevelType w:val="hybridMultilevel"/>
    <w:tmpl w:val="253CB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36E29"/>
    <w:multiLevelType w:val="multilevel"/>
    <w:tmpl w:val="BF72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14757"/>
    <w:multiLevelType w:val="multilevel"/>
    <w:tmpl w:val="1600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06162"/>
    <w:multiLevelType w:val="multilevel"/>
    <w:tmpl w:val="50B8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F268DF"/>
    <w:multiLevelType w:val="hybridMultilevel"/>
    <w:tmpl w:val="E2D21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E6DA6"/>
    <w:multiLevelType w:val="multilevel"/>
    <w:tmpl w:val="80E2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1B17E0"/>
    <w:multiLevelType w:val="multilevel"/>
    <w:tmpl w:val="3FA4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8B5C10"/>
    <w:multiLevelType w:val="hybridMultilevel"/>
    <w:tmpl w:val="8C5C0C66"/>
    <w:lvl w:ilvl="0" w:tplc="E5128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065C0"/>
    <w:multiLevelType w:val="multilevel"/>
    <w:tmpl w:val="813A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427E94"/>
    <w:multiLevelType w:val="hybridMultilevel"/>
    <w:tmpl w:val="CFB01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F7016"/>
    <w:multiLevelType w:val="multilevel"/>
    <w:tmpl w:val="B7A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14"/>
    <w:lvlOverride w:ilvl="0">
      <w:lvl w:ilvl="0">
        <w:numFmt w:val="upperLetter"/>
        <w:lvlText w:val="%1."/>
        <w:lvlJc w:val="left"/>
      </w:lvl>
    </w:lvlOverride>
  </w:num>
  <w:num w:numId="5">
    <w:abstractNumId w:val="12"/>
    <w:lvlOverride w:ilvl="0">
      <w:lvl w:ilvl="0">
        <w:numFmt w:val="upperLetter"/>
        <w:lvlText w:val="%1."/>
        <w:lvlJc w:val="left"/>
      </w:lvl>
    </w:lvlOverride>
  </w:num>
  <w:num w:numId="6">
    <w:abstractNumId w:val="3"/>
    <w:lvlOverride w:ilvl="0">
      <w:lvl w:ilvl="0">
        <w:numFmt w:val="upperLetter"/>
        <w:lvlText w:val="%1."/>
        <w:lvlJc w:val="left"/>
      </w:lvl>
    </w:lvlOverride>
  </w:num>
  <w:num w:numId="7">
    <w:abstractNumId w:val="0"/>
    <w:lvlOverride w:ilvl="0">
      <w:lvl w:ilvl="0">
        <w:numFmt w:val="upperLetter"/>
        <w:lvlText w:val="%1."/>
        <w:lvlJc w:val="left"/>
      </w:lvl>
    </w:lvlOverride>
  </w:num>
  <w:num w:numId="8">
    <w:abstractNumId w:val="4"/>
  </w:num>
  <w:num w:numId="9">
    <w:abstractNumId w:val="13"/>
  </w:num>
  <w:num w:numId="10">
    <w:abstractNumId w:val="16"/>
  </w:num>
  <w:num w:numId="11">
    <w:abstractNumId w:val="5"/>
  </w:num>
  <w:num w:numId="12">
    <w:abstractNumId w:val="11"/>
  </w:num>
  <w:num w:numId="13">
    <w:abstractNumId w:val="6"/>
  </w:num>
  <w:num w:numId="14">
    <w:abstractNumId w:val="1"/>
  </w:num>
  <w:num w:numId="15">
    <w:abstractNumId w:val="15"/>
  </w:num>
  <w:num w:numId="16">
    <w:abstractNumId w:val="8"/>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CAA"/>
    <w:rsid w:val="00005845"/>
    <w:rsid w:val="00022466"/>
    <w:rsid w:val="0003208C"/>
    <w:rsid w:val="00040F89"/>
    <w:rsid w:val="000674ED"/>
    <w:rsid w:val="000738CA"/>
    <w:rsid w:val="000A4760"/>
    <w:rsid w:val="000A497C"/>
    <w:rsid w:val="000A4CFD"/>
    <w:rsid w:val="001418DE"/>
    <w:rsid w:val="00152F55"/>
    <w:rsid w:val="00156B05"/>
    <w:rsid w:val="00193A05"/>
    <w:rsid w:val="001B071F"/>
    <w:rsid w:val="001B2A0B"/>
    <w:rsid w:val="001C2E75"/>
    <w:rsid w:val="001C5259"/>
    <w:rsid w:val="001E5F8C"/>
    <w:rsid w:val="002D3926"/>
    <w:rsid w:val="002E4AC6"/>
    <w:rsid w:val="00300B81"/>
    <w:rsid w:val="00316029"/>
    <w:rsid w:val="00342CEE"/>
    <w:rsid w:val="00355E92"/>
    <w:rsid w:val="0037162B"/>
    <w:rsid w:val="00382391"/>
    <w:rsid w:val="003A40AC"/>
    <w:rsid w:val="003C022D"/>
    <w:rsid w:val="003F72BA"/>
    <w:rsid w:val="004024B6"/>
    <w:rsid w:val="004470FE"/>
    <w:rsid w:val="00461C63"/>
    <w:rsid w:val="004750A0"/>
    <w:rsid w:val="004919C9"/>
    <w:rsid w:val="004A3395"/>
    <w:rsid w:val="004C39F6"/>
    <w:rsid w:val="004D673B"/>
    <w:rsid w:val="004E4343"/>
    <w:rsid w:val="004F02F9"/>
    <w:rsid w:val="004F1C85"/>
    <w:rsid w:val="005140F6"/>
    <w:rsid w:val="005209C4"/>
    <w:rsid w:val="00536CF1"/>
    <w:rsid w:val="0054123B"/>
    <w:rsid w:val="00543AED"/>
    <w:rsid w:val="0055520D"/>
    <w:rsid w:val="00566197"/>
    <w:rsid w:val="00573387"/>
    <w:rsid w:val="0057705C"/>
    <w:rsid w:val="005770CA"/>
    <w:rsid w:val="00585CAA"/>
    <w:rsid w:val="005879F0"/>
    <w:rsid w:val="005A34D4"/>
    <w:rsid w:val="005B685F"/>
    <w:rsid w:val="005E5F00"/>
    <w:rsid w:val="005F24EC"/>
    <w:rsid w:val="005F5394"/>
    <w:rsid w:val="00611D1E"/>
    <w:rsid w:val="00641E5D"/>
    <w:rsid w:val="00654635"/>
    <w:rsid w:val="006628D8"/>
    <w:rsid w:val="006654F3"/>
    <w:rsid w:val="00685D0A"/>
    <w:rsid w:val="00691505"/>
    <w:rsid w:val="006E39CB"/>
    <w:rsid w:val="006F2E56"/>
    <w:rsid w:val="006F7B09"/>
    <w:rsid w:val="00735E45"/>
    <w:rsid w:val="00790959"/>
    <w:rsid w:val="007A4D10"/>
    <w:rsid w:val="007D33C5"/>
    <w:rsid w:val="007F7FC2"/>
    <w:rsid w:val="008001BB"/>
    <w:rsid w:val="00815203"/>
    <w:rsid w:val="008305F4"/>
    <w:rsid w:val="0085413D"/>
    <w:rsid w:val="00874726"/>
    <w:rsid w:val="00883D87"/>
    <w:rsid w:val="00890F75"/>
    <w:rsid w:val="008A4716"/>
    <w:rsid w:val="008D31C6"/>
    <w:rsid w:val="008D7CEB"/>
    <w:rsid w:val="009045AC"/>
    <w:rsid w:val="00912B1C"/>
    <w:rsid w:val="00922DBB"/>
    <w:rsid w:val="00925979"/>
    <w:rsid w:val="00933DF6"/>
    <w:rsid w:val="00934A93"/>
    <w:rsid w:val="0093502C"/>
    <w:rsid w:val="00953CAA"/>
    <w:rsid w:val="009708E6"/>
    <w:rsid w:val="0098192E"/>
    <w:rsid w:val="00987C30"/>
    <w:rsid w:val="009E7834"/>
    <w:rsid w:val="009F1A03"/>
    <w:rsid w:val="00A3574C"/>
    <w:rsid w:val="00A44360"/>
    <w:rsid w:val="00A7504B"/>
    <w:rsid w:val="00A77E12"/>
    <w:rsid w:val="00A926A6"/>
    <w:rsid w:val="00AD025E"/>
    <w:rsid w:val="00AD51B7"/>
    <w:rsid w:val="00B03F45"/>
    <w:rsid w:val="00B11FF1"/>
    <w:rsid w:val="00B31AC3"/>
    <w:rsid w:val="00B622CA"/>
    <w:rsid w:val="00B64FE7"/>
    <w:rsid w:val="00B90952"/>
    <w:rsid w:val="00BB5B6F"/>
    <w:rsid w:val="00BE1828"/>
    <w:rsid w:val="00BE2A46"/>
    <w:rsid w:val="00BF1E84"/>
    <w:rsid w:val="00C018B8"/>
    <w:rsid w:val="00C143A1"/>
    <w:rsid w:val="00C22D41"/>
    <w:rsid w:val="00C427CB"/>
    <w:rsid w:val="00C5114D"/>
    <w:rsid w:val="00C55DF6"/>
    <w:rsid w:val="00C56E57"/>
    <w:rsid w:val="00C70B8D"/>
    <w:rsid w:val="00C715D4"/>
    <w:rsid w:val="00CB470E"/>
    <w:rsid w:val="00CC2B95"/>
    <w:rsid w:val="00CC3CE7"/>
    <w:rsid w:val="00CE07ED"/>
    <w:rsid w:val="00CE550B"/>
    <w:rsid w:val="00CE57A6"/>
    <w:rsid w:val="00CF0F12"/>
    <w:rsid w:val="00D006A4"/>
    <w:rsid w:val="00D24D83"/>
    <w:rsid w:val="00D323D1"/>
    <w:rsid w:val="00D51F19"/>
    <w:rsid w:val="00D53C3B"/>
    <w:rsid w:val="00D57A35"/>
    <w:rsid w:val="00D9144A"/>
    <w:rsid w:val="00D95291"/>
    <w:rsid w:val="00DA32C9"/>
    <w:rsid w:val="00DF7BEB"/>
    <w:rsid w:val="00E2317A"/>
    <w:rsid w:val="00E6742D"/>
    <w:rsid w:val="00EB290F"/>
    <w:rsid w:val="00ED266D"/>
    <w:rsid w:val="00EE4C49"/>
    <w:rsid w:val="00EE7AAD"/>
    <w:rsid w:val="00EE7DE1"/>
    <w:rsid w:val="00F032DD"/>
    <w:rsid w:val="00F30E15"/>
    <w:rsid w:val="00F33504"/>
    <w:rsid w:val="00F5792D"/>
    <w:rsid w:val="00F63B71"/>
    <w:rsid w:val="00FA0132"/>
    <w:rsid w:val="00FA3DAF"/>
    <w:rsid w:val="00FC7D5F"/>
    <w:rsid w:val="00FD014F"/>
    <w:rsid w:val="00FF27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paragraph" w:customStyle="1" w:styleId="story-body-text">
    <w:name w:val="story-body-text"/>
    <w:basedOn w:val="Normal"/>
    <w:rsid w:val="00156B0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paragraph" w:customStyle="1" w:styleId="story-body-text">
    <w:name w:val="story-body-text"/>
    <w:basedOn w:val="Normal"/>
    <w:rsid w:val="00156B0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1528">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50799207">
      <w:bodyDiv w:val="1"/>
      <w:marLeft w:val="0"/>
      <w:marRight w:val="0"/>
      <w:marTop w:val="0"/>
      <w:marBottom w:val="0"/>
      <w:divBdr>
        <w:top w:val="none" w:sz="0" w:space="0" w:color="auto"/>
        <w:left w:val="none" w:sz="0" w:space="0" w:color="auto"/>
        <w:bottom w:val="none" w:sz="0" w:space="0" w:color="auto"/>
        <w:right w:val="none" w:sz="0" w:space="0" w:color="auto"/>
      </w:divBdr>
      <w:divsChild>
        <w:div w:id="1966691674">
          <w:marLeft w:val="0"/>
          <w:marRight w:val="0"/>
          <w:marTop w:val="0"/>
          <w:marBottom w:val="0"/>
          <w:divBdr>
            <w:top w:val="none" w:sz="0" w:space="0" w:color="auto"/>
            <w:left w:val="none" w:sz="0" w:space="0" w:color="auto"/>
            <w:bottom w:val="none" w:sz="0" w:space="0" w:color="auto"/>
            <w:right w:val="none" w:sz="0" w:space="0" w:color="auto"/>
          </w:divBdr>
          <w:divsChild>
            <w:div w:id="125782523">
              <w:marLeft w:val="0"/>
              <w:marRight w:val="0"/>
              <w:marTop w:val="0"/>
              <w:marBottom w:val="0"/>
              <w:divBdr>
                <w:top w:val="none" w:sz="0" w:space="0" w:color="auto"/>
                <w:left w:val="none" w:sz="0" w:space="0" w:color="auto"/>
                <w:bottom w:val="none" w:sz="0" w:space="0" w:color="auto"/>
                <w:right w:val="none" w:sz="0" w:space="0" w:color="auto"/>
              </w:divBdr>
            </w:div>
            <w:div w:id="8743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186453907">
      <w:bodyDiv w:val="1"/>
      <w:marLeft w:val="0"/>
      <w:marRight w:val="0"/>
      <w:marTop w:val="0"/>
      <w:marBottom w:val="0"/>
      <w:divBdr>
        <w:top w:val="none" w:sz="0" w:space="0" w:color="auto"/>
        <w:left w:val="none" w:sz="0" w:space="0" w:color="auto"/>
        <w:bottom w:val="none" w:sz="0" w:space="0" w:color="auto"/>
        <w:right w:val="none" w:sz="0" w:space="0" w:color="auto"/>
      </w:divBdr>
      <w:divsChild>
        <w:div w:id="1409965131">
          <w:marLeft w:val="0"/>
          <w:marRight w:val="0"/>
          <w:marTop w:val="0"/>
          <w:marBottom w:val="0"/>
          <w:divBdr>
            <w:top w:val="none" w:sz="0" w:space="0" w:color="auto"/>
            <w:left w:val="none" w:sz="0" w:space="0" w:color="auto"/>
            <w:bottom w:val="none" w:sz="0" w:space="0" w:color="auto"/>
            <w:right w:val="none" w:sz="0" w:space="0" w:color="auto"/>
          </w:divBdr>
        </w:div>
        <w:div w:id="1097942898">
          <w:marLeft w:val="0"/>
          <w:marRight w:val="0"/>
          <w:marTop w:val="0"/>
          <w:marBottom w:val="0"/>
          <w:divBdr>
            <w:top w:val="none" w:sz="0" w:space="0" w:color="auto"/>
            <w:left w:val="none" w:sz="0" w:space="0" w:color="auto"/>
            <w:bottom w:val="none" w:sz="0" w:space="0" w:color="auto"/>
            <w:right w:val="none" w:sz="0" w:space="0" w:color="auto"/>
          </w:divBdr>
        </w:div>
        <w:div w:id="1467970608">
          <w:marLeft w:val="0"/>
          <w:marRight w:val="0"/>
          <w:marTop w:val="0"/>
          <w:marBottom w:val="0"/>
          <w:divBdr>
            <w:top w:val="none" w:sz="0" w:space="0" w:color="auto"/>
            <w:left w:val="none" w:sz="0" w:space="0" w:color="auto"/>
            <w:bottom w:val="none" w:sz="0" w:space="0" w:color="auto"/>
            <w:right w:val="none" w:sz="0" w:space="0" w:color="auto"/>
          </w:divBdr>
        </w:div>
      </w:divsChild>
    </w:div>
    <w:div w:id="198320634">
      <w:bodyDiv w:val="1"/>
      <w:marLeft w:val="0"/>
      <w:marRight w:val="0"/>
      <w:marTop w:val="0"/>
      <w:marBottom w:val="0"/>
      <w:divBdr>
        <w:top w:val="none" w:sz="0" w:space="0" w:color="auto"/>
        <w:left w:val="none" w:sz="0" w:space="0" w:color="auto"/>
        <w:bottom w:val="none" w:sz="0" w:space="0" w:color="auto"/>
        <w:right w:val="none" w:sz="0" w:space="0" w:color="auto"/>
      </w:divBdr>
    </w:div>
    <w:div w:id="247158469">
      <w:bodyDiv w:val="1"/>
      <w:marLeft w:val="0"/>
      <w:marRight w:val="0"/>
      <w:marTop w:val="0"/>
      <w:marBottom w:val="0"/>
      <w:divBdr>
        <w:top w:val="none" w:sz="0" w:space="0" w:color="auto"/>
        <w:left w:val="none" w:sz="0" w:space="0" w:color="auto"/>
        <w:bottom w:val="none" w:sz="0" w:space="0" w:color="auto"/>
        <w:right w:val="none" w:sz="0" w:space="0" w:color="auto"/>
      </w:divBdr>
      <w:divsChild>
        <w:div w:id="346754730">
          <w:marLeft w:val="0"/>
          <w:marRight w:val="0"/>
          <w:marTop w:val="0"/>
          <w:marBottom w:val="0"/>
          <w:divBdr>
            <w:top w:val="none" w:sz="0" w:space="0" w:color="auto"/>
            <w:left w:val="none" w:sz="0" w:space="0" w:color="auto"/>
            <w:bottom w:val="none" w:sz="0" w:space="0" w:color="auto"/>
            <w:right w:val="none" w:sz="0" w:space="0" w:color="auto"/>
          </w:divBdr>
          <w:divsChild>
            <w:div w:id="11423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70978258">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95580870">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35027637">
      <w:bodyDiv w:val="1"/>
      <w:marLeft w:val="0"/>
      <w:marRight w:val="0"/>
      <w:marTop w:val="0"/>
      <w:marBottom w:val="0"/>
      <w:divBdr>
        <w:top w:val="none" w:sz="0" w:space="0" w:color="auto"/>
        <w:left w:val="none" w:sz="0" w:space="0" w:color="auto"/>
        <w:bottom w:val="none" w:sz="0" w:space="0" w:color="auto"/>
        <w:right w:val="none" w:sz="0" w:space="0" w:color="auto"/>
      </w:divBdr>
      <w:divsChild>
        <w:div w:id="1886065407">
          <w:marLeft w:val="0"/>
          <w:marRight w:val="0"/>
          <w:marTop w:val="0"/>
          <w:marBottom w:val="0"/>
          <w:divBdr>
            <w:top w:val="none" w:sz="0" w:space="0" w:color="auto"/>
            <w:left w:val="none" w:sz="0" w:space="0" w:color="auto"/>
            <w:bottom w:val="none" w:sz="0" w:space="0" w:color="auto"/>
            <w:right w:val="none" w:sz="0" w:space="0" w:color="auto"/>
          </w:divBdr>
          <w:divsChild>
            <w:div w:id="4155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94150092">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2695257">
      <w:bodyDiv w:val="1"/>
      <w:marLeft w:val="0"/>
      <w:marRight w:val="0"/>
      <w:marTop w:val="0"/>
      <w:marBottom w:val="0"/>
      <w:divBdr>
        <w:top w:val="none" w:sz="0" w:space="0" w:color="auto"/>
        <w:left w:val="none" w:sz="0" w:space="0" w:color="auto"/>
        <w:bottom w:val="none" w:sz="0" w:space="0" w:color="auto"/>
        <w:right w:val="none" w:sz="0" w:space="0" w:color="auto"/>
      </w:divBdr>
      <w:divsChild>
        <w:div w:id="218247266">
          <w:marLeft w:val="0"/>
          <w:marRight w:val="0"/>
          <w:marTop w:val="0"/>
          <w:marBottom w:val="0"/>
          <w:divBdr>
            <w:top w:val="none" w:sz="0" w:space="0" w:color="auto"/>
            <w:left w:val="none" w:sz="0" w:space="0" w:color="auto"/>
            <w:bottom w:val="none" w:sz="0" w:space="0" w:color="auto"/>
            <w:right w:val="none" w:sz="0" w:space="0" w:color="auto"/>
          </w:divBdr>
          <w:divsChild>
            <w:div w:id="6091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79605565">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35270271">
      <w:bodyDiv w:val="1"/>
      <w:marLeft w:val="0"/>
      <w:marRight w:val="0"/>
      <w:marTop w:val="0"/>
      <w:marBottom w:val="0"/>
      <w:divBdr>
        <w:top w:val="none" w:sz="0" w:space="0" w:color="auto"/>
        <w:left w:val="none" w:sz="0" w:space="0" w:color="auto"/>
        <w:bottom w:val="none" w:sz="0" w:space="0" w:color="auto"/>
        <w:right w:val="none" w:sz="0" w:space="0" w:color="auto"/>
      </w:divBdr>
      <w:divsChild>
        <w:div w:id="1890340614">
          <w:marLeft w:val="0"/>
          <w:marRight w:val="0"/>
          <w:marTop w:val="0"/>
          <w:marBottom w:val="0"/>
          <w:divBdr>
            <w:top w:val="none" w:sz="0" w:space="0" w:color="auto"/>
            <w:left w:val="none" w:sz="0" w:space="0" w:color="auto"/>
            <w:bottom w:val="none" w:sz="0" w:space="0" w:color="auto"/>
            <w:right w:val="none" w:sz="0" w:space="0" w:color="auto"/>
          </w:divBdr>
        </w:div>
        <w:div w:id="888228851">
          <w:marLeft w:val="0"/>
          <w:marRight w:val="0"/>
          <w:marTop w:val="0"/>
          <w:marBottom w:val="0"/>
          <w:divBdr>
            <w:top w:val="none" w:sz="0" w:space="0" w:color="auto"/>
            <w:left w:val="none" w:sz="0" w:space="0" w:color="auto"/>
            <w:bottom w:val="none" w:sz="0" w:space="0" w:color="auto"/>
            <w:right w:val="none" w:sz="0" w:space="0" w:color="auto"/>
          </w:divBdr>
        </w:div>
      </w:divsChild>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9132">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29003059">
      <w:bodyDiv w:val="1"/>
      <w:marLeft w:val="0"/>
      <w:marRight w:val="0"/>
      <w:marTop w:val="0"/>
      <w:marBottom w:val="0"/>
      <w:divBdr>
        <w:top w:val="none" w:sz="0" w:space="0" w:color="auto"/>
        <w:left w:val="none" w:sz="0" w:space="0" w:color="auto"/>
        <w:bottom w:val="none" w:sz="0" w:space="0" w:color="auto"/>
        <w:right w:val="none" w:sz="0" w:space="0" w:color="auto"/>
      </w:divBdr>
      <w:divsChild>
        <w:div w:id="184829576">
          <w:marLeft w:val="0"/>
          <w:marRight w:val="0"/>
          <w:marTop w:val="0"/>
          <w:marBottom w:val="0"/>
          <w:divBdr>
            <w:top w:val="none" w:sz="0" w:space="0" w:color="auto"/>
            <w:left w:val="none" w:sz="0" w:space="0" w:color="auto"/>
            <w:bottom w:val="none" w:sz="0" w:space="0" w:color="auto"/>
            <w:right w:val="none" w:sz="0" w:space="0" w:color="auto"/>
          </w:divBdr>
          <w:divsChild>
            <w:div w:id="19038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4946272">
      <w:bodyDiv w:val="1"/>
      <w:marLeft w:val="0"/>
      <w:marRight w:val="0"/>
      <w:marTop w:val="0"/>
      <w:marBottom w:val="0"/>
      <w:divBdr>
        <w:top w:val="none" w:sz="0" w:space="0" w:color="auto"/>
        <w:left w:val="none" w:sz="0" w:space="0" w:color="auto"/>
        <w:bottom w:val="none" w:sz="0" w:space="0" w:color="auto"/>
        <w:right w:val="none" w:sz="0" w:space="0" w:color="auto"/>
      </w:divBdr>
    </w:div>
    <w:div w:id="1996837490">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bad.org/163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ad.org/159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bad.org/162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ytimes.com/column/david-brooks" TargetMode="External"/><Relationship Id="rId4" Type="http://schemas.microsoft.com/office/2007/relationships/stylesWithEffects" Target="stylesWithEffects.xml"/><Relationship Id="rId9" Type="http://schemas.openxmlformats.org/officeDocument/2006/relationships/hyperlink" Target="https://www.youtube.com/watch?v=pCB4v68Bb3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A639-CFA8-4E06-B19F-A70C9844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Pinny</cp:lastModifiedBy>
  <cp:revision>2</cp:revision>
  <cp:lastPrinted>2016-01-13T22:25:00Z</cp:lastPrinted>
  <dcterms:created xsi:type="dcterms:W3CDTF">2016-01-13T22:27:00Z</dcterms:created>
  <dcterms:modified xsi:type="dcterms:W3CDTF">2016-01-13T22:27:00Z</dcterms:modified>
</cp:coreProperties>
</file>