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128" w:rsidRDefault="00850128" w:rsidP="00986EB6">
      <w:pPr>
        <w:pStyle w:val="normal0"/>
        <w:jc w:val="center"/>
        <w:rPr>
          <w:rFonts w:asciiTheme="majorBidi" w:hAnsiTheme="majorBidi" w:cstheme="majorBidi"/>
          <w:b/>
          <w:bCs/>
          <w:sz w:val="24"/>
          <w:szCs w:val="24"/>
        </w:rPr>
      </w:pPr>
    </w:p>
    <w:p w:rsidR="007D34CE" w:rsidRPr="00850128" w:rsidRDefault="00986EB6" w:rsidP="00986EB6">
      <w:pPr>
        <w:pStyle w:val="normal0"/>
        <w:jc w:val="center"/>
        <w:rPr>
          <w:rFonts w:asciiTheme="majorBidi" w:hAnsiTheme="majorBidi" w:cstheme="majorBidi"/>
          <w:b/>
          <w:bCs/>
          <w:sz w:val="24"/>
          <w:szCs w:val="24"/>
        </w:rPr>
      </w:pPr>
      <w:r w:rsidRPr="00850128">
        <w:rPr>
          <w:rFonts w:asciiTheme="majorBidi" w:hAnsiTheme="majorBidi" w:cstheme="majorBidi"/>
          <w:b/>
          <w:bCs/>
          <w:sz w:val="24"/>
          <w:szCs w:val="24"/>
        </w:rPr>
        <w:t>“</w:t>
      </w:r>
      <w:proofErr w:type="spellStart"/>
      <w:r w:rsidRPr="00850128">
        <w:rPr>
          <w:rFonts w:asciiTheme="majorBidi" w:hAnsiTheme="majorBidi" w:cstheme="majorBidi"/>
          <w:b/>
          <w:bCs/>
          <w:i/>
          <w:sz w:val="24"/>
          <w:szCs w:val="24"/>
        </w:rPr>
        <w:t>Kashering</w:t>
      </w:r>
      <w:proofErr w:type="spellEnd"/>
      <w:r w:rsidRPr="00850128">
        <w:rPr>
          <w:rFonts w:asciiTheme="majorBidi" w:hAnsiTheme="majorBidi" w:cstheme="majorBidi"/>
          <w:b/>
          <w:bCs/>
          <w:sz w:val="24"/>
          <w:szCs w:val="24"/>
        </w:rPr>
        <w:t>” Utensils: How and Why Does It Work?</w:t>
      </w:r>
    </w:p>
    <w:p w:rsidR="007D34CE" w:rsidRPr="00986EB6" w:rsidRDefault="00986EB6" w:rsidP="00986EB6">
      <w:pPr>
        <w:pStyle w:val="normal0"/>
        <w:jc w:val="center"/>
        <w:rPr>
          <w:rFonts w:asciiTheme="majorBidi" w:hAnsiTheme="majorBidi" w:cstheme="majorBidi"/>
          <w:sz w:val="24"/>
          <w:szCs w:val="24"/>
        </w:rPr>
      </w:pPr>
      <w:r w:rsidRPr="00986EB6">
        <w:rPr>
          <w:rFonts w:asciiTheme="majorBidi" w:hAnsiTheme="majorBidi" w:cstheme="majorBidi"/>
          <w:sz w:val="24"/>
          <w:szCs w:val="24"/>
        </w:rPr>
        <w:t xml:space="preserve">Rabbi Michael </w:t>
      </w:r>
      <w:proofErr w:type="spellStart"/>
      <w:r w:rsidRPr="00986EB6">
        <w:rPr>
          <w:rFonts w:asciiTheme="majorBidi" w:hAnsiTheme="majorBidi" w:cstheme="majorBidi"/>
          <w:sz w:val="24"/>
          <w:szCs w:val="24"/>
        </w:rPr>
        <w:t>Taubes</w:t>
      </w:r>
      <w:proofErr w:type="spellEnd"/>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w:t>
      </w:r>
      <w:r w:rsidR="00986EB6" w:rsidRPr="00986EB6">
        <w:rPr>
          <w:rFonts w:asciiTheme="majorBidi" w:hAnsiTheme="majorBidi" w:cstheme="majorBidi"/>
          <w:b/>
          <w:bCs/>
          <w:sz w:val="24"/>
          <w:szCs w:val="24"/>
          <w:rtl/>
        </w:rPr>
        <w:t>במדבר פרשת מטות פרק לא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(כא) וַיֹּאמֶר אֶלְעָזָר הַכֹּהֵן אֶל</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אַנְשֵׁי הַצָּבָא הַבָּאִים לַמִּלְחָמָה זֹאת חֻקַּת הַתּוֹרָה אֲשֶׁר</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צִוָּה יְקֹוָק אֶתמֹשֶׁה: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(כב) אַךְ 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הַזָּהָב וְאֶת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הַכָּסֶף 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הַנְּחֹשֶׁת 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הַבַּרְזֶל 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הַבְּדִיל וְאֶת</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הָעֹפָרֶת:</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(כג) כָּל</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דָּבָר אֲשֶׁר</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יָבֹא בָאֵשׁ תַּעֲבִירוּ בָאֵשׁ וְטָהֵר אַךְ בְּמֵי נִדָּה יִתְחַטָּא וְכֹל אֲשֶׁר לֹא</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יָבֹא בָּאֵשׁ תַּעֲבִירוּ בַמָּיִם:</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w:t>
      </w:r>
      <w:r w:rsidR="00986EB6" w:rsidRPr="00986EB6">
        <w:rPr>
          <w:rFonts w:asciiTheme="majorBidi" w:hAnsiTheme="majorBidi" w:cstheme="majorBidi"/>
          <w:b/>
          <w:bCs/>
          <w:sz w:val="24"/>
          <w:szCs w:val="24"/>
          <w:rtl/>
        </w:rPr>
        <w:t>רש"י במדבר פרשת מטות פרק לא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(כב) אך את הזהב וגו' - אף על פי שלא הזהיר לכם משה אלא על הלכות טומאה, עוד יש להזהיר לכם על הלכות גיעול. ואך לשון מיעוט, כלומר ממועטין אתם מלהשתמש בכלים אפילו לאחר טהרתן מטומאת המת, עד שיטהרו מבליעת איסור נבלות. ורבותינו אמרו אך את הזהב לומר שצריך להעביר חלודה שלו קודם שיגעילנו, וזהו לשון אך, שלא יהא שם חלודה, אך המתכת יהיה כמות שהוא: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(כג) כל דבר אשר יבא באש - לבשל בוס כלום: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תעבירו באש - כדרך תשמישו הגעלתו, מה שתשמישו ע"י חמין, יגעילנו בחמין, ומה שתשמישו ע"י צלי, כגון השפוד והאסכלה, ילבננו באור: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אך במי נדה יתחטא - לפי פשוטו חטוי זה לטהר מטומאת מת.ע אמר להם צריכין הכלים גיעול לטהרם מן האיסור, וחטוי לטהרן מן הטומאה. ורבותינו דרשו מכאן, שאף להכשירן מן האיסור הטעין טבילה לכלי מתכות. ומי נדה הכתובין כאן דרשו מים הראוים לטבול בהם נדה. וכמה הם, ארבעים סאה: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וכל אשר לא יבא באש - כל דבר שאין תשמישו ע"י האור, כגון כוסות וצלוחיות שתשמישן בצונן ולא בלעו איסור: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תעבירו במים - מטבילן ודיו ודוקא כלי מתכות:</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w:t>
      </w:r>
      <w:r w:rsidR="00986EB6" w:rsidRPr="00986EB6">
        <w:rPr>
          <w:rFonts w:asciiTheme="majorBidi" w:hAnsiTheme="majorBidi" w:cstheme="majorBidi"/>
          <w:b/>
          <w:bCs/>
          <w:sz w:val="24"/>
          <w:szCs w:val="24"/>
          <w:rtl/>
        </w:rPr>
        <w:t>שולחן ערוך אורח חיים הלכות פסח סימן תנא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סעיף ח</w:t>
      </w:r>
    </w:p>
    <w:p w:rsidR="007D34CE" w:rsidRPr="00986EB6" w:rsidRDefault="00986EB6" w:rsidP="00850128">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אחד כלי עץ ואחד כלי אבן ואחד כלי מתכת, דינם להכשירם בהגעלה. הגה: וכן כלי עצם צריכים הגעלה (מרדכי פרק כל שעה).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986EB6" w:rsidRPr="00986EB6">
        <w:rPr>
          <w:rFonts w:asciiTheme="majorBidi" w:hAnsiTheme="majorBidi" w:cstheme="majorBidi"/>
          <w:b/>
          <w:bCs/>
          <w:sz w:val="24"/>
          <w:szCs w:val="24"/>
          <w:rtl/>
        </w:rPr>
        <w:t>תלמוד בבלי מסכת פסחים דף ל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והתורה העידה על כלי חרס שאינו יוצא מידי דופיו לעולם.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986EB6" w:rsidRPr="00986EB6">
        <w:rPr>
          <w:rFonts w:asciiTheme="majorBidi" w:hAnsiTheme="majorBidi" w:cstheme="majorBidi"/>
          <w:b/>
          <w:bCs/>
          <w:sz w:val="24"/>
          <w:szCs w:val="24"/>
          <w:rtl/>
        </w:rPr>
        <w:t>שו"ת רדב"ז חלק ג סימן תא (תתמד)</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(תתמ"ד) שאלת ממני אודיעך דעתי בכל הציני הבאים מארץ צין שראית קצת משפילי עמינו אוכלים בהם בשר וגבינה וחמץ בפסח ולוקחים אותם מן הישמעאלים ואוכלים בהם באמרם שאינם בולעים כלל…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…תשובה ראוי להחמיר בהם ולהשוותם לשאר כלי חרס מכמה טעמים…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…אבל מה שנראה לי אחר הנסיון שהוא בולע ואין בליעתו גדולה כשאר כלי חרס. וזה דרך הנסיון כי לקחתי ממנו חתיכה והכנסתי אותה באש ויצא ממנה שלהבת כדרך הכלים הבלועים. עוד הלבנתי אותה יפה ודקדקתי משקלה והשלכתי אותה לתוך קדרה של תבשיל עד חצי שעה ורחצתי אותה וניגבתי אותה יפה והשבתי אותה במשקל והוסיפה על משקלה הראשון כל דהו וזה ודאי מורה שהוא בולע וק"ו מכלי זכוכית דאיכא מאן דפסק דבלע. הכלל העולה שאינו ראוי לחלק ביניהם לכלי חרס: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.6</w:t>
      </w:r>
      <w:r w:rsidR="00986EB6" w:rsidRPr="00986EB6">
        <w:rPr>
          <w:rFonts w:asciiTheme="majorBidi" w:hAnsiTheme="majorBidi" w:cstheme="majorBidi"/>
          <w:b/>
          <w:bCs/>
          <w:sz w:val="24"/>
          <w:szCs w:val="24"/>
          <w:rtl/>
        </w:rPr>
        <w:t>במדבר פרשת נשא פרק 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(ג) מִיַּיִן וְשֵׁכָר יַזִּיר חֹמֶץ יַיִן וְחֹמֶץ שֵׁכָר לֹא יִשְׁתֶּה וְכָל</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מִשְׁרַת עֲנָבִים לֹא יִשְׁתֶּה וַעֲנָבִים לַחִים וִיבֵשִׁים לֹא יֹאכֵל: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rsidP="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.7</w:t>
      </w:r>
      <w:r w:rsidR="00986EB6" w:rsidRPr="00986EB6">
        <w:rPr>
          <w:rFonts w:asciiTheme="majorBidi" w:hAnsiTheme="majorBidi" w:cstheme="majorBidi"/>
          <w:b/>
          <w:bCs/>
          <w:sz w:val="24"/>
          <w:szCs w:val="24"/>
          <w:rtl/>
        </w:rPr>
        <w:t>תלמוד בבלי מסכת פסחים דף מד עמוד א</w:t>
      </w:r>
      <w:r>
        <w:rPr>
          <w:rFonts w:asciiTheme="majorBidi" w:hAnsiTheme="majorBidi" w:cstheme="majorBidi"/>
          <w:b/>
          <w:bCs/>
          <w:sz w:val="24"/>
          <w:szCs w:val="24"/>
        </w:rPr>
        <w:t xml:space="preserve"> - </w:t>
      </w:r>
      <w:r w:rsidRPr="00986EB6">
        <w:rPr>
          <w:rFonts w:asciiTheme="majorBidi" w:hAnsiTheme="majorBidi" w:cstheme="majorBidi"/>
          <w:b/>
          <w:bCs/>
          <w:sz w:val="24"/>
          <w:szCs w:val="24"/>
          <w:rtl/>
        </w:rPr>
        <w:t>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האי מיבעי ליה לכדתניא: משרת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ליתן טעם כעיקר. שאם שרה ענבים במים ויש בהן טעם יין - חייב. מכאן אתה דן לכל התורה כולה:</w:t>
      </w:r>
    </w:p>
    <w:p w:rsidR="00850128" w:rsidRDefault="00850128">
      <w:pPr>
        <w:pStyle w:val="normal0"/>
        <w:bidi/>
        <w:rPr>
          <w:rFonts w:asciiTheme="majorBidi" w:hAnsiTheme="majorBidi" w:cstheme="majorBidi"/>
          <w:sz w:val="24"/>
          <w:szCs w:val="24"/>
        </w:rPr>
      </w:pPr>
    </w:p>
    <w:p w:rsidR="007D34CE" w:rsidRPr="00986EB6" w:rsidRDefault="00986EB6" w:rsidP="00850128">
      <w:pPr>
        <w:pStyle w:val="normal0"/>
        <w:bidi/>
        <w:rPr>
          <w:rFonts w:asciiTheme="majorBidi" w:hAnsiTheme="majorBidi" w:cstheme="majorBidi"/>
          <w:sz w:val="24"/>
          <w:szCs w:val="24"/>
        </w:rPr>
      </w:pPr>
      <w:r w:rsidRPr="00986EB6">
        <w:rPr>
          <w:rFonts w:asciiTheme="majorBidi" w:hAnsiTheme="majorBidi" w:cstheme="majorBidi"/>
          <w:sz w:val="24"/>
          <w:szCs w:val="24"/>
        </w:rPr>
        <w:lastRenderedPageBreak/>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.8</w:t>
      </w:r>
      <w:r w:rsidR="00986EB6" w:rsidRPr="00986EB6">
        <w:rPr>
          <w:rFonts w:asciiTheme="majorBidi" w:hAnsiTheme="majorBidi" w:cstheme="majorBidi"/>
          <w:b/>
          <w:bCs/>
          <w:sz w:val="24"/>
          <w:szCs w:val="24"/>
          <w:rtl/>
        </w:rPr>
        <w:t>רש"י מסכת פסחים דף מד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ליתן טעם כעיקר - לעשות טעמו של איסור כעיקרו וממשו.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ויש בהן - במים טעם יין.</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חייב - בכזית מהן, והא לאו משום היתר מצטרף לאיסור הוא, אלא משום דאיתעביד ליה כוליה איסור, אבל היתר מצטרף לאיסור - לא ילפינן מינה.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לכל התורה כולה - שיהא טעמו של איסורין כממשו.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.9</w:t>
      </w:r>
      <w:r w:rsidR="00986EB6" w:rsidRPr="00986EB6">
        <w:rPr>
          <w:rFonts w:asciiTheme="majorBidi" w:hAnsiTheme="majorBidi" w:cstheme="majorBidi"/>
          <w:b/>
          <w:bCs/>
          <w:sz w:val="24"/>
          <w:szCs w:val="24"/>
          <w:rtl/>
        </w:rPr>
        <w:t>תלמוד בבלי מסכת פסחים דף מד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ורבי עקיבא, טעם כעיקר מנא ליה? - יליף מבשר בחלב. לאו טעמא בעלמא הוא ואסור - הכא נמי, לא שנא. - ורבנן: מבשר בחלב לא גמרינן, דחידוש הוא. - ומאי חידוש? אילימא דהאי לחודיה והאי לחודיה שרי, ובהדי הדדי אסור - כלאים נמי, האי לחודיה והאי לחודיה שרי, ובהדדי אסור! - אלא: דאי תרו ליה כולי יומא בחלבא - שרי, בשיל ליה בשולי - אסור. - ורבי עקיבא נמי, בשר בחלב ודאי חידוש הוא! - אלא: יליף מגיעולי נכרים, גיעולי נכרים לאו טעמא בעלמא הוא - ואסור, הכא נמי - לא שנא. - ורבנן: גיעולי נכרים נמי חידוש הוא, דהא כל נותן טעם לפגם מותר, דגמרינן מנבילה - והכא אסור. - ורבי עקיבא - כדרב חייא בריה דרב הונא, דאמר לא אסרה תורה אלא בקדירה בת יומא, הלכך לאו נותן טעם לפגם הוא. ורבנן: קדירה בת יומא נמי לא אפשר דלא פגמה פורתא.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.10</w:t>
      </w:r>
      <w:r w:rsidR="00986EB6" w:rsidRPr="00986EB6">
        <w:rPr>
          <w:rFonts w:asciiTheme="majorBidi" w:hAnsiTheme="majorBidi" w:cstheme="majorBidi"/>
          <w:b/>
          <w:bCs/>
          <w:sz w:val="24"/>
          <w:szCs w:val="24"/>
          <w:rtl/>
        </w:rPr>
        <w:t>רש"י מסכת פסחים דף מד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ור' עקיבא - כיון דמפיק ליה להאי משרת להיתר מצטרף לאיסור.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טעם כעיקר - היכא דליכא מידי עיקר, אלא טעם, כגון ששרה ענבים במים, מנא ליה?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בשר בחלב - בשר שנתבשל בחלב, והבשר בעיניה, אלא שטעם החלב נבלע בו.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חידוש הוא - כל איסורו תימה הוא, ודבר חידוש שאינו מצוי בינינו בשאר איסורין - לא גמרינן חומרא דידיה אשאר איסורין, דכי היכי דשאר חידושין דידיה לא הוו בשאר איסורין - האי דטעם כעיקר נמי לא תיגמר מיניה.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ומאי חידושיה - משאר מילי.</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אילימא היינו חידושיה - דשני דברים המותרים הם, וכשנתערבו נאסרין, מה שאין כן בשאר דברים.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הא כלאים נמי - דוגמתן.</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תרו ליה - שורהו בחלב כל היום - שרי, כלומר: מותר לשרותו בתוכו, ואינו עובר עליו אפילו על אכילתו, דלא אסרה תורה אלא דרך בישול, ואפילו יהיב ביה טעמא, ומיהו, מדרבנן אסור.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בשיל ליה בשולי אסור - עובר על בישולו, ועובר על אכילתו.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גיעולי נכרים - קדירה שבישל בה הנכרי, וכשחוזר ישראל ומבשל בה - היא מגעלת בליעתה לתוך של ישראל, גיעול לשון מקיא ופולט, והתורה אסרתו במעשה מדין, כל דבר אשר יבא באש (במדבר לא) - דהיינו יורות וקומקמוסין וכיוצא בהן, שמרתיחין אותן על האור.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דגמרינן מנבילה - דכתיב לא תאכלו כל נבילה לגר וגו' (דברים יד) הראויה לגר - קרויה נבילה, שאינה ראויה לגר - אינה קרויה נבילה.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והכא אסור - דהאי נמי לפגם הוא, דאותה בליעה מששהתה בדופנו של כלי לילה אחת - הופג טעמו ונתקלקל, ותו לא משבחת לאוכל שהיא נפלטת לתוכו.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בת יומא - שבישל בה הנכרי בו ביום.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דלא פגמה פורתא - מטעם הכלי נפגמה הבליעה.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.11</w:t>
      </w:r>
      <w:r w:rsidR="00986EB6" w:rsidRPr="00986EB6">
        <w:rPr>
          <w:rFonts w:asciiTheme="majorBidi" w:hAnsiTheme="majorBidi" w:cstheme="majorBidi"/>
          <w:b/>
          <w:bCs/>
          <w:sz w:val="24"/>
          <w:szCs w:val="24"/>
          <w:rtl/>
        </w:rPr>
        <w:t>דברים פרשת ראה פרק יד</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(כא) לֹא תֹאכְלוּ כָל</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נְבֵלָה לַגֵּר אֲשֶׁר</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בִּשְׁעָרֶיךָ תִּתְּנֶנָּה וַאֲכָלָהּ אוֹ מָכֹר לְנָכְרִי כִּי עַם קָדוֹשׁ אַתָּה לַיקֹוָק אֱלֹהֶיךָ לֹא</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תְבַשֵּׁל גְּדִי בַּחֲלֵב אִמּוֹ: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rsidP="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.12</w:t>
      </w:r>
      <w:r w:rsidR="00986EB6" w:rsidRPr="00986EB6">
        <w:rPr>
          <w:rFonts w:asciiTheme="majorBidi" w:hAnsiTheme="majorBidi" w:cstheme="majorBidi"/>
          <w:b/>
          <w:bCs/>
          <w:sz w:val="24"/>
          <w:szCs w:val="24"/>
          <w:rtl/>
        </w:rPr>
        <w:t>תלמוד בבלי מסכת עבודה זרה דף סז עמוד ב</w:t>
      </w:r>
      <w:r>
        <w:rPr>
          <w:rFonts w:asciiTheme="majorBidi" w:hAnsiTheme="majorBidi" w:cstheme="majorBidi"/>
          <w:b/>
          <w:bCs/>
          <w:sz w:val="24"/>
          <w:szCs w:val="24"/>
        </w:rPr>
        <w:t xml:space="preserve"> - </w:t>
      </w:r>
      <w:r w:rsidRPr="00986EB6">
        <w:rPr>
          <w:rFonts w:asciiTheme="majorBidi" w:hAnsiTheme="majorBidi" w:cstheme="majorBidi"/>
          <w:b/>
          <w:bCs/>
          <w:sz w:val="24"/>
          <w:szCs w:val="24"/>
          <w:rtl/>
        </w:rPr>
        <w:t>דף סח עמוד א</w:t>
      </w:r>
    </w:p>
    <w:p w:rsidR="007D34CE" w:rsidRPr="00986EB6" w:rsidRDefault="00986EB6" w:rsidP="00850128">
      <w:pPr>
        <w:pStyle w:val="normal0"/>
        <w:bidi/>
        <w:rPr>
          <w:rFonts w:asciiTheme="majorBidi" w:hAnsiTheme="majorBidi" w:cstheme="majorBidi"/>
          <w:sz w:val="24"/>
          <w:szCs w:val="24"/>
        </w:rPr>
      </w:pPr>
      <w:r w:rsidRPr="00986EB6">
        <w:rPr>
          <w:rFonts w:asciiTheme="majorBidi" w:hAnsiTheme="majorBidi" w:cstheme="majorBidi"/>
          <w:sz w:val="24"/>
          <w:szCs w:val="24"/>
          <w:rtl/>
        </w:rPr>
        <w:t>דתניא: לא תאכלו כל נבלה לגר אשר בשעריך - כל הראויה לגר קרויה נבילה,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שאין ראויה לגר אינה קרויה נבלה.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.13</w:t>
      </w:r>
      <w:r w:rsidR="00986EB6" w:rsidRPr="00986EB6">
        <w:rPr>
          <w:rFonts w:asciiTheme="majorBidi" w:hAnsiTheme="majorBidi" w:cstheme="majorBidi"/>
          <w:b/>
          <w:bCs/>
          <w:sz w:val="24"/>
          <w:szCs w:val="24"/>
          <w:rtl/>
        </w:rPr>
        <w:t>רש"י מסכת עבודה זרה דף סח עמוד 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שאינה ראויה לגר - שהסריחה אלמא מדאפגים בטל איסורה.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lastRenderedPageBreak/>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.14</w:t>
      </w:r>
      <w:r w:rsidR="00986EB6" w:rsidRPr="00986EB6">
        <w:rPr>
          <w:rFonts w:asciiTheme="majorBidi" w:hAnsiTheme="majorBidi" w:cstheme="majorBidi"/>
          <w:b/>
          <w:bCs/>
          <w:sz w:val="24"/>
          <w:szCs w:val="24"/>
          <w:rtl/>
        </w:rPr>
        <w:t>חידושי הריטב"א מסכת עבודה זרה דף סז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לא אסרה תורה אלא קדרה בת יומא. פירש רש"י ז"ל שבשל בה הגוי היום דלא פגמה דכל תבשיל שלנה לילה אחד נפגם טעמו ועברה צורתו עכ"ל, וכן פירשו כל רבותי ז"ל ראשונים ואחרונים, אבל הר"ם הלוי מטיליטולה הקשה דאם כן כלי מדין למה נאסרו כלל דהא ודאי עבר עליהם לינה אחת אחר שלקחום, ועוד לשהינהו עד למחר דהא מדאורייתא קדרה דלאו בת יומא מותרת היא לכתחילה, לכך פירש הוא ז"ל דקדרה בת יומא הוא כל שנתבשל בה פעם אחד בלבד, וכדקרו רבנן בני יומא לאותן שלא באו לבית המדרש אלא יום אחד, וקדרה זו אסורה לעולם מן התורה, אבל כשנתבשל בה יותר מיום אחד מותרת לגמרי מן התורה ואפילו בו ביום, שגיעול התבשילין שנבלעו בה פוגמין זה לזה, והנה רבינו ז"ל דן אותנו בדין חדש שלא נאמר מעולם, וקבלת הגאונים ז"ל תורה היא, וכלי מדין הנה היו שם טף ונשים שהחיו להם שבשלו בקצתם והיו בני יומן, ואף על גב דאפשר למשהינהו עד למחר התורה אמרה ההכשר הצריך להם למי שבא לבשל ביומן, הילכך אין לנו לזוז בזה מפירוש רש"י ז"ל וכל המפרשים ז"ל, מ"ר.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.15</w:t>
      </w:r>
      <w:r w:rsidR="00986EB6" w:rsidRPr="00986EB6">
        <w:rPr>
          <w:rFonts w:asciiTheme="majorBidi" w:hAnsiTheme="majorBidi" w:cstheme="majorBidi"/>
          <w:b/>
          <w:bCs/>
          <w:sz w:val="24"/>
          <w:szCs w:val="24"/>
          <w:rtl/>
        </w:rPr>
        <w:t>רש"י מסכת פסחים דף מה עמוד 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ור' עקיבא - אית ליה גיעולי נכרים לאו חידוש הוא, דלא מצריך קרא לטעם כעיקר, הלכך, לר' עקיבא כיון דשמעת ליה דמפיק משרת להיתר מצטרף לאיסור - על כרחיך תרווייהו הני להיתר מצטרף לאיסור אתו, והוה ליה חטאת קרא יתירא, דמצי למיגמר מנזיר והוו להו שני כתובין הבאין כאחד, ומשום הכי פשיטא ליה לר' יוחנן דר' עקיבא לא גמר שאר איסורין מנזיר - דהא לא מצי, דשני כתובין נינהו, והא ליכא למימר משרת להיתר מצטרף לאיסור, וחטאת לטעם כעיקר - דגיעולי נכרים חידוש הוא, ולא מצי גמר חטאת מינייהו, ואין כאן שני כתובין, דאם כן - טעם כעיקר בשאר איסורין מנא ליה, מגיעולי נכרים - לא גמרינן, מקדשים - נמי לא גמרינן, ורבנן דפליגי עליה דר' אליעזר בכותח הבבלי אלמא לית להו טעם כעיקר דאורייתא - מפקי להאי משרת להיתר מצטרף לאיסור כר' עקיבא, ובגיעולי נכרים סבירא - להו דחידוש הוא כרבנן, והכי אמרינן נמי בכל הבשר דאיכא למאן דאמר טעמו ולא ממשו דרבנן.</w:t>
      </w:r>
    </w:p>
    <w:p w:rsidR="00986EB6" w:rsidRDefault="00986EB6">
      <w:pPr>
        <w:pStyle w:val="normal0"/>
        <w:bidi/>
        <w:rPr>
          <w:rFonts w:asciiTheme="majorBidi" w:hAnsiTheme="majorBidi" w:cstheme="majorBidi"/>
          <w:b/>
          <w:bCs/>
          <w:sz w:val="24"/>
          <w:szCs w:val="24"/>
        </w:rPr>
      </w:pPr>
    </w:p>
    <w:p w:rsidR="007D34CE" w:rsidRPr="00986EB6" w:rsidRDefault="00850128" w:rsidP="00986EB6">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.16</w:t>
      </w:r>
      <w:r w:rsidR="00986EB6" w:rsidRPr="00986EB6">
        <w:rPr>
          <w:rFonts w:asciiTheme="majorBidi" w:hAnsiTheme="majorBidi" w:cstheme="majorBidi"/>
          <w:b/>
          <w:bCs/>
          <w:sz w:val="24"/>
          <w:szCs w:val="24"/>
          <w:rtl/>
        </w:rPr>
        <w:t>תוספות מסכת פסחים דף מה עמוד 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בשמעתין משמע דטעם כעיקר דאורייתא - דילפינן מנזיר דלאו אסמכתא היא דמדר"ע דאמר לקי אהיתר מצטרף לאיסור בנזיר נשמע לרבנן וקשה מפ' כל הבשר (חולין דף קח.) וממסכת ע"ג (דף סז:) ושם מפורש.</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.17</w:t>
      </w:r>
      <w:r w:rsidR="00986EB6" w:rsidRPr="00986EB6">
        <w:rPr>
          <w:rFonts w:asciiTheme="majorBidi" w:hAnsiTheme="majorBidi" w:cstheme="majorBidi"/>
          <w:b/>
          <w:bCs/>
          <w:sz w:val="24"/>
          <w:szCs w:val="24"/>
          <w:rtl/>
        </w:rPr>
        <w:t>בית יוסף יורה דעה סימן צח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ומ"ש עוד רבינו ושלא במינו אסור מן התורה עד ששים וכו'. - …וכתב הרשב"א (תוה"א שם) שדעת הרמב"ן (חולין צח: ד"ה אלא לטעם כעיקר) כפרש"י וכן דעת הר"ן ז"ל (לה: סוף דיבור ראשון) והרשב"א כתב (תוה"א שם ע"ב) שהראב"ד סובר כר"ת דטעם כעיקר דאורייתא מין בשאינו מינו ושכן דעת הרב בעל הלכות (גדולות קלב ע"ג) ובסוף דבריו כתב לענין פסק הלכה אנו על מי נסמוך בואו ונסמוך על דברי ר"ת ור"י ז"ל ובעל ההלכות והראב"ד שרבים הם ואמרו להחמיר בשל תורה עכ"ל.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.18</w:t>
      </w:r>
      <w:r w:rsidR="00986EB6" w:rsidRPr="00986EB6">
        <w:rPr>
          <w:rFonts w:asciiTheme="majorBidi" w:hAnsiTheme="majorBidi" w:cstheme="majorBidi"/>
          <w:b/>
          <w:bCs/>
          <w:sz w:val="24"/>
          <w:szCs w:val="24"/>
          <w:rtl/>
        </w:rPr>
        <w:t>ספר מצוות קטן מצוה קצח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להגעיל כלים דכתיב (במדבר ל"א) כל דבר אשר יבא באש תעבירו באש וגומר.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.19</w:t>
      </w:r>
      <w:r w:rsidR="00986EB6" w:rsidRPr="00986EB6">
        <w:rPr>
          <w:rFonts w:asciiTheme="majorBidi" w:hAnsiTheme="majorBidi" w:cstheme="majorBidi"/>
          <w:b/>
          <w:bCs/>
          <w:sz w:val="24"/>
          <w:szCs w:val="24"/>
          <w:rtl/>
        </w:rPr>
        <w:t>רבינו מנוח - ספר המנוחה הלכות חמץ ומצה פרק 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הלכה כו</w:t>
      </w:r>
    </w:p>
    <w:p w:rsidR="007D34CE" w:rsidRPr="00986EB6" w:rsidRDefault="00850128">
      <w:pPr>
        <w:pStyle w:val="normal0"/>
        <w:bidi/>
        <w:rPr>
          <w:rFonts w:asciiTheme="majorBidi" w:hAnsiTheme="majorBidi" w:cstheme="majorBidi"/>
          <w:sz w:val="24"/>
          <w:szCs w:val="24"/>
        </w:rPr>
      </w:pPr>
      <w:proofErr w:type="gramStart"/>
      <w:r>
        <w:rPr>
          <w:rFonts w:asciiTheme="majorBidi" w:hAnsiTheme="majorBidi" w:cstheme="majorBidi"/>
          <w:sz w:val="24"/>
          <w:szCs w:val="24"/>
        </w:rPr>
        <w:t>…</w:t>
      </w:r>
      <w:r w:rsidR="00986EB6" w:rsidRPr="00986EB6">
        <w:rPr>
          <w:rFonts w:asciiTheme="majorBidi" w:hAnsiTheme="majorBidi" w:cstheme="majorBidi"/>
          <w:sz w:val="24"/>
          <w:szCs w:val="24"/>
          <w:rtl/>
        </w:rPr>
        <w:t>וא"ת אמאי לא מברכינן על מצות הגעלה כי היכי דמברכינן אשאר מילי דפסחא משום דהא אפשר בכלים חדשים ובלא הגעלה סגיא.</w:t>
      </w:r>
      <w:proofErr w:type="gramEnd"/>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.20</w:t>
      </w:r>
      <w:r w:rsidR="00986EB6" w:rsidRPr="00986EB6">
        <w:rPr>
          <w:rFonts w:asciiTheme="majorBidi" w:hAnsiTheme="majorBidi" w:cstheme="majorBidi"/>
          <w:b/>
          <w:bCs/>
          <w:sz w:val="24"/>
          <w:szCs w:val="24"/>
          <w:rtl/>
        </w:rPr>
        <w:t>ספר איסור והיתר הארוך שער נח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קד. </w:t>
      </w:r>
      <w:r w:rsidR="00850128">
        <w:rPr>
          <w:rFonts w:asciiTheme="majorBidi" w:hAnsiTheme="majorBidi" w:cstheme="majorBidi"/>
          <w:sz w:val="24"/>
          <w:szCs w:val="24"/>
        </w:rPr>
        <w:t xml:space="preserve"> </w:t>
      </w:r>
      <w:r w:rsidRPr="00986EB6">
        <w:rPr>
          <w:rFonts w:asciiTheme="majorBidi" w:hAnsiTheme="majorBidi" w:cstheme="majorBidi"/>
          <w:sz w:val="24"/>
          <w:szCs w:val="24"/>
          <w:rtl/>
        </w:rPr>
        <w:t>ומה שמברכין על הטבילה ולא על הגעלה היינו משום שהטבילה היא מצות עשה והגעלה מצות לא תעשה שלא לאכול נבילות והוי כנקור גיד וחלב שאין מברכין עליו. מלבד לאו דעריות שמברכין עליו אגב עשה דקדושין. וכלי ישן הנקח מן הכנעני וצריך הגעלה וטבילה. יגעילנו מקודם ואח"כ יטבילנו:</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.21</w:t>
      </w:r>
      <w:r w:rsidR="00986EB6" w:rsidRPr="00986EB6">
        <w:rPr>
          <w:rFonts w:asciiTheme="majorBidi" w:hAnsiTheme="majorBidi" w:cstheme="majorBidi"/>
          <w:b/>
          <w:bCs/>
          <w:sz w:val="24"/>
          <w:szCs w:val="24"/>
          <w:rtl/>
        </w:rPr>
        <w:t>תלמוד בבלי מסכת עבודה זרה דף עה עמוד ב</w:t>
      </w:r>
    </w:p>
    <w:p w:rsidR="00F54464"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מתני'. הלוקח כלי תשמיש מן העובדי כוכבים, את שדרכו להטביל - יטביל, להגעיל - יגעיל, ללבן באור - ילבן באור. השפוד והאסכלא - מלבנן באור. הסכין - שפה והיא טהורה.</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lastRenderedPageBreak/>
        <w:t xml:space="preserve">  </w:t>
      </w:r>
    </w:p>
    <w:p w:rsidR="007D34CE" w:rsidRPr="00986EB6" w:rsidRDefault="00986EB6" w:rsidP="00F54464">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r w:rsidR="00850128">
        <w:rPr>
          <w:rFonts w:asciiTheme="majorBidi" w:hAnsiTheme="majorBidi" w:cstheme="majorBidi"/>
          <w:b/>
          <w:bCs/>
          <w:sz w:val="24"/>
          <w:szCs w:val="24"/>
        </w:rPr>
        <w:t xml:space="preserve"> .22</w:t>
      </w:r>
      <w:r w:rsidRPr="00986EB6">
        <w:rPr>
          <w:rFonts w:asciiTheme="majorBidi" w:hAnsiTheme="majorBidi" w:cstheme="majorBidi"/>
          <w:b/>
          <w:bCs/>
          <w:sz w:val="24"/>
          <w:szCs w:val="24"/>
          <w:rtl/>
        </w:rPr>
        <w:t>רש"י מסכת עבודה זרה דף עה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מתני'. את שדרכו להטביל - כלומר כלי הראוי ליטהר בטבילה אין צריך תיקון אחר כגון כלי שתשמישו ע"י צונן יטביל ותו לא צריך.</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להגעיל - במים רותחין כגון כלי שתשמישו בכך דהיינו יורות וקדירות של מתכת יגעיל ובגמרא מפרש דבעי נמי טבילה.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ללבן באור - כדמפרש ואזיל.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השפוד והאסכלא - שתשמישן ע"י צלי אסכלא גירדל"א.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שפה - לוטשה באבן של נפחים מול"א בלע"ז.</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שפה - לשון שופינא לימ"ר בלע"ז.</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.23</w:t>
      </w:r>
      <w:r w:rsidR="00986EB6" w:rsidRPr="00986EB6">
        <w:rPr>
          <w:rFonts w:asciiTheme="majorBidi" w:hAnsiTheme="majorBidi" w:cstheme="majorBidi"/>
          <w:b/>
          <w:bCs/>
          <w:sz w:val="24"/>
          <w:szCs w:val="24"/>
          <w:rtl/>
        </w:rPr>
        <w:t>תלמוד בבלי מסכת עבודה זרה דף עה עמוד ב</w:t>
      </w:r>
    </w:p>
    <w:p w:rsidR="007D34CE" w:rsidRPr="00986EB6" w:rsidRDefault="00986EB6" w:rsidP="00850128">
      <w:pPr>
        <w:pStyle w:val="normal0"/>
        <w:bidi/>
        <w:rPr>
          <w:rFonts w:asciiTheme="majorBidi" w:hAnsiTheme="majorBidi" w:cstheme="majorBidi"/>
          <w:sz w:val="24"/>
          <w:szCs w:val="24"/>
        </w:rPr>
      </w:pPr>
      <w:r w:rsidRPr="00986EB6">
        <w:rPr>
          <w:rFonts w:asciiTheme="majorBidi" w:hAnsiTheme="majorBidi" w:cstheme="majorBidi"/>
          <w:sz w:val="24"/>
          <w:szCs w:val="24"/>
          <w:rtl/>
        </w:rPr>
        <w:t>גמ'. תנא: וכולן צריכין טבילה בארבעים סאה. מנהני מילי? אמר רבא, דאמר קרא: כל דבר אשר יבא באש תעבירו באש וטהר, הוסיף לך הכתוב טהרה אחרת. תני בר קפרא: מתוך שנאמר במי נדה - שומע אני שצריך הזאה שלישי ושביעי, ת"ל: אך, חלק; א"כ, מה ת"ל במי נדה? מים שנדה טובלת בהן, הוי אומר: ארבעים סאה.</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.24</w:t>
      </w:r>
      <w:r w:rsidR="00986EB6" w:rsidRPr="00986EB6">
        <w:rPr>
          <w:rFonts w:asciiTheme="majorBidi" w:hAnsiTheme="majorBidi" w:cstheme="majorBidi"/>
          <w:b/>
          <w:bCs/>
          <w:sz w:val="24"/>
          <w:szCs w:val="24"/>
          <w:rtl/>
        </w:rPr>
        <w:t>רש"י מסכת עבודה זרה דף עה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גמ'. תנא וכולן - אף הנגעלים והמלובנים.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כל דבר אשר יבא באש - שנשתמשו בו בני מדין על ידי האור תעבירו באש כעין בולעו לאיסור יפליטנו כדאמרן כבולעו כך פולטו.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וטהר - קרא יתירא הוא האי וטהר.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במי נדה יתחטא - בכלי מדין כתיב.</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.25</w:t>
      </w:r>
      <w:r w:rsidR="00986EB6" w:rsidRPr="00986EB6">
        <w:rPr>
          <w:rFonts w:asciiTheme="majorBidi" w:hAnsiTheme="majorBidi" w:cstheme="majorBidi"/>
          <w:b/>
          <w:bCs/>
          <w:sz w:val="24"/>
          <w:szCs w:val="24"/>
          <w:rtl/>
        </w:rPr>
        <w:t>רמב"ם הלכות מאכלות אסורות פרק יז</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הלכה ג</w:t>
      </w:r>
    </w:p>
    <w:p w:rsidR="007D34CE" w:rsidRPr="00986EB6" w:rsidRDefault="00986EB6" w:rsidP="00850128">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הלוקח כלי תשמיש סעודה מן העכו"ם מכלי מתכות וכלי זכוכית, דברים שלא נשתמש בהן כל עיקר מטבילן במי מקוה ואחר כך יהיו מותרין לאכול בהן ולשתות, ודברים שנשתמש בהן על ידי צונן כגון כוסות וצלוחיות וקיתוניות מדיחן ומטבילן והן מותרות, ודברים שנשתמש בהן על ידי חמין כגון יורות וקומקמוסין ומחממי חמין מגעילן ומטבילן והן מותרין, ודברים שנשתמש בהן על ידי האור כגון שפודין ואסכלאות מלבנן באור עד שתנשר קליפתן ומטבילן והן מותרין.  </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.26</w:t>
      </w:r>
      <w:r w:rsidR="00986EB6" w:rsidRPr="00986EB6">
        <w:rPr>
          <w:rFonts w:asciiTheme="majorBidi" w:hAnsiTheme="majorBidi" w:cstheme="majorBidi"/>
          <w:b/>
          <w:bCs/>
          <w:sz w:val="24"/>
          <w:szCs w:val="24"/>
          <w:rtl/>
        </w:rPr>
        <w:t>תלמוד בבלי מסכת פסחים דף ל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אמר רב הונא בריה דרב יהושע: עץ פרור מגעילו ברותחין ובכלי ראשון. קסבר: כבולעו כך פולטו.</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.27</w:t>
      </w:r>
      <w:r w:rsidR="00986EB6" w:rsidRPr="00986EB6">
        <w:rPr>
          <w:rFonts w:asciiTheme="majorBidi" w:hAnsiTheme="majorBidi" w:cstheme="majorBidi"/>
          <w:b/>
          <w:bCs/>
          <w:sz w:val="24"/>
          <w:szCs w:val="24"/>
          <w:rtl/>
        </w:rPr>
        <w:t>רש"י מסכת פסחים דף ל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עץ פרור - שמגיסין בו הקדרה.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כבולעו כך פולטו - כבולעו מתוך כלי ראשון, כך פולטו בכלי ראשון.</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rsidP="004226C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.28</w:t>
      </w:r>
      <w:r w:rsidR="00986EB6" w:rsidRPr="00986EB6">
        <w:rPr>
          <w:rFonts w:asciiTheme="majorBidi" w:hAnsiTheme="majorBidi" w:cstheme="majorBidi"/>
          <w:b/>
          <w:bCs/>
          <w:sz w:val="24"/>
          <w:szCs w:val="24"/>
          <w:rtl/>
        </w:rPr>
        <w:t>ויקרא פרשת בחקותי פרק כו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(יא) וְנָתַתִּי מִשְׁכָּנִי בְּתוֹכְכֶם וְלֹאתִגְעַל נַפְשִׁי אֶתְכֶם: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rsidP="004226C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.29</w:t>
      </w:r>
      <w:r w:rsidR="00986EB6" w:rsidRPr="00986EB6">
        <w:rPr>
          <w:rFonts w:asciiTheme="majorBidi" w:hAnsiTheme="majorBidi" w:cstheme="majorBidi"/>
          <w:b/>
          <w:bCs/>
          <w:sz w:val="24"/>
          <w:szCs w:val="24"/>
          <w:rtl/>
        </w:rPr>
        <w:t>רש"י ויקרא פרשת בחקותי פרק כו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(יא) ולא תגעל נפשי - אין רוחי קצה בכם. כל געילה לשון פליטת דבר הבלוע בדבר אחר.</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.30</w:t>
      </w:r>
      <w:r w:rsidR="00986EB6" w:rsidRPr="00986EB6">
        <w:rPr>
          <w:rFonts w:asciiTheme="majorBidi" w:hAnsiTheme="majorBidi" w:cstheme="majorBidi"/>
          <w:b/>
          <w:bCs/>
          <w:sz w:val="24"/>
          <w:szCs w:val="24"/>
          <w:rtl/>
        </w:rPr>
        <w:t>ספר כלבו סימן מח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…וטעם ההגעלה י"א לפי שכח הרתיחה מפליט כל מה שבלע הכלי, ויש אומרים שהמים הרותחין הן כמו אש ששורף והמים נכנסין בכלי לשרוף ולאבד כל מה שבלוע בתוכו, לפיכך צריך לדקדק שלא למהר הכלי שיהיה פנאי אל הרתיחה ליכנס ולשוף כל מה שבלעו הכלים למפרע ואחרי ההגעלה צריכין הכלים שטיפה והדחה בצונן כדי להעביר אותה זוהמה הנראית על פניהם כמו שכתבנו למעלה.  </w:t>
      </w:r>
    </w:p>
    <w:p w:rsidR="00850128" w:rsidRDefault="00850128">
      <w:pPr>
        <w:pStyle w:val="normal0"/>
        <w:bidi/>
        <w:rPr>
          <w:rFonts w:asciiTheme="majorBidi" w:hAnsiTheme="majorBidi" w:cstheme="majorBidi"/>
          <w:sz w:val="24"/>
          <w:szCs w:val="24"/>
        </w:rPr>
      </w:pP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lastRenderedPageBreak/>
        <w:t xml:space="preserve"> .31</w:t>
      </w:r>
      <w:r w:rsidR="00986EB6" w:rsidRPr="00986EB6">
        <w:rPr>
          <w:rFonts w:asciiTheme="majorBidi" w:hAnsiTheme="majorBidi" w:cstheme="majorBidi"/>
          <w:b/>
          <w:bCs/>
          <w:sz w:val="24"/>
          <w:szCs w:val="24"/>
          <w:rtl/>
        </w:rPr>
        <w:t>אורחות חיים חלק א הלכות חמץ ומצה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צה. - …וטעם ההגע' י"א לפי שכח הרתיחה מפליט כל מה שבלע הכלי וי"א שהמים הרותחין הן כמו אש ששורף והמים נכנסין בכלי לשרף ולאבד כל מה שבלוע בתוכו לפיכך צריך לדקדק מאד שלא למהר להוציא הכלי שיהיה בו פנאי אל הרתיח' ליכנס ולשרוף כל מה שבלעו הכלים למפרע. טעם למה אין מברכין על ההגעלה כשאר המצות משום דאפשר לאשתמושי בכלים חדשים ואין צריך להגעיל הני כלים נמצא דלאו מצוה היא להשתמש בהן: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850128">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.32</w:t>
      </w:r>
      <w:r w:rsidR="00986EB6" w:rsidRPr="00986EB6">
        <w:rPr>
          <w:rFonts w:asciiTheme="majorBidi" w:hAnsiTheme="majorBidi" w:cstheme="majorBidi"/>
          <w:b/>
          <w:bCs/>
          <w:sz w:val="24"/>
          <w:szCs w:val="24"/>
          <w:rtl/>
        </w:rPr>
        <w:t>בית הבחירה (מאירי) מסכת עבודה זרה דף עו עמוד 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ומ"מ יראה לי…וכן לקצת מפרשים ראיתי שטעם הגעלה הוא שהמים רותחין שורפין החמץ הבלוע כמו ההסק לתנור ומעתה אין צריך שישהה את הכלים ביורה ולא שיהו המים נחים מרתיחתם ואע"פ שאמרו כבולעו כך פולטו כך הוא שהתבשיל החם שנכנס בו עכשו שורף את הבלוע כבר וזה חוזר ונבלע בו ואין הדברים נראין ואף לשון פליטה אינו נופל יפה בכך:</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b/>
          <w:bCs/>
          <w:sz w:val="24"/>
          <w:szCs w:val="24"/>
        </w:rPr>
        <w:t xml:space="preserve"> </w:t>
      </w: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.33</w:t>
      </w:r>
      <w:r w:rsidR="00986EB6" w:rsidRPr="00986EB6">
        <w:rPr>
          <w:rFonts w:asciiTheme="majorBidi" w:hAnsiTheme="majorBidi" w:cstheme="majorBidi"/>
          <w:b/>
          <w:bCs/>
          <w:sz w:val="24"/>
          <w:szCs w:val="24"/>
          <w:rtl/>
        </w:rPr>
        <w:t>ספר המנהיג הלכות פסח עמוד תכז</w:t>
      </w:r>
    </w:p>
    <w:p w:rsidR="007D34CE" w:rsidRPr="00986EB6" w:rsidRDefault="00EB374B" w:rsidP="00EB374B">
      <w:pPr>
        <w:pStyle w:val="normal0"/>
        <w:bidi/>
        <w:rPr>
          <w:rFonts w:asciiTheme="majorBidi" w:hAnsiTheme="majorBidi" w:cstheme="majorBidi"/>
          <w:sz w:val="24"/>
          <w:szCs w:val="24"/>
        </w:rPr>
      </w:pPr>
      <w:r w:rsidRPr="00986EB6">
        <w:rPr>
          <w:rFonts w:asciiTheme="majorBidi" w:hAnsiTheme="majorBidi" w:cstheme="majorBidi"/>
          <w:sz w:val="24"/>
          <w:szCs w:val="24"/>
          <w:rtl/>
        </w:rPr>
        <w:t>ו</w:t>
      </w:r>
      <w:r>
        <w:rPr>
          <w:rFonts w:asciiTheme="majorBidi" w:hAnsiTheme="majorBidi" w:cstheme="majorBidi"/>
          <w:sz w:val="24"/>
          <w:szCs w:val="24"/>
        </w:rPr>
        <w:t xml:space="preserve">  .</w:t>
      </w:r>
      <w:r w:rsidR="00986EB6" w:rsidRPr="00986EB6">
        <w:rPr>
          <w:rFonts w:asciiTheme="majorBidi" w:hAnsiTheme="majorBidi" w:cstheme="majorBidi"/>
          <w:sz w:val="24"/>
          <w:szCs w:val="24"/>
          <w:rtl/>
        </w:rPr>
        <w:t>…גיעולי גוים בכל מקום פליטת איסור שבכליהם וזה אב לכולם כי שם נגעל מגן גיבורים, בלי משוח בשמן, ופלט החרב מצד האחר ונהרגו כאלו לא נמשח בשמן להחליקו, וזהו פשוטו של</w:t>
      </w:r>
      <w:r w:rsidR="00F54464">
        <w:rPr>
          <w:rFonts w:asciiTheme="majorBidi" w:hAnsiTheme="majorBidi" w:cstheme="majorBidi"/>
          <w:sz w:val="24"/>
          <w:szCs w:val="24"/>
        </w:rPr>
        <w:t xml:space="preserve"> </w:t>
      </w:r>
      <w:r w:rsidR="00986EB6" w:rsidRPr="00986EB6">
        <w:rPr>
          <w:rFonts w:asciiTheme="majorBidi" w:hAnsiTheme="majorBidi" w:cstheme="majorBidi"/>
          <w:sz w:val="24"/>
          <w:szCs w:val="24"/>
          <w:rtl/>
        </w:rPr>
        <w:t xml:space="preserve">מקרא.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.34</w:t>
      </w:r>
      <w:r w:rsidR="00986EB6" w:rsidRPr="00986EB6">
        <w:rPr>
          <w:rFonts w:asciiTheme="majorBidi" w:hAnsiTheme="majorBidi" w:cstheme="majorBidi"/>
          <w:b/>
          <w:bCs/>
          <w:sz w:val="24"/>
          <w:szCs w:val="24"/>
          <w:rtl/>
        </w:rPr>
        <w:t>פרי מגדים אורח חיים משבצות זהב סימן תנב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(ד) …והנה ליבון "קל" המוזכר בסימן תנ"א [סעיף ד בהגה] דהוה כהגעלה ועדיף מיניה, מכל מקום אין שורף בפנים כי אם מפליט…</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.35</w:t>
      </w:r>
      <w:r w:rsidR="00986EB6" w:rsidRPr="00986EB6">
        <w:rPr>
          <w:rFonts w:asciiTheme="majorBidi" w:hAnsiTheme="majorBidi" w:cstheme="majorBidi"/>
          <w:b/>
          <w:bCs/>
          <w:sz w:val="24"/>
          <w:szCs w:val="24"/>
          <w:rtl/>
        </w:rPr>
        <w:t>רא"ש מסכת פסחים פרק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סימן ז</w:t>
      </w:r>
    </w:p>
    <w:p w:rsidR="007D34CE" w:rsidRPr="00986EB6" w:rsidRDefault="00986EB6" w:rsidP="00EB374B">
      <w:pPr>
        <w:pStyle w:val="normal0"/>
        <w:bidi/>
        <w:rPr>
          <w:rFonts w:asciiTheme="majorBidi" w:hAnsiTheme="majorBidi" w:cstheme="majorBidi"/>
          <w:sz w:val="24"/>
          <w:szCs w:val="24"/>
        </w:rPr>
      </w:pPr>
      <w:r w:rsidRPr="00986EB6">
        <w:rPr>
          <w:rFonts w:asciiTheme="majorBidi" w:hAnsiTheme="majorBidi" w:cstheme="majorBidi"/>
          <w:sz w:val="24"/>
          <w:szCs w:val="24"/>
          <w:rtl/>
        </w:rPr>
        <w:t>…ויזהר שלא ינוחו המים מן הרותחים שאם ינוחו המים מן הרותחים אסור להגעיל בהן כלים.</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.36</w:t>
      </w:r>
      <w:r w:rsidR="00986EB6" w:rsidRPr="00986EB6">
        <w:rPr>
          <w:rFonts w:asciiTheme="majorBidi" w:hAnsiTheme="majorBidi" w:cstheme="majorBidi"/>
          <w:b/>
          <w:bCs/>
          <w:sz w:val="24"/>
          <w:szCs w:val="24"/>
          <w:rtl/>
        </w:rPr>
        <w:t>שולחן ערוך אורח חיים הלכות פסח סימן תנב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סעיף א</w:t>
      </w:r>
    </w:p>
    <w:p w:rsidR="007D34CE" w:rsidRPr="00986EB6" w:rsidRDefault="00986EB6" w:rsidP="00EB374B">
      <w:pPr>
        <w:pStyle w:val="normal0"/>
        <w:bidi/>
        <w:rPr>
          <w:rFonts w:asciiTheme="majorBidi" w:hAnsiTheme="majorBidi" w:cstheme="majorBidi"/>
          <w:sz w:val="24"/>
          <w:szCs w:val="24"/>
        </w:rPr>
      </w:pPr>
      <w:r w:rsidRPr="00986EB6">
        <w:rPr>
          <w:rFonts w:asciiTheme="majorBidi" w:hAnsiTheme="majorBidi" w:cstheme="majorBidi"/>
          <w:sz w:val="24"/>
          <w:szCs w:val="24"/>
          <w:rtl/>
        </w:rPr>
        <w:t>יש ליזהר להגעיל קודם שעה חמישית כדי שלא יצטרך לדקדק אם הכלים בני יומן או לאו (או אם יש ששים במים נגד כלי שמגעיל או לאו). (טור) וכן אם מגעיל כלים שבליעתן מועטת עם כלים שבליעתן מרובה. וכן אם משהא הכלים בתוך היורה יותר מדאי ואינו משהא אותם כל כך. וכן כדי שלא יצטרך ליזהר שלא ינוחו המים מרתיחתן. הגה: אך רבים חולקים וסבירא להו דאין הגעלה מועלת כלום אם אין המים רותחים (וכן משמע מהרא"ש וסמ"ג ות"ה סימן קל"א ואגור וטור בסימן ק"ה). ע"כ יש ליזהר אפילו קודם זמן איסורו שלא ינוחו מרתיחתן כל זמן שמגעיל (ד"ע).</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.37</w:t>
      </w:r>
      <w:r w:rsidR="00986EB6" w:rsidRPr="00986EB6">
        <w:rPr>
          <w:rFonts w:asciiTheme="majorBidi" w:hAnsiTheme="majorBidi" w:cstheme="majorBidi"/>
          <w:b/>
          <w:bCs/>
          <w:sz w:val="24"/>
          <w:szCs w:val="24"/>
          <w:rtl/>
        </w:rPr>
        <w:t>משנה ברורה סימן תנב</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t>(ו) אך רבים חולקין וכו' - האחרונים השיגו על הרמ"א דגם דעת המחבר כן הוא דאין הגעלה מועלת אלא בשעה שהמים רותחין אלא דכתב דאחר זמן איסורו אסור להשהות הכלים לאחר שינוחו המים מרתיחתן דאז חוזרין ובולעין ממי הגעלה משא"כ מקודם אין לחוש לזה כיון דעצם הגעלה היה בעת רתיחתן:</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t>(ז) אם אין המים רותחין - ר"ל אפילו היד סולדת בהם כ"ז שאין המים מעלים רתיחה אינם מפליטין:</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t>(ח) כל זמן שמגעיל - ר"ל שהיורה הגדולה שמניחין בה כלים כל שעה להגעיל לא תנוח המים מרתיחתן כל הזמן שהולך ומגעיל בה דאותו כלי שיניח בה אחר שנח המים אין עולה לה הגעלה [אם לא שישהה הכלי בה עד שיחזור וירתיח המים]. והנה טבע המים דנייחי מרתיחתן כשמכניסין בם כלים צוננים להגעיל ע"כ צריך להמתין בכל כלי עד שיעלו המים אבעבועות ויש להזהיר למגעילין בזה כי הם נוהגים בזה קלות ומגעילין במהירות זה אחר זה ואינם מדקדקים לראות אם מעלין רתיחה ואפשר ללמוד עליהם זכות כי אין דרך להגעיל רק קערות וכפות שמשתמשין ע"י עירוי דבהם מהני הגעלה במים שהיד סולדת בהם לבד אכן בקדרת נחושת ודברים שתשמישן ע"י כלי ראשון נראה דאפילו בדיעבד לא מהני הגעלה זו וצריך לחזור ולהגעיל [אך לענין לאסור המאכל אם נשתמש בו בפסח מסתפק הפמ"ג ונראה דאם הוא אינו בן יומו מעת שנשתמש בו החמץ יש לצדד להקל] וכתבו האחרונים דנכון להעמיד אצל הגעלה בעל תורה הבקי בדיני הגעלה:</w:t>
      </w:r>
    </w:p>
    <w:p w:rsidR="00EB374B" w:rsidRPr="00F54464" w:rsidRDefault="00EB374B">
      <w:pPr>
        <w:pStyle w:val="normal0"/>
        <w:bidi/>
        <w:rPr>
          <w:rFonts w:asciiTheme="majorBidi" w:hAnsiTheme="majorBidi" w:cstheme="majorBidi"/>
          <w:sz w:val="24"/>
          <w:szCs w:val="24"/>
        </w:rPr>
      </w:pPr>
    </w:p>
    <w:p w:rsidR="007D34CE" w:rsidRPr="00986EB6" w:rsidRDefault="00EB374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.38</w:t>
      </w:r>
      <w:r w:rsidR="00986EB6" w:rsidRPr="00986EB6">
        <w:rPr>
          <w:rFonts w:asciiTheme="majorBidi" w:hAnsiTheme="majorBidi" w:cstheme="majorBidi"/>
          <w:b/>
          <w:bCs/>
          <w:sz w:val="24"/>
          <w:szCs w:val="24"/>
          <w:rtl/>
        </w:rPr>
        <w:t>ספר איסור והיתר הארוך שער נח</w:t>
      </w:r>
    </w:p>
    <w:p w:rsidR="007D34CE" w:rsidRDefault="00986EB6" w:rsidP="00EB374B">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יט. - …וכ"כ בסמ"ק שלעניין ליבון אין חילוק בין ב"י לשאינו ב"י אלא יכול ללבנו באותו היום שנאסר דהא פולט כל דבר ונופל לארץ:  </w:t>
      </w:r>
    </w:p>
    <w:p w:rsidR="000E0229" w:rsidRPr="00986EB6" w:rsidRDefault="000E0229" w:rsidP="000E0229">
      <w:pPr>
        <w:pStyle w:val="normal0"/>
        <w:bidi/>
        <w:rPr>
          <w:rFonts w:asciiTheme="majorBidi" w:hAnsiTheme="majorBidi" w:cstheme="majorBidi"/>
          <w:sz w:val="24"/>
          <w:szCs w:val="24"/>
        </w:rPr>
      </w:pPr>
    </w:p>
    <w:p w:rsidR="007D34CE" w:rsidRPr="00986EB6" w:rsidRDefault="00986EB6" w:rsidP="00450035">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r w:rsidR="00EB374B">
        <w:rPr>
          <w:rFonts w:asciiTheme="majorBidi" w:hAnsiTheme="majorBidi" w:cstheme="majorBidi"/>
          <w:b/>
          <w:bCs/>
          <w:sz w:val="24"/>
          <w:szCs w:val="24"/>
        </w:rPr>
        <w:t xml:space="preserve"> .39</w:t>
      </w:r>
      <w:r w:rsidRPr="00986EB6">
        <w:rPr>
          <w:rFonts w:asciiTheme="majorBidi" w:hAnsiTheme="majorBidi" w:cstheme="majorBidi"/>
          <w:b/>
          <w:bCs/>
          <w:sz w:val="24"/>
          <w:szCs w:val="24"/>
          <w:rtl/>
        </w:rPr>
        <w:t>שו"ת מהר"ח אור זרוע סימן מג</w:t>
      </w:r>
    </w:p>
    <w:p w:rsidR="007D34CE" w:rsidRPr="00986EB6" w:rsidRDefault="00986EB6" w:rsidP="00F86A47">
      <w:pPr>
        <w:pStyle w:val="normal0"/>
        <w:bidi/>
        <w:rPr>
          <w:rFonts w:asciiTheme="majorBidi" w:hAnsiTheme="majorBidi" w:cstheme="majorBidi"/>
          <w:sz w:val="24"/>
          <w:szCs w:val="24"/>
        </w:rPr>
      </w:pPr>
      <w:r w:rsidRPr="00986EB6">
        <w:rPr>
          <w:rFonts w:asciiTheme="majorBidi" w:hAnsiTheme="majorBidi" w:cstheme="majorBidi"/>
          <w:sz w:val="24"/>
          <w:szCs w:val="24"/>
          <w:rtl/>
        </w:rPr>
        <w:t>לשון אבא מארי זצ"ל שכתב בקובץ שלו</w:t>
      </w:r>
      <w:r w:rsidR="00F86A47">
        <w:rPr>
          <w:rFonts w:asciiTheme="majorBidi" w:hAnsiTheme="majorBidi" w:cstheme="majorBidi"/>
          <w:sz w:val="24"/>
          <w:szCs w:val="24"/>
        </w:rPr>
        <w:t>:</w:t>
      </w:r>
      <w:r w:rsidRPr="00986EB6">
        <w:rPr>
          <w:rFonts w:asciiTheme="majorBidi" w:hAnsiTheme="majorBidi" w:cstheme="majorBidi"/>
          <w:sz w:val="24"/>
          <w:szCs w:val="24"/>
          <w:rtl/>
        </w:rPr>
        <w:t xml:space="preserve">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…וכשמלבן סכין שתשמישה ע"י האור או מגעיל סכין שתשמישו ברותחין אי כל הכלי בלע צריך כולו ללבן או להגעיל. אי מקצת בלע אע"פ שנאסר במקצתו דחם מקצתו חם כולו אין צריך ללבן או להגעיל כי אם עד מקום שבלע דכבולעו כך פולטו.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.40</w:t>
      </w:r>
      <w:r w:rsidR="00986EB6" w:rsidRPr="00986EB6">
        <w:rPr>
          <w:rFonts w:asciiTheme="majorBidi" w:hAnsiTheme="majorBidi" w:cstheme="majorBidi"/>
          <w:b/>
          <w:bCs/>
          <w:sz w:val="24"/>
          <w:szCs w:val="24"/>
          <w:rtl/>
        </w:rPr>
        <w:t>בדק הבית על תורת הבית בית ד שער ד</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…והוי יודע דהחזרת כבשונות אינו הכשר כהגעלה בכלי מתכות דהתם להפליט מה שבלע אבל ליבון בשום מקום אינו מפליט כל איסור שבו אלא כלוי הוא שהוא מכלה איסור שבתוכו ולפיכך הוא הכשר ונפקא לן מינה דאלו שפוד מתכת דקיימא לן חם מקצתו חם כלו ונשתמש בו איסור במקצתו הרי כולו נאסר כאלו נשתמש בכולו וכשבא להכשירו בליבון לא די לו ללבן עד כדי אותו מקצת שנשתמש בו באיסור לפי שאין הלבון מפלט בלעו אלא מכלה וכשמכלה עד כדי אותו מקצת לא די לו בכך שכשיבא להשתמש בו בהיתר יפלוט אסור על ידי אותו מקצת  [דף לח עמוד א] שלא הוכשר שהרי חם מקצתו חם כלו ולא די לו אלא בליבון כלו אבל בקדירה של מתכת שנשתמש בה איסור במקצתה די לו בהכשר הגעלה עד כדי אותו מקצת דהגעלה הכשר פליטה היא וכבולעו כך פולטו וכבר פלט כל מה שבלע ואעפ"י שמפעפעת הבליעה על ידי הלחות ביותר מכדי שיעור התשמיש כך עכשיו בהגעלה על ידי הלחות פולט הכל.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.41</w:t>
      </w:r>
      <w:r w:rsidR="00986EB6" w:rsidRPr="00986EB6">
        <w:rPr>
          <w:rFonts w:asciiTheme="majorBidi" w:hAnsiTheme="majorBidi" w:cstheme="majorBidi"/>
          <w:b/>
          <w:bCs/>
          <w:sz w:val="24"/>
          <w:szCs w:val="24"/>
          <w:rtl/>
        </w:rPr>
        <w:t>ט"ז יורה דעה סימן קכא</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(ז) </w:t>
      </w:r>
      <w:r w:rsidR="00F54464">
        <w:rPr>
          <w:rFonts w:asciiTheme="majorBidi" w:hAnsiTheme="majorBidi" w:cstheme="majorBidi"/>
          <w:sz w:val="24"/>
          <w:szCs w:val="24"/>
        </w:rPr>
        <w:t xml:space="preserve"> </w:t>
      </w:r>
      <w:r w:rsidRPr="00986EB6">
        <w:rPr>
          <w:rFonts w:asciiTheme="majorBidi" w:hAnsiTheme="majorBidi" w:cstheme="majorBidi"/>
          <w:sz w:val="24"/>
          <w:szCs w:val="24"/>
          <w:rtl/>
        </w:rPr>
        <w:t>…וע"כ כתב דבדבר הצריך הגעלה די כשמגעיל מקום שנבלע האיסור לחוד דכבולעו כך פולטו אבל בצריך ליבון לא די ללבן מקום הבלע לחוד אלא כל הכלי דחם מקצתו חם כולו וטעם החילוק בזה לפי שהכשר הליבון אינו עושה הפלטה במה שבלוע אלא שהוא מכלה האיסור שבתוכו ואם מלבנו במקום הבלוע לחוד אינו מכלה רק במקום הליבון לחוד ומה שנאסר בשאר הכלי נשאר עדיין משא"כ בהכשר הגעלה שהוא עושה הפלטה מה שבלע ע"כ כשמגעיל מקצת ע"י הלחות פולט הכל.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.42</w:t>
      </w:r>
      <w:r w:rsidR="00986EB6" w:rsidRPr="00986EB6">
        <w:rPr>
          <w:rFonts w:asciiTheme="majorBidi" w:hAnsiTheme="majorBidi" w:cstheme="majorBidi"/>
          <w:b/>
          <w:bCs/>
          <w:sz w:val="24"/>
          <w:szCs w:val="24"/>
          <w:rtl/>
        </w:rPr>
        <w:t>ש"ך יורה דעה סימן קכא</w:t>
      </w:r>
    </w:p>
    <w:p w:rsidR="007D34CE" w:rsidRPr="00986EB6" w:rsidRDefault="00986EB6" w:rsidP="00F54464">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יז </w:t>
      </w:r>
      <w:r w:rsidR="00F54464">
        <w:rPr>
          <w:rFonts w:asciiTheme="majorBidi" w:hAnsiTheme="majorBidi" w:cstheme="majorBidi"/>
          <w:sz w:val="24"/>
          <w:szCs w:val="24"/>
        </w:rPr>
        <w:t xml:space="preserve"> </w:t>
      </w:r>
      <w:r w:rsidRPr="00986EB6">
        <w:rPr>
          <w:rFonts w:asciiTheme="majorBidi" w:hAnsiTheme="majorBidi" w:cstheme="majorBidi"/>
          <w:sz w:val="24"/>
          <w:szCs w:val="24"/>
          <w:rtl/>
        </w:rPr>
        <w:t xml:space="preserve"> …ודעת הטור הוא כדעת הרא"ה שכתב בב"ה דף קכ"ה ע"א וז"ל והוי יודע דהחזרת כבשונות אינו הכשר כהגעלה בכלי מתכות דהתם הוא להפליט מה שבלע אבל ליבון בשום מקום אינו מפליט כל איסור שבו אלא כלוי הוא שמכלה איסור שבתוכו ולפיכך הוא הכשר ונפקא לן מינה דאילו שפוד של מתכות דקי"ל חם מקצתו חם כולו ונשתמש בו איסור במקצתו הרי הוא כולו נאסר כאילו נשתמש בכולו וכשבא להכשירו בליבון לא די לו ללבן עד כדי אותו מקצת שנשתמש בו באיסור לפי שאין ליבון מפליט בלעו אלא מכלה וכשמכלה עד כדי אותו מקצת לא די לו בכך שכשיבא להשתמש בו בהיתר יפלוט איסור ע"י אותו מקצת שלא הוכשר אבל בקדרה של מתכת שנשתמש בה איסור במקצתו די לו בהכשר הגעלה עד כדי אותו מקצת דהגעלה הכשר פליטה הוא וכבכ"פ וכבר פלט כל מה שבלע ואף על פי שמפעפעת הבליעה על ידי הלחות ביותר מכדי שיעור התשמיש כך עכשיו בהגעלה ע"י הלחות פולט הכל עכ"ל.</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.43</w:t>
      </w:r>
      <w:r w:rsidR="00986EB6" w:rsidRPr="00986EB6">
        <w:rPr>
          <w:rFonts w:asciiTheme="majorBidi" w:hAnsiTheme="majorBidi" w:cstheme="majorBidi"/>
          <w:b/>
          <w:bCs/>
          <w:sz w:val="24"/>
          <w:szCs w:val="24"/>
          <w:rtl/>
        </w:rPr>
        <w:t>תלמוד בבלי מסכת עבודה זרה דף עו עמוד 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ועד כמה מלבנן? א"ר מני: עד שתשיר קליפתן.</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0E0229" w:rsidP="000E0229">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.44</w:t>
      </w:r>
      <w:r w:rsidR="00986EB6" w:rsidRPr="00986EB6">
        <w:rPr>
          <w:rFonts w:asciiTheme="majorBidi" w:hAnsiTheme="majorBidi" w:cstheme="majorBidi"/>
          <w:b/>
          <w:bCs/>
          <w:sz w:val="24"/>
          <w:szCs w:val="24"/>
          <w:rtl/>
        </w:rPr>
        <w:t>תלמוד ירושלמי (וילנא) מסכת עבודה זרה פרק 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הלכה טו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והליבון צריך שיהו ניצוצות מנתזין ממנה: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5C6D2C">
        <w:rPr>
          <w:rFonts w:asciiTheme="majorBidi" w:hAnsiTheme="majorBidi" w:cstheme="majorBidi"/>
          <w:b/>
          <w:bCs/>
          <w:sz w:val="24"/>
          <w:szCs w:val="24"/>
        </w:rPr>
        <w:t>5</w:t>
      </w:r>
      <w:r w:rsidR="00986EB6" w:rsidRPr="00986EB6">
        <w:rPr>
          <w:rFonts w:asciiTheme="majorBidi" w:hAnsiTheme="majorBidi" w:cstheme="majorBidi"/>
          <w:b/>
          <w:bCs/>
          <w:sz w:val="24"/>
          <w:szCs w:val="24"/>
          <w:rtl/>
        </w:rPr>
        <w:t>ספר איסור והיתר הארוך שער נח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כ. </w:t>
      </w:r>
      <w:r w:rsidR="00F54464">
        <w:rPr>
          <w:rFonts w:asciiTheme="majorBidi" w:hAnsiTheme="majorBidi" w:cstheme="majorBidi"/>
          <w:sz w:val="24"/>
          <w:szCs w:val="24"/>
        </w:rPr>
        <w:t xml:space="preserve"> </w:t>
      </w:r>
      <w:r w:rsidRPr="00986EB6">
        <w:rPr>
          <w:rFonts w:asciiTheme="majorBidi" w:hAnsiTheme="majorBidi" w:cstheme="majorBidi"/>
          <w:sz w:val="24"/>
          <w:szCs w:val="24"/>
          <w:rtl/>
        </w:rPr>
        <w:t xml:space="preserve">והליבון מבליעת איסור היא עד שתסיר קליפתו או עד שיהו הנצוצין מנתזין הימנו ול' הרמב"ם עד שתנשר קליפתה העליונה ואין חילוק אם נשתמש באיסור הרבה פעמים לנשתמש בו רק פ"א: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F54464"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5C6D2C">
        <w:rPr>
          <w:rFonts w:asciiTheme="majorBidi" w:hAnsiTheme="majorBidi" w:cstheme="majorBidi"/>
          <w:b/>
          <w:bCs/>
          <w:sz w:val="24"/>
          <w:szCs w:val="24"/>
        </w:rPr>
        <w:t>6</w:t>
      </w:r>
      <w:r w:rsidR="00986EB6" w:rsidRPr="00986EB6">
        <w:rPr>
          <w:rFonts w:asciiTheme="majorBidi" w:hAnsiTheme="majorBidi" w:cstheme="majorBidi"/>
          <w:b/>
          <w:bCs/>
          <w:sz w:val="24"/>
          <w:szCs w:val="24"/>
          <w:rtl/>
        </w:rPr>
        <w:t>פרי מגדים אורח חיים משבצות זהב סימן תנב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(יא) …דיני וסדר הגעלה בקצרה:</w:t>
      </w:r>
    </w:p>
    <w:p w:rsidR="007D34CE"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דע, שש מדריגות יש בכללן, ובפרטן אתה מוצא יותר. א', ליבון הוא המעולה מכל, ויש בו שלשה מינין. המין הא', מלבנו עד שיסיר קליפתו או ניצוצות נתזין הימנו, ודא ודא אחד הוא.</w:t>
      </w:r>
    </w:p>
    <w:p w:rsidR="007D34CE" w:rsidRPr="00986EB6" w:rsidRDefault="00F54464" w:rsidP="005C6D2C">
      <w:pPr>
        <w:pStyle w:val="normal0"/>
        <w:bidi/>
        <w:rPr>
          <w:rFonts w:asciiTheme="majorBidi" w:hAnsiTheme="majorBidi" w:cstheme="majorBidi"/>
          <w:b/>
          <w:bCs/>
          <w:sz w:val="24"/>
          <w:szCs w:val="24"/>
        </w:rPr>
      </w:pPr>
      <w:r>
        <w:rPr>
          <w:rFonts w:asciiTheme="majorBidi" w:hAnsiTheme="majorBidi" w:cstheme="majorBidi"/>
          <w:b/>
          <w:bCs/>
          <w:sz w:val="24"/>
          <w:szCs w:val="24"/>
        </w:rPr>
        <w:lastRenderedPageBreak/>
        <w:t xml:space="preserve"> .4</w:t>
      </w:r>
      <w:r w:rsidR="005C6D2C">
        <w:rPr>
          <w:rFonts w:asciiTheme="majorBidi" w:hAnsiTheme="majorBidi" w:cstheme="majorBidi"/>
          <w:b/>
          <w:bCs/>
          <w:sz w:val="24"/>
          <w:szCs w:val="24"/>
        </w:rPr>
        <w:t>7</w:t>
      </w:r>
      <w:r w:rsidR="00986EB6" w:rsidRPr="00986EB6">
        <w:rPr>
          <w:rFonts w:asciiTheme="majorBidi" w:hAnsiTheme="majorBidi" w:cstheme="majorBidi"/>
          <w:b/>
          <w:bCs/>
          <w:sz w:val="24"/>
          <w:szCs w:val="24"/>
          <w:rtl/>
        </w:rPr>
        <w:t>שולחן ערוך אורח חיים הלכות פסח סימן תנא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סעיף ד</w:t>
      </w:r>
    </w:p>
    <w:p w:rsidR="007D34CE" w:rsidRPr="00986EB6" w:rsidRDefault="00986EB6" w:rsidP="005C6D2C">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כלים שמשתמשים בהם על ידי האור כגון שפודים ואסכלאות וכיוצא בהם, צריכים ליבון; והליבון הוא עד שיהיו ניצוצות ניתזין מהם. הגה: ויש מקילין אם נתלבן כל כך שקש נשרף עליו מבחוץ (מרדכי סי' פ"ז והגהות מיימוני פי"ז מהלכות מ"א). ונוהגין כסברא ראשונה בכל דבר שדינו בליבון, אבל דבר שדינו בהגעלה, רק שיש בו סדקים או שמחמירין ללבנו, סגי בליבון קל כזה.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5C6D2C">
        <w:rPr>
          <w:rFonts w:asciiTheme="majorBidi" w:hAnsiTheme="majorBidi" w:cstheme="majorBidi"/>
          <w:b/>
          <w:bCs/>
          <w:sz w:val="24"/>
          <w:szCs w:val="24"/>
        </w:rPr>
        <w:t>8</w:t>
      </w:r>
      <w:r w:rsidR="00986EB6" w:rsidRPr="00986EB6">
        <w:rPr>
          <w:rFonts w:asciiTheme="majorBidi" w:hAnsiTheme="majorBidi" w:cstheme="majorBidi"/>
          <w:b/>
          <w:bCs/>
          <w:sz w:val="24"/>
          <w:szCs w:val="24"/>
          <w:rtl/>
        </w:rPr>
        <w:t>משנה ברורה סימן תנא</w:t>
      </w:r>
    </w:p>
    <w:p w:rsidR="007D34CE" w:rsidRPr="00986EB6" w:rsidRDefault="00986EB6" w:rsidP="009502A8">
      <w:pPr>
        <w:pStyle w:val="normal0"/>
        <w:bidi/>
        <w:rPr>
          <w:rFonts w:asciiTheme="majorBidi" w:hAnsiTheme="majorBidi" w:cstheme="majorBidi"/>
          <w:sz w:val="24"/>
          <w:szCs w:val="24"/>
        </w:rPr>
      </w:pPr>
      <w:r w:rsidRPr="00986EB6">
        <w:rPr>
          <w:rFonts w:asciiTheme="majorBidi" w:hAnsiTheme="majorBidi" w:cstheme="majorBidi"/>
          <w:sz w:val="24"/>
          <w:szCs w:val="24"/>
          <w:rtl/>
        </w:rPr>
        <w:t>(כט) ניתזין מהם - או עד שתסור קליפתו העליונה:</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(ל) ויש מקילין אם נתלבן וכו' - דליבון זה אף שהוא גרוע מליבון הראשון מ"מ מהני עכ"פ חמימותו לפלוט הבליעה כמו הגעלה בודאי ודעה זו ס"ל דחמץ מקרי התירא בלע וע"כ מקילין בליבון כזה:</w:t>
      </w:r>
    </w:p>
    <w:p w:rsidR="007D34CE"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w:t>
      </w:r>
      <w:r w:rsidR="005C6D2C">
        <w:rPr>
          <w:rFonts w:asciiTheme="majorBidi" w:hAnsiTheme="majorBidi" w:cstheme="majorBidi"/>
          <w:b/>
          <w:bCs/>
          <w:sz w:val="24"/>
          <w:szCs w:val="24"/>
        </w:rPr>
        <w:t>9</w:t>
      </w:r>
      <w:r w:rsidR="00986EB6" w:rsidRPr="00986EB6">
        <w:rPr>
          <w:rFonts w:asciiTheme="majorBidi" w:hAnsiTheme="majorBidi" w:cstheme="majorBidi"/>
          <w:b/>
          <w:bCs/>
          <w:sz w:val="24"/>
          <w:szCs w:val="24"/>
          <w:rtl/>
        </w:rPr>
        <w:t>שו"ת מנחת יצחק חלק ג סימן סו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גי"ה הגיעני בצירוף מגילה עפה בבירור הלכה למעשה, בנדון תנור חשמלי מיוחד לאפיית חררות (ביסקוויטים), שתכונת מעשהו שקבוע ועובר בו הלוך ושוב טס ארוך של מתכת דק שעלי' נאפות החררות, ומפני שאופים עלי' גם חררות שיש בהם תערובת שמן אסור, צריך להכשירן לאפיית חררות כשרות, אבל א"א ללבנו עד שיהו נצוצות נתזין ממנו, אם מפני שמדת החום לאפי', היא תמיד מוגבלת ומכוונת במכונת מדידה, שלא להוסיף עלי', כנהוג בתנורים אלה, אם די ללבנו ליבון קל, ובמדת חום גדולה הרבה מזו שאופין בו, או לא.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(א) והנה כת"ה האריך בביאור הלכה זו היטב מש"ס ופוסקים, אם בלבון הדין כמו בהגעלה ברותחין, דאמרינן דכפי תשמישן כך הכשירן, כן בלבון צריך להיות מעיקר הדין, רק כפי מדת החום שמשתמשין בו ע"י האור, או דבלבון לא נתנו הדברים לשיעורין, וכל שתשמישו ע"י האור בלי אמצעי משקה, צריך ליבון של ניצוצות נתזין ממנו, וכי י"ל דתלי' בטעם הלבון, אם הוי מטעם שמפליט הגיעול הבלוע, כמו פעולת ההגעל' ברותחין, או שהוא משום ששורף ומכלה את האיסור הבלוע, ומסיק דגם בלבון מעיקר הדין כבולעו כך פולטו, ואם אפש' לשער ולקבוע בודאות, מדת החום שנשתמשו בו ע"י האור, סגי בזה בלבון קל, בחום יותר גדול מזה שנשתמשו בו, להפליט איסור הבלוע…</w:t>
      </w:r>
    </w:p>
    <w:p w:rsidR="007D34CE" w:rsidRPr="00986EB6" w:rsidRDefault="00986EB6" w:rsidP="00450035">
      <w:pPr>
        <w:pStyle w:val="normal0"/>
        <w:bidi/>
        <w:rPr>
          <w:rFonts w:asciiTheme="majorBidi" w:hAnsiTheme="majorBidi" w:cstheme="majorBidi"/>
          <w:sz w:val="24"/>
          <w:szCs w:val="24"/>
        </w:rPr>
      </w:pPr>
      <w:r w:rsidRPr="009502A8">
        <w:rPr>
          <w:rFonts w:asciiTheme="majorBidi" w:hAnsiTheme="majorBidi" w:cstheme="majorBidi"/>
          <w:sz w:val="24"/>
          <w:szCs w:val="24"/>
          <w:rtl/>
        </w:rPr>
        <w:t xml:space="preserve">(ז) </w:t>
      </w:r>
      <w:r w:rsidR="009502A8" w:rsidRPr="009502A8">
        <w:rPr>
          <w:rFonts w:asciiTheme="majorBidi" w:hAnsiTheme="majorBidi" w:cstheme="majorBidi"/>
          <w:sz w:val="24"/>
          <w:szCs w:val="24"/>
        </w:rPr>
        <w:t>…</w:t>
      </w:r>
      <w:r w:rsidRPr="00986EB6">
        <w:rPr>
          <w:rFonts w:asciiTheme="majorBidi" w:hAnsiTheme="majorBidi" w:cstheme="majorBidi"/>
          <w:sz w:val="24"/>
          <w:szCs w:val="24"/>
          <w:rtl/>
        </w:rPr>
        <w:t>אבל עכ"פ מה דאתאן לנדון דידן שפיר צדקו דברי כהד"ג נ"י לענ"ד</w:t>
      </w:r>
      <w:r w:rsidR="00450035">
        <w:rPr>
          <w:rFonts w:asciiTheme="majorBidi" w:hAnsiTheme="majorBidi" w:cstheme="majorBidi"/>
          <w:sz w:val="24"/>
          <w:szCs w:val="24"/>
        </w:rPr>
        <w:t>…</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5C6D2C">
        <w:rPr>
          <w:rFonts w:asciiTheme="majorBidi" w:hAnsiTheme="majorBidi" w:cstheme="majorBidi"/>
          <w:b/>
          <w:bCs/>
          <w:sz w:val="24"/>
          <w:szCs w:val="24"/>
        </w:rPr>
        <w:t>50</w:t>
      </w:r>
      <w:r w:rsidR="00986EB6" w:rsidRPr="00986EB6">
        <w:rPr>
          <w:rFonts w:asciiTheme="majorBidi" w:hAnsiTheme="majorBidi" w:cstheme="majorBidi"/>
          <w:b/>
          <w:bCs/>
          <w:sz w:val="24"/>
          <w:szCs w:val="24"/>
          <w:rtl/>
        </w:rPr>
        <w:t>חידושי הריטב"א מסכת חולין דף קח עמוד ב</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כגון שנפל ליורה רותחת דמבלע בלע מיפלט לא פליט. - …ורבינו הגדול ז"ל פירש להתיר קשרים אלו ואמר כי מותר להגעיל כלים גדולים בתוך היורה שאין במים ששים, וכן היורה עצמה מגעילין אותה בעצמה אע"פ שהיא בת יומא ואע"פ שאין במים ששים, שכן הוא כחן של מים שמפליטין איסור ואין מבליעין אותה לתוך הכלי, מפני שהפליטה הנפלטת בהם הורע כחה מאוד והמים מתישין כחה שאינה חוזרת ונבלעת בתוך כלי שהוא דבר קשה, הילכך אע"פ שהמים הם נאסרים ואילו נפל בהם דבר רך היה נאסר, אפילו הכי הכלי אינו נאסר, ומיהו צריך שתהא היורה והכלים הנגעלים מקונחים יפה קודם הגעלה, שאם לא כן הרי האיסור הוא בעין מתערב במים ואין כח במים להתיש כחו.</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5C6D2C">
        <w:rPr>
          <w:rFonts w:asciiTheme="majorBidi" w:hAnsiTheme="majorBidi" w:cstheme="majorBidi"/>
          <w:b/>
          <w:bCs/>
          <w:sz w:val="24"/>
          <w:szCs w:val="24"/>
        </w:rPr>
        <w:t>51</w:t>
      </w:r>
      <w:r w:rsidR="00986EB6" w:rsidRPr="00986EB6">
        <w:rPr>
          <w:rFonts w:asciiTheme="majorBidi" w:hAnsiTheme="majorBidi" w:cstheme="majorBidi"/>
          <w:b/>
          <w:bCs/>
          <w:sz w:val="24"/>
          <w:szCs w:val="24"/>
          <w:rtl/>
        </w:rPr>
        <w:t>חידושי הרשב"א מסכת חולין דף קח עמוד ב</w:t>
      </w:r>
    </w:p>
    <w:p w:rsidR="007D34CE"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סוף סוף כי נייח הדר פליט - …והקשה ע"ז ר"י ז"ל א"כ כלי מדין היאך הוגעלו שהרי לא אסרה תורה אלא קדרה בת יומא וא"כ לאחר שפלטה חוזרת ובולעת המים שחוצה לה והרי המים אסורין ומה הועילה תורה בהגעלה זו, ותינח כלים קטנים שמגעילין אותן בתוך כלים גדולים והוא שיהא בתוך הכלי שמגעילין בו מים הרבה ששים כנגד הכלי הקטן הנגעל אבל כלים גדולים מאי איכא למימר שהרי בכל הכלי משערין ולא במאי דנפק מיניה כדקי"ל בפ' גיד הנשה (צ"ז ב') דמאי דנפק מיניה לא ידעינן, ואין סברא לומר שיבלע מה שחוצה לו אבל מה שפלט הוא אינו חוזר ובולע וכי הכלי נביא הוא שירגיש בין פליטתו ובין השאר שחוצה לו שיבלע זה ויניח זה, ועוד היאך מגעילין שני כלים יחד או בזה אחר זה שהרי אע"פ שלא יבלע כל א' פליטת עצמו מ"מ כל א' מהם יבלע מה שפלט חבירו, ושמא תאמר שאע"פ שכלי בן יומו נותן טעם לשבח הוא ואוסר תבשיל שנתבשל בו מ"מ מה שפולט במים הוי לפגם, לא היא, דבע"ז (ל"ח ב') גבי חמין של נכרים שהן מותרין בין שהוחמו ביורה גדולה בין שהוחמו ביורה קטנה, ומוקי לה התם כמ"ד נותן טעם לפגם מותר ופי' שם ר"ת ז"ל משום דסתם כליהם של נכרים אינן בני יומן, ומשום כך פי ר"י ז"ל דהגעלת כלי מדין לא היתה אלא בכלים קטנים שיהא במים ששים כנגד הכלי וא"כ מי שרוצה להגעיל צריך שיגעיל בכלי כשר או בכלי שאינו בן יומו והוא שיהא במים ששים כנגד הכלי הנגעל, ודוקא כשמגעיל כלי בן יומו אבל כלי שאין בן יומו מותר להגעילו באיזה שיעור מים שירצה שהרי המים אינן נאסרין מחמת פליטת הכלים האסורין לפי שנותן טעם לפגם הוא ואע"פ שחוזר הכלי ובולע מאותן המים אין בכך כלום לפי שמן הפגם הוא בולע.</w:t>
      </w:r>
    </w:p>
    <w:p w:rsidR="005C6D2C" w:rsidRPr="00986EB6" w:rsidRDefault="005C6D2C" w:rsidP="005C6D2C">
      <w:pPr>
        <w:pStyle w:val="normal0"/>
        <w:bidi/>
        <w:rPr>
          <w:rFonts w:asciiTheme="majorBidi" w:hAnsiTheme="majorBidi" w:cstheme="majorBidi"/>
          <w:sz w:val="24"/>
          <w:szCs w:val="24"/>
        </w:rPr>
      </w:pPr>
    </w:p>
    <w:p w:rsidR="007D34CE" w:rsidRPr="00986EB6" w:rsidRDefault="00986EB6" w:rsidP="005C6D2C">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r w:rsidR="009502A8">
        <w:rPr>
          <w:rFonts w:asciiTheme="majorBidi" w:hAnsiTheme="majorBidi" w:cstheme="majorBidi"/>
          <w:b/>
          <w:bCs/>
          <w:sz w:val="24"/>
          <w:szCs w:val="24"/>
        </w:rPr>
        <w:t xml:space="preserve"> .5</w:t>
      </w:r>
      <w:r w:rsidR="005C6D2C">
        <w:rPr>
          <w:rFonts w:asciiTheme="majorBidi" w:hAnsiTheme="majorBidi" w:cstheme="majorBidi"/>
          <w:b/>
          <w:bCs/>
          <w:sz w:val="24"/>
          <w:szCs w:val="24"/>
        </w:rPr>
        <w:t>2</w:t>
      </w:r>
      <w:r w:rsidRPr="00986EB6">
        <w:rPr>
          <w:rFonts w:asciiTheme="majorBidi" w:hAnsiTheme="majorBidi" w:cstheme="majorBidi"/>
          <w:b/>
          <w:bCs/>
          <w:sz w:val="24"/>
          <w:szCs w:val="24"/>
          <w:rtl/>
        </w:rPr>
        <w:t>שולחן ערוך אורח חיים הלכות יום טוב סימן תקט</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סעיף ה</w:t>
      </w:r>
    </w:p>
    <w:p w:rsidR="007D34CE" w:rsidRPr="00986EB6" w:rsidRDefault="00986EB6" w:rsidP="009502A8">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מותר ללבן בי"ט כלי ברזל שאפו בו פלאדו"ן של גבינה, ואחר הליבון יאפו בו פשטיד"ה של בשר; והוא שכשיתלבן יתנו אותו על המאכל מיד, אבל אם הוא בלוע מנבילה וכיוצא בה, אסור ללבנו אפילו לאפות בו דבר היתר. הגה: וה"ה דאסור להגעיל כלי בי"ט, (מרדכי סוף ע"ג וא"ז והגהות מיימוני פ"א). ומותר ללבן שפוד שצלו בו בשר שאינו מלוח ורוצה לחזור ולצלות בו ביום טוב (מהרי"א מפראג).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3</w:t>
      </w:r>
      <w:r w:rsidR="00986EB6" w:rsidRPr="00986EB6">
        <w:rPr>
          <w:rFonts w:asciiTheme="majorBidi" w:hAnsiTheme="majorBidi" w:cstheme="majorBidi"/>
          <w:b/>
          <w:bCs/>
          <w:sz w:val="24"/>
          <w:szCs w:val="24"/>
          <w:rtl/>
        </w:rPr>
        <w:t>מגן אברהם סימן תקט</w:t>
      </w:r>
    </w:p>
    <w:p w:rsidR="007D34CE" w:rsidRPr="00986EB6" w:rsidRDefault="00986EB6" w:rsidP="006525B5">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יא </w:t>
      </w:r>
      <w:r w:rsidR="00F86A47">
        <w:rPr>
          <w:rFonts w:asciiTheme="majorBidi" w:hAnsiTheme="majorBidi" w:cstheme="majorBidi"/>
          <w:sz w:val="24"/>
          <w:szCs w:val="24"/>
        </w:rPr>
        <w:t xml:space="preserve"> </w:t>
      </w:r>
      <w:r w:rsidRPr="00986EB6">
        <w:rPr>
          <w:rFonts w:asciiTheme="majorBidi" w:hAnsiTheme="majorBidi" w:cstheme="majorBidi"/>
          <w:sz w:val="24"/>
          <w:szCs w:val="24"/>
          <w:rtl/>
        </w:rPr>
        <w:t>שנראה כמחמם לבשל תחתיה (מרדכי) ואפילו היה אפשר לעשותו מעי"ט שרי (ד"מ) אבל בלוע מנביל' צריך ליבון עד שתשיר קליפתן וניכר שעושה להכשיר' אסור כמו שאסור להגעיל כלי ביו"ט (ב"י הג"מ) ואם לא היה אפשר לעשותו מעי"ט שרי להגעיל (ד"מ הג"א פ"ב) ועס"א בהג"ה, ומכאן משמע שמותר בחול להגעיל כלי חלב לאכול בו בשר או איפכא והעולם נוהגין איסו' בדבר ומ"כ בשם הגאון מהור"ר בנימין מפוזנא ששמע ממהר"מ יפה הטעם למנהג שאם יעשה כן לעולם לא יהי' לו רק כלי א' ויגעילנו כל פעם שישתמש בו וזה אסור דלמא אתי למטעי כדאי' בחולין דף ט' ע"ב והא דשרינן הכא י"ל כיון שלעול' אין משתמשין בו אלא ע"י ליבון ליכא למיגזר כנ"ל:</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b/>
          <w:bCs/>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4</w:t>
      </w:r>
      <w:r w:rsidR="00986EB6" w:rsidRPr="00986EB6">
        <w:rPr>
          <w:rFonts w:asciiTheme="majorBidi" w:hAnsiTheme="majorBidi" w:cstheme="majorBidi"/>
          <w:b/>
          <w:bCs/>
          <w:sz w:val="24"/>
          <w:szCs w:val="24"/>
          <w:rtl/>
        </w:rPr>
        <w:t>שער המלך הלכות יום טוב פרק ד</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הלכה ח</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 xml:space="preserve">…ולי נר' טעם למנהג שהחמירו על עצמן שלא להגעיל כלי של בשר שאינו ב"י להשתמש בו חלב פן יבא להגעיל אותו כשהוא ב"י דאז מדינא אסור כמ"ש הסמ"ג ודוקא בכלי של איסור לא חששו משום דאי אפשר בלאו הכי מה שא"כ בכלי של בשר כיון שיכול להשתמש ממנו גזרו דילמא אתי להגעיל כשהוא ב"י ומה שהתירו ללבן הטרפא כדי לאפות בו פשטידה התם שאני דאפי' בבן יומו מותר ללבנו כמ"ש הסמ"ק כנ"ל נכון טעם למנהג:  </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5</w:t>
      </w:r>
      <w:r w:rsidR="00986EB6" w:rsidRPr="00986EB6">
        <w:rPr>
          <w:rFonts w:asciiTheme="majorBidi" w:hAnsiTheme="majorBidi" w:cstheme="majorBidi"/>
          <w:b/>
          <w:bCs/>
          <w:sz w:val="24"/>
          <w:szCs w:val="24"/>
          <w:rtl/>
        </w:rPr>
        <w:t>ערוך השולחן יורה דעה סימן פט</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סעיף יז</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יש מי שרוצה לומר שאין להגעיל כלי של בשר לשל חלב או להיפך מטעם שמא לא יהיה לו רק כלי אחת ויגעילנה מבשר לחלב ומחלב לבשר ואתי למיטעי וחומרא יתירא היא ואין לנו לגזור גזירות מדעתנו [ועי' מג"א סי' תק"ט סקי"א שכתב גם בשם הגאון מפוזנא להתיר]:</w:t>
      </w:r>
      <w:r w:rsidRPr="00986EB6">
        <w:rPr>
          <w:rFonts w:asciiTheme="majorBidi" w:hAnsiTheme="majorBidi" w:cstheme="majorBidi"/>
          <w:sz w:val="24"/>
          <w:szCs w:val="24"/>
          <w:rtl/>
        </w:rPr>
        <w:tab/>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6</w:t>
      </w:r>
      <w:r w:rsidR="00986EB6" w:rsidRPr="00986EB6">
        <w:rPr>
          <w:rFonts w:asciiTheme="majorBidi" w:hAnsiTheme="majorBidi" w:cstheme="majorBidi"/>
          <w:b/>
          <w:bCs/>
          <w:sz w:val="24"/>
          <w:szCs w:val="24"/>
          <w:rtl/>
        </w:rPr>
        <w:t>פרי מגדים אורח חיים אשל אברהם סימן תקט</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יא - …ולהגעיל מבשר לחלב נוהגין להטריף מקודם:</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7</w:t>
      </w:r>
      <w:r w:rsidR="00986EB6" w:rsidRPr="00986EB6">
        <w:rPr>
          <w:rFonts w:asciiTheme="majorBidi" w:hAnsiTheme="majorBidi" w:cstheme="majorBidi"/>
          <w:b/>
          <w:bCs/>
          <w:sz w:val="24"/>
          <w:szCs w:val="24"/>
          <w:rtl/>
        </w:rPr>
        <w:t>שו"ת חתם סופר חלק ב (יורה דעה) סימן קי</w:t>
      </w:r>
    </w:p>
    <w:p w:rsidR="007D34CE" w:rsidRPr="00986EB6" w:rsidRDefault="009502A8">
      <w:pPr>
        <w:pStyle w:val="normal0"/>
        <w:bidi/>
        <w:rPr>
          <w:rFonts w:asciiTheme="majorBidi" w:hAnsiTheme="majorBidi" w:cstheme="majorBidi"/>
          <w:sz w:val="24"/>
          <w:szCs w:val="24"/>
        </w:rPr>
      </w:pPr>
      <w:r>
        <w:rPr>
          <w:rFonts w:asciiTheme="majorBidi" w:hAnsiTheme="majorBidi" w:cstheme="majorBidi"/>
          <w:sz w:val="24"/>
          <w:szCs w:val="24"/>
        </w:rPr>
        <w:t>…</w:t>
      </w:r>
      <w:r w:rsidR="00986EB6" w:rsidRPr="00986EB6">
        <w:rPr>
          <w:rFonts w:asciiTheme="majorBidi" w:hAnsiTheme="majorBidi" w:cstheme="majorBidi"/>
          <w:sz w:val="24"/>
          <w:szCs w:val="24"/>
          <w:rtl/>
        </w:rPr>
        <w:t>וקדרה של בשר לא נהיגינן להכשירו לחלב וכן בהיפוך כמ"ש מג"א בהלכות י"ט ולא משכחת אלא במכשירו בלאו הכי לצורך י"ט של פסח שאז אני נוהג להתיר להחליף הכלים כרצון איש ואיש מבשר לחלב וכן בהיפוך כיון שלא היה ההכשר לכוונת בשר וחלב רק לכוונת חמץ אז ליכא למיחש למ"ש מג"א בהלכות י"ט.</w:t>
      </w:r>
    </w:p>
    <w:p w:rsidR="007D34CE" w:rsidRPr="00986EB6" w:rsidRDefault="00986EB6">
      <w:pPr>
        <w:pStyle w:val="normal0"/>
        <w:bidi/>
        <w:rPr>
          <w:rFonts w:asciiTheme="majorBidi" w:hAnsiTheme="majorBidi" w:cstheme="majorBidi"/>
          <w:b/>
          <w:bCs/>
          <w:sz w:val="24"/>
          <w:szCs w:val="24"/>
        </w:rPr>
      </w:pPr>
      <w:r w:rsidRPr="00986EB6">
        <w:rPr>
          <w:rFonts w:asciiTheme="majorBidi" w:hAnsiTheme="majorBidi" w:cstheme="majorBidi"/>
          <w:sz w:val="24"/>
          <w:szCs w:val="24"/>
        </w:rPr>
        <w:t xml:space="preserve"> </w:t>
      </w:r>
    </w:p>
    <w:p w:rsidR="007D34CE" w:rsidRPr="00986EB6" w:rsidRDefault="009502A8" w:rsidP="005C6D2C">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w:t>
      </w:r>
      <w:r w:rsidR="005C6D2C">
        <w:rPr>
          <w:rFonts w:asciiTheme="majorBidi" w:hAnsiTheme="majorBidi" w:cstheme="majorBidi"/>
          <w:b/>
          <w:bCs/>
          <w:sz w:val="24"/>
          <w:szCs w:val="24"/>
        </w:rPr>
        <w:t>8</w:t>
      </w:r>
      <w:r w:rsidR="00986EB6" w:rsidRPr="00986EB6">
        <w:rPr>
          <w:rFonts w:asciiTheme="majorBidi" w:hAnsiTheme="majorBidi" w:cstheme="majorBidi"/>
          <w:b/>
          <w:bCs/>
          <w:sz w:val="24"/>
          <w:szCs w:val="24"/>
          <w:rtl/>
        </w:rPr>
        <w:t>שו"ת מהרש"ם חלק ב סימן רמא</w:t>
      </w:r>
    </w:p>
    <w:p w:rsidR="007D34CE" w:rsidRPr="00986EB6" w:rsidRDefault="00986EB6">
      <w:pPr>
        <w:pStyle w:val="normal0"/>
        <w:bidi/>
        <w:rPr>
          <w:rFonts w:asciiTheme="majorBidi" w:hAnsiTheme="majorBidi" w:cstheme="majorBidi"/>
          <w:sz w:val="24"/>
          <w:szCs w:val="24"/>
        </w:rPr>
      </w:pPr>
      <w:r w:rsidRPr="00986EB6">
        <w:rPr>
          <w:rFonts w:asciiTheme="majorBidi" w:hAnsiTheme="majorBidi" w:cstheme="majorBidi"/>
          <w:sz w:val="24"/>
          <w:szCs w:val="24"/>
          <w:rtl/>
        </w:rPr>
        <w:t>מכתבו הגיעני וע"ד שאלתו בכלי שאינו של בשר ולא של חלב (הנקרא פארוו"ע) וזב תחתיו חלב אם מותר לחזור ולהגעילו שיהי' כפי שהי' לא של בשר ולא של חלב אי דמי להא דמבואר במג"א סי' תק"ט שאין מגעילין מבשר לחלב וכן להיפוך והנה רו"מ הביא ראי' מדברי הט"ז יו"ד רס"י צ"ז גבי מדוכה של תבלין דמותר להגעילה וכבר הרגיש בעצמו דשא"ה שבלא הגעלה ס"ל להט"ז דאסורה בין לבשר בין לחלב ומ"ש רו"מ שהרי יוכל לעשות סימן להכשיר שהוא של חלב או להיפוך יש לפקפק דמ"מ השתא קודם שיעשה הסימן אסורה לכל דבר לכן מותר ומה"ט כ' הפמ"ג בא"א סי' תק"ט שם דנוהגין להטריף מקודם הכלי ואז מותר להגעיל מבשר לחלב וסי' תנ"א סק"ל כתב דלצורך פסח מותר דאיכא היכרא…</w:t>
      </w:r>
    </w:p>
    <w:p w:rsidR="007D34CE" w:rsidRPr="00986EB6" w:rsidRDefault="00986EB6" w:rsidP="005C6D2C">
      <w:pPr>
        <w:pStyle w:val="normal0"/>
        <w:bidi/>
        <w:rPr>
          <w:rFonts w:asciiTheme="majorBidi" w:hAnsiTheme="majorBidi" w:cstheme="majorBidi"/>
          <w:sz w:val="24"/>
          <w:szCs w:val="24"/>
        </w:rPr>
      </w:pPr>
      <w:r w:rsidRPr="00986EB6">
        <w:rPr>
          <w:rFonts w:asciiTheme="majorBidi" w:hAnsiTheme="majorBidi" w:cstheme="majorBidi"/>
          <w:sz w:val="24"/>
          <w:szCs w:val="24"/>
          <w:rtl/>
        </w:rPr>
        <w:t>…ובהיותי בק' בוטשאטש באו לידי כתבי הגה"צ אב"ד דשם בעהמ"ח דע"ק ז"ל ומצאתי שכ' דלהגעיל מבשר לשימוש שאינו לא בשר ולא חלב מותר ואין בזה מנהג לאסור ואם אחר זמן ירצה לייחדו לתשמיש חלב ג"כ מותר וגם מבשר לחלב אם עברו יב"ח שלא שימש בו כלל ג"כ יש להקל עכ"ד. הרי כדברי:</w:t>
      </w:r>
      <w:r w:rsidRPr="00986EB6">
        <w:rPr>
          <w:rFonts w:asciiTheme="majorBidi" w:hAnsiTheme="majorBidi" w:cstheme="majorBidi"/>
          <w:sz w:val="24"/>
          <w:szCs w:val="24"/>
          <w:rtl/>
        </w:rPr>
        <w:tab/>
      </w:r>
      <w:r w:rsidRPr="00986EB6">
        <w:rPr>
          <w:rFonts w:asciiTheme="majorBidi" w:hAnsiTheme="majorBidi" w:cstheme="majorBidi"/>
          <w:sz w:val="24"/>
          <w:szCs w:val="24"/>
        </w:rPr>
        <w:t xml:space="preserve"> </w:t>
      </w:r>
    </w:p>
    <w:sectPr w:rsidR="007D34CE" w:rsidRPr="00986EB6" w:rsidSect="00986EB6">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D34CE"/>
    <w:rsid w:val="000D12C3"/>
    <w:rsid w:val="000E0229"/>
    <w:rsid w:val="000E45B8"/>
    <w:rsid w:val="004226C0"/>
    <w:rsid w:val="00450035"/>
    <w:rsid w:val="00476E67"/>
    <w:rsid w:val="005C6D2C"/>
    <w:rsid w:val="006525B5"/>
    <w:rsid w:val="007D34CE"/>
    <w:rsid w:val="00850128"/>
    <w:rsid w:val="009502A8"/>
    <w:rsid w:val="00986EB6"/>
    <w:rsid w:val="00EB374B"/>
    <w:rsid w:val="00F54464"/>
    <w:rsid w:val="00F86A47"/>
    <w:rsid w:val="00FA43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C3"/>
  </w:style>
  <w:style w:type="paragraph" w:styleId="Heading1">
    <w:name w:val="heading 1"/>
    <w:basedOn w:val="normal0"/>
    <w:next w:val="normal0"/>
    <w:rsid w:val="007D34CE"/>
    <w:pPr>
      <w:keepNext/>
      <w:keepLines/>
      <w:spacing w:before="400" w:after="120"/>
      <w:contextualSpacing/>
      <w:outlineLvl w:val="0"/>
    </w:pPr>
    <w:rPr>
      <w:sz w:val="40"/>
      <w:szCs w:val="40"/>
    </w:rPr>
  </w:style>
  <w:style w:type="paragraph" w:styleId="Heading2">
    <w:name w:val="heading 2"/>
    <w:basedOn w:val="normal0"/>
    <w:next w:val="normal0"/>
    <w:rsid w:val="007D34CE"/>
    <w:pPr>
      <w:keepNext/>
      <w:keepLines/>
      <w:spacing w:before="360" w:after="120"/>
      <w:contextualSpacing/>
      <w:outlineLvl w:val="1"/>
    </w:pPr>
    <w:rPr>
      <w:sz w:val="32"/>
      <w:szCs w:val="32"/>
    </w:rPr>
  </w:style>
  <w:style w:type="paragraph" w:styleId="Heading3">
    <w:name w:val="heading 3"/>
    <w:basedOn w:val="normal0"/>
    <w:next w:val="normal0"/>
    <w:rsid w:val="007D34CE"/>
    <w:pPr>
      <w:keepNext/>
      <w:keepLines/>
      <w:spacing w:before="320" w:after="80"/>
      <w:contextualSpacing/>
      <w:outlineLvl w:val="2"/>
    </w:pPr>
    <w:rPr>
      <w:color w:val="434343"/>
      <w:sz w:val="28"/>
      <w:szCs w:val="28"/>
    </w:rPr>
  </w:style>
  <w:style w:type="paragraph" w:styleId="Heading4">
    <w:name w:val="heading 4"/>
    <w:basedOn w:val="normal0"/>
    <w:next w:val="normal0"/>
    <w:rsid w:val="007D34CE"/>
    <w:pPr>
      <w:keepNext/>
      <w:keepLines/>
      <w:spacing w:before="280" w:after="80"/>
      <w:contextualSpacing/>
      <w:outlineLvl w:val="3"/>
    </w:pPr>
    <w:rPr>
      <w:color w:val="666666"/>
      <w:sz w:val="24"/>
      <w:szCs w:val="24"/>
    </w:rPr>
  </w:style>
  <w:style w:type="paragraph" w:styleId="Heading5">
    <w:name w:val="heading 5"/>
    <w:basedOn w:val="normal0"/>
    <w:next w:val="normal0"/>
    <w:rsid w:val="007D34CE"/>
    <w:pPr>
      <w:keepNext/>
      <w:keepLines/>
      <w:spacing w:before="240" w:after="80"/>
      <w:contextualSpacing/>
      <w:outlineLvl w:val="4"/>
    </w:pPr>
    <w:rPr>
      <w:color w:val="666666"/>
    </w:rPr>
  </w:style>
  <w:style w:type="paragraph" w:styleId="Heading6">
    <w:name w:val="heading 6"/>
    <w:basedOn w:val="normal0"/>
    <w:next w:val="normal0"/>
    <w:rsid w:val="007D34C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34CE"/>
  </w:style>
  <w:style w:type="paragraph" w:styleId="Title">
    <w:name w:val="Title"/>
    <w:basedOn w:val="normal0"/>
    <w:next w:val="normal0"/>
    <w:rsid w:val="007D34CE"/>
    <w:pPr>
      <w:keepNext/>
      <w:keepLines/>
      <w:spacing w:after="60"/>
      <w:contextualSpacing/>
    </w:pPr>
    <w:rPr>
      <w:sz w:val="52"/>
      <w:szCs w:val="52"/>
    </w:rPr>
  </w:style>
  <w:style w:type="paragraph" w:styleId="Subtitle">
    <w:name w:val="Subtitle"/>
    <w:basedOn w:val="normal0"/>
    <w:next w:val="normal0"/>
    <w:rsid w:val="007D34C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1102-3F03-4E79-8FE1-55D9150A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Michael</cp:lastModifiedBy>
  <cp:revision>2</cp:revision>
  <dcterms:created xsi:type="dcterms:W3CDTF">2016-08-03T00:44:00Z</dcterms:created>
  <dcterms:modified xsi:type="dcterms:W3CDTF">2016-08-03T00:44:00Z</dcterms:modified>
</cp:coreProperties>
</file>