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3861" w14:textId="6FCCB7AD" w:rsidR="00B33914" w:rsidRPr="005406BE" w:rsidRDefault="005406BE" w:rsidP="005406BE">
      <w:pPr>
        <w:autoSpaceDE w:val="0"/>
        <w:autoSpaceDN w:val="0"/>
        <w:adjustRightInd w:val="0"/>
        <w:spacing w:after="0" w:line="240" w:lineRule="auto"/>
        <w:rPr>
          <w:rFonts w:ascii="David" w:hAnsi="David" w:cs="David"/>
          <w:sz w:val="24"/>
          <w:szCs w:val="24"/>
          <w:rtl/>
        </w:rPr>
      </w:pPr>
      <w:r w:rsidRPr="005406BE">
        <w:rPr>
          <w:rFonts w:ascii="David" w:hAnsi="David" w:cs="David"/>
          <w:sz w:val="24"/>
          <w:szCs w:val="24"/>
          <w:rtl/>
        </w:rPr>
        <w:t xml:space="preserve">ב"ה </w:t>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r>
      <w:r w:rsidRPr="005406BE">
        <w:rPr>
          <w:rFonts w:ascii="David" w:hAnsi="David" w:cs="David"/>
          <w:sz w:val="24"/>
          <w:szCs w:val="24"/>
          <w:rtl/>
        </w:rPr>
        <w:tab/>
        <w:t>הרב ארי שבט</w:t>
      </w:r>
    </w:p>
    <w:p w14:paraId="5E48B0A9" w14:textId="77777777" w:rsidR="00B33914" w:rsidRPr="005406BE" w:rsidRDefault="00B33914" w:rsidP="00B33914">
      <w:pPr>
        <w:autoSpaceDE w:val="0"/>
        <w:autoSpaceDN w:val="0"/>
        <w:adjustRightInd w:val="0"/>
        <w:spacing w:after="0" w:line="240" w:lineRule="auto"/>
        <w:rPr>
          <w:rFonts w:ascii="David" w:hAnsi="David" w:cs="David"/>
          <w:bCs/>
          <w:sz w:val="24"/>
          <w:szCs w:val="24"/>
          <w:rtl/>
        </w:rPr>
      </w:pPr>
    </w:p>
    <w:p w14:paraId="002BC360" w14:textId="77777777" w:rsidR="005406BE" w:rsidRPr="005406BE" w:rsidRDefault="005406BE" w:rsidP="00B33914">
      <w:pPr>
        <w:autoSpaceDE w:val="0"/>
        <w:autoSpaceDN w:val="0"/>
        <w:adjustRightInd w:val="0"/>
        <w:spacing w:after="0" w:line="240" w:lineRule="auto"/>
        <w:rPr>
          <w:rFonts w:ascii="David" w:hAnsi="David" w:cs="David"/>
          <w:sz w:val="24"/>
          <w:szCs w:val="24"/>
          <w:rtl/>
        </w:rPr>
      </w:pPr>
    </w:p>
    <w:p w14:paraId="66EA4E7B" w14:textId="1EC7608B" w:rsidR="005406BE" w:rsidRDefault="005406BE" w:rsidP="005406BE">
      <w:pPr>
        <w:autoSpaceDE w:val="0"/>
        <w:autoSpaceDN w:val="0"/>
        <w:bidi w:val="0"/>
        <w:adjustRightInd w:val="0"/>
        <w:spacing w:after="0" w:line="240" w:lineRule="auto"/>
        <w:jc w:val="center"/>
        <w:rPr>
          <w:rFonts w:ascii="David" w:hAnsi="David" w:cs="David"/>
          <w:b/>
          <w:bCs/>
          <w:sz w:val="36"/>
          <w:szCs w:val="36"/>
          <w:u w:val="single"/>
        </w:rPr>
      </w:pPr>
      <w:r w:rsidRPr="005406BE">
        <w:rPr>
          <w:rFonts w:ascii="David" w:hAnsi="David" w:cs="David"/>
          <w:b/>
          <w:bCs/>
          <w:sz w:val="36"/>
          <w:szCs w:val="36"/>
          <w:u w:val="single"/>
        </w:rPr>
        <w:t>"Jewish Feeling Isn't Just Emotion</w:t>
      </w:r>
      <w:r w:rsidR="0085193A">
        <w:rPr>
          <w:rFonts w:ascii="David" w:hAnsi="David" w:cs="David"/>
          <w:b/>
          <w:bCs/>
          <w:sz w:val="36"/>
          <w:szCs w:val="36"/>
          <w:u w:val="single"/>
        </w:rPr>
        <w:t xml:space="preserve"> &amp; Can be Eternal</w:t>
      </w:r>
      <w:r w:rsidRPr="005406BE">
        <w:rPr>
          <w:rFonts w:ascii="David" w:hAnsi="David" w:cs="David"/>
          <w:b/>
          <w:bCs/>
          <w:sz w:val="36"/>
          <w:szCs w:val="36"/>
          <w:u w:val="single"/>
        </w:rPr>
        <w:t>"</w:t>
      </w:r>
    </w:p>
    <w:p w14:paraId="6EF46946" w14:textId="77777777" w:rsidR="005406BE" w:rsidRPr="005406BE" w:rsidRDefault="005406BE" w:rsidP="005406BE">
      <w:pPr>
        <w:autoSpaceDE w:val="0"/>
        <w:autoSpaceDN w:val="0"/>
        <w:bidi w:val="0"/>
        <w:adjustRightInd w:val="0"/>
        <w:spacing w:after="0" w:line="240" w:lineRule="auto"/>
        <w:jc w:val="center"/>
        <w:rPr>
          <w:rFonts w:ascii="David" w:hAnsi="David" w:cs="David"/>
          <w:b/>
          <w:bCs/>
          <w:sz w:val="26"/>
          <w:szCs w:val="26"/>
          <w:u w:val="single"/>
        </w:rPr>
      </w:pPr>
    </w:p>
    <w:p w14:paraId="62010B70" w14:textId="29F2E93B"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שבת לה</w:t>
      </w:r>
      <w:r w:rsidRPr="005406BE">
        <w:rPr>
          <w:rFonts w:ascii="David" w:hAnsi="David" w:cs="David"/>
          <w:sz w:val="26"/>
          <w:szCs w:val="26"/>
          <w:rtl/>
        </w:rPr>
        <w:t xml:space="preserve"> ע"</w:t>
      </w:r>
      <w:r w:rsidRPr="005406BE">
        <w:rPr>
          <w:rFonts w:ascii="David" w:hAnsi="David" w:cs="David"/>
          <w:sz w:val="26"/>
          <w:szCs w:val="26"/>
          <w:rtl/>
        </w:rPr>
        <w:t xml:space="preserve">א </w:t>
      </w:r>
    </w:p>
    <w:p w14:paraId="1AB43321" w14:textId="606171DD" w:rsidR="00B33914" w:rsidRPr="005406BE" w:rsidRDefault="00B33914" w:rsidP="00B33914">
      <w:pPr>
        <w:autoSpaceDE w:val="0"/>
        <w:autoSpaceDN w:val="0"/>
        <w:adjustRightInd w:val="0"/>
        <w:spacing w:after="0" w:line="240" w:lineRule="auto"/>
        <w:rPr>
          <w:rFonts w:ascii="David" w:hAnsi="David" w:cs="David"/>
          <w:bCs/>
          <w:sz w:val="26"/>
          <w:szCs w:val="26"/>
          <w:rtl/>
        </w:rPr>
      </w:pPr>
      <w:r w:rsidRPr="005406BE">
        <w:rPr>
          <w:rFonts w:ascii="David" w:hAnsi="David" w:cs="David"/>
          <w:b/>
          <w:bCs/>
          <w:sz w:val="26"/>
          <w:szCs w:val="26"/>
          <w:rtl/>
        </w:rPr>
        <w:t>אמר רב</w:t>
      </w:r>
      <w:r w:rsidRPr="005406BE">
        <w:rPr>
          <w:rFonts w:ascii="David" w:hAnsi="David" w:cs="David"/>
          <w:b/>
          <w:bCs/>
          <w:sz w:val="26"/>
          <w:szCs w:val="26"/>
          <w:rtl/>
        </w:rPr>
        <w:t>:</w:t>
      </w:r>
      <w:r w:rsidRPr="005406BE">
        <w:rPr>
          <w:rFonts w:ascii="David" w:hAnsi="David" w:cs="David"/>
          <w:b/>
          <w:bCs/>
          <w:sz w:val="26"/>
          <w:szCs w:val="26"/>
          <w:rtl/>
        </w:rPr>
        <w:t xml:space="preserve"> מעין המיטלטל טהור, וזוהי בארה של מרים</w:t>
      </w:r>
      <w:r w:rsidRPr="005406BE">
        <w:rPr>
          <w:rFonts w:ascii="David" w:hAnsi="David" w:cs="David"/>
          <w:bCs/>
          <w:sz w:val="26"/>
          <w:szCs w:val="26"/>
          <w:rtl/>
        </w:rPr>
        <w:t>.</w:t>
      </w:r>
    </w:p>
    <w:p w14:paraId="1F67890A" w14:textId="77777777" w:rsidR="00B33914" w:rsidRPr="005406BE" w:rsidRDefault="00B33914" w:rsidP="00B33914">
      <w:pPr>
        <w:autoSpaceDE w:val="0"/>
        <w:autoSpaceDN w:val="0"/>
        <w:adjustRightInd w:val="0"/>
        <w:spacing w:after="0" w:line="240" w:lineRule="auto"/>
        <w:rPr>
          <w:rFonts w:ascii="David" w:hAnsi="David" w:cs="David"/>
          <w:bCs/>
          <w:sz w:val="26"/>
          <w:szCs w:val="26"/>
          <w:rtl/>
        </w:rPr>
      </w:pPr>
    </w:p>
    <w:p w14:paraId="3EE24014" w14:textId="675DB1B4" w:rsidR="00B33914" w:rsidRPr="005406BE" w:rsidRDefault="005406BE" w:rsidP="00B33914">
      <w:pPr>
        <w:autoSpaceDE w:val="0"/>
        <w:autoSpaceDN w:val="0"/>
        <w:adjustRightInd w:val="0"/>
        <w:spacing w:after="0" w:line="240" w:lineRule="auto"/>
        <w:rPr>
          <w:rFonts w:ascii="David" w:hAnsi="David" w:cs="David"/>
          <w:sz w:val="26"/>
          <w:szCs w:val="26"/>
          <w:rtl/>
        </w:rPr>
      </w:pPr>
      <w:r w:rsidRPr="005406BE">
        <w:rPr>
          <w:rFonts w:ascii="David" w:hAnsi="David" w:cs="David" w:hint="cs"/>
          <w:bCs/>
          <w:sz w:val="26"/>
          <w:szCs w:val="26"/>
          <w:rtl/>
        </w:rPr>
        <w:t xml:space="preserve">1. </w:t>
      </w:r>
      <w:r w:rsidR="00B33914" w:rsidRPr="005406BE">
        <w:rPr>
          <w:rFonts w:ascii="David" w:hAnsi="David" w:cs="David"/>
          <w:bCs/>
          <w:sz w:val="26"/>
          <w:szCs w:val="26"/>
          <w:rtl/>
        </w:rPr>
        <w:t xml:space="preserve">הראי"ה קוק, </w:t>
      </w:r>
      <w:r w:rsidR="00B33914" w:rsidRPr="005406BE">
        <w:rPr>
          <w:rFonts w:ascii="David" w:hAnsi="David" w:cs="David"/>
          <w:bCs/>
          <w:sz w:val="26"/>
          <w:szCs w:val="26"/>
          <w:rtl/>
        </w:rPr>
        <w:t>עין איה</w:t>
      </w:r>
      <w:r w:rsidR="00B33914" w:rsidRPr="005406BE">
        <w:rPr>
          <w:rFonts w:ascii="David" w:hAnsi="David" w:cs="David"/>
          <w:bCs/>
          <w:sz w:val="26"/>
          <w:szCs w:val="26"/>
          <w:rtl/>
        </w:rPr>
        <w:t>,</w:t>
      </w:r>
      <w:r w:rsidR="00B33914" w:rsidRPr="005406BE">
        <w:rPr>
          <w:rFonts w:ascii="David" w:hAnsi="David" w:cs="David"/>
          <w:bCs/>
          <w:sz w:val="26"/>
          <w:szCs w:val="26"/>
          <w:rtl/>
        </w:rPr>
        <w:t xml:space="preserve"> שבת </w:t>
      </w:r>
      <w:r w:rsidR="00B33914" w:rsidRPr="005406BE">
        <w:rPr>
          <w:rFonts w:ascii="David" w:hAnsi="David" w:cs="David"/>
          <w:bCs/>
          <w:sz w:val="26"/>
          <w:szCs w:val="26"/>
          <w:rtl/>
        </w:rPr>
        <w:t>ב,</w:t>
      </w:r>
      <w:r w:rsidR="00B33914" w:rsidRPr="005406BE">
        <w:rPr>
          <w:rFonts w:ascii="David" w:hAnsi="David" w:cs="David"/>
          <w:bCs/>
          <w:sz w:val="26"/>
          <w:szCs w:val="26"/>
          <w:rtl/>
        </w:rPr>
        <w:t xml:space="preserve"> רצו</w:t>
      </w:r>
      <w:r w:rsidR="00B33914" w:rsidRPr="005406BE">
        <w:rPr>
          <w:rFonts w:ascii="David" w:hAnsi="David" w:cs="David"/>
          <w:bCs/>
          <w:sz w:val="26"/>
          <w:szCs w:val="26"/>
          <w:rtl/>
        </w:rPr>
        <w:t xml:space="preserve"> על מסכת </w:t>
      </w:r>
      <w:r w:rsidR="00B33914" w:rsidRPr="005406BE">
        <w:rPr>
          <w:rFonts w:ascii="David" w:hAnsi="David" w:cs="David"/>
          <w:sz w:val="26"/>
          <w:szCs w:val="26"/>
          <w:rtl/>
        </w:rPr>
        <w:t>שבת לה</w:t>
      </w:r>
      <w:r w:rsidR="00B33914" w:rsidRPr="005406BE">
        <w:rPr>
          <w:rFonts w:ascii="David" w:hAnsi="David" w:cs="David"/>
          <w:sz w:val="26"/>
          <w:szCs w:val="26"/>
          <w:rtl/>
        </w:rPr>
        <w:t xml:space="preserve"> ע"</w:t>
      </w:r>
      <w:r w:rsidR="00B33914" w:rsidRPr="005406BE">
        <w:rPr>
          <w:rFonts w:ascii="David" w:hAnsi="David" w:cs="David"/>
          <w:sz w:val="26"/>
          <w:szCs w:val="26"/>
          <w:rtl/>
        </w:rPr>
        <w:t xml:space="preserve">א </w:t>
      </w:r>
    </w:p>
    <w:p w14:paraId="3839FFFF" w14:textId="77777777"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b/>
          <w:bCs/>
          <w:sz w:val="26"/>
          <w:szCs w:val="26"/>
          <w:rtl/>
        </w:rPr>
        <w:t>אמר רב מעין המיטלטל טהור, וזוהי בארה של מרים.</w:t>
      </w:r>
      <w:r w:rsidRPr="005406BE">
        <w:rPr>
          <w:rFonts w:ascii="David" w:hAnsi="David" w:cs="David"/>
          <w:sz w:val="26"/>
          <w:szCs w:val="26"/>
          <w:rtl/>
        </w:rPr>
        <w:t xml:space="preserve"> </w:t>
      </w:r>
    </w:p>
    <w:p w14:paraId="6B870866" w14:textId="77777777"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 xml:space="preserve">א. </w:t>
      </w:r>
      <w:r w:rsidRPr="005406BE">
        <w:rPr>
          <w:rFonts w:ascii="David" w:hAnsi="David" w:cs="David"/>
          <w:sz w:val="26"/>
          <w:szCs w:val="26"/>
          <w:rtl/>
        </w:rPr>
        <w:t xml:space="preserve">הטלטול גורם לאפשרות הטומאה לחול, טהרת המים מקושרת היא עם המקום </w:t>
      </w:r>
      <w:r w:rsidRPr="005406BE">
        <w:rPr>
          <w:rFonts w:ascii="David" w:hAnsi="David" w:cs="David"/>
          <w:b/>
          <w:bCs/>
          <w:sz w:val="26"/>
          <w:szCs w:val="26"/>
          <w:rtl/>
        </w:rPr>
        <w:t>הבטוח</w:t>
      </w:r>
      <w:r w:rsidRPr="005406BE">
        <w:rPr>
          <w:rFonts w:ascii="David" w:hAnsi="David" w:cs="David"/>
          <w:sz w:val="26"/>
          <w:szCs w:val="26"/>
          <w:rtl/>
        </w:rPr>
        <w:t xml:space="preserve"> שלהם, וטהרת הדיעות והדברים המסתעפים מהם תלוי' לפי אותו הבטחון הנמצא ביסודם.</w:t>
      </w:r>
      <w:r w:rsidRPr="005406BE">
        <w:rPr>
          <w:rFonts w:ascii="David" w:hAnsi="David" w:cs="David"/>
          <w:sz w:val="26"/>
          <w:szCs w:val="26"/>
          <w:rtl/>
        </w:rPr>
        <w:t xml:space="preserve"> </w:t>
      </w:r>
      <w:r w:rsidRPr="005406BE">
        <w:rPr>
          <w:rFonts w:ascii="David" w:hAnsi="David" w:cs="David"/>
          <w:sz w:val="26"/>
          <w:szCs w:val="26"/>
          <w:rtl/>
        </w:rPr>
        <w:t xml:space="preserve">ואין יסוד בטוח כ"א לדעת התורה בטהרתה, ולמושכלות היותר זכות הנובעות מאור ד' ב"ה ואמתו. </w:t>
      </w:r>
    </w:p>
    <w:p w14:paraId="3F5DFF09" w14:textId="77777777"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 xml:space="preserve">ב. </w:t>
      </w:r>
      <w:r w:rsidRPr="005406BE">
        <w:rPr>
          <w:rFonts w:ascii="David" w:hAnsi="David" w:cs="David"/>
          <w:sz w:val="26"/>
          <w:szCs w:val="26"/>
          <w:rtl/>
        </w:rPr>
        <w:t>אבל הדיעות המתילדות מ</w:t>
      </w:r>
      <w:r w:rsidRPr="005406BE">
        <w:rPr>
          <w:rFonts w:ascii="David" w:hAnsi="David" w:cs="David"/>
          <w:b/>
          <w:bCs/>
          <w:sz w:val="26"/>
          <w:szCs w:val="26"/>
          <w:rtl/>
        </w:rPr>
        <w:t>רגשות</w:t>
      </w:r>
      <w:r w:rsidRPr="005406BE">
        <w:rPr>
          <w:rFonts w:ascii="David" w:hAnsi="David" w:cs="David"/>
          <w:sz w:val="26"/>
          <w:szCs w:val="26"/>
          <w:rtl/>
        </w:rPr>
        <w:t xml:space="preserve"> לבב האדם ונטיותיו, עלולות הנה לקבל טומאה ואין בהן ג"כ אפשרות של מעין בלתי נפסק, כיון שכל כחו איננו כ"א מזג האדם, מרוצת דמו וילדי הימים ומקריהם, שכולם מוגבלים קצובים וקמוטים. </w:t>
      </w:r>
    </w:p>
    <w:p w14:paraId="7248FCED" w14:textId="77777777" w:rsidR="00B33914" w:rsidRPr="005406BE" w:rsidRDefault="00B33914" w:rsidP="00B33914">
      <w:pPr>
        <w:autoSpaceDE w:val="0"/>
        <w:autoSpaceDN w:val="0"/>
        <w:adjustRightInd w:val="0"/>
        <w:spacing w:after="0" w:line="240" w:lineRule="auto"/>
        <w:rPr>
          <w:rFonts w:ascii="David" w:hAnsi="David" w:cs="David"/>
          <w:sz w:val="26"/>
          <w:szCs w:val="26"/>
          <w:rtl/>
        </w:rPr>
      </w:pPr>
    </w:p>
    <w:p w14:paraId="08C114C3" w14:textId="7C6BF417"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 xml:space="preserve">ג. </w:t>
      </w:r>
      <w:r w:rsidRPr="005406BE">
        <w:rPr>
          <w:rFonts w:ascii="David" w:hAnsi="David" w:cs="David"/>
          <w:sz w:val="26"/>
          <w:szCs w:val="26"/>
          <w:rtl/>
        </w:rPr>
        <w:t xml:space="preserve">אמנם רק </w:t>
      </w:r>
      <w:r w:rsidRPr="005406BE">
        <w:rPr>
          <w:rFonts w:ascii="David" w:hAnsi="David" w:cs="David"/>
          <w:b/>
          <w:bCs/>
          <w:sz w:val="26"/>
          <w:szCs w:val="26"/>
          <w:rtl/>
        </w:rPr>
        <w:t>בארה של מרים</w:t>
      </w:r>
      <w:r w:rsidRPr="005406BE">
        <w:rPr>
          <w:rFonts w:ascii="David" w:hAnsi="David" w:cs="David"/>
          <w:sz w:val="26"/>
          <w:szCs w:val="26"/>
          <w:rtl/>
        </w:rPr>
        <w:t>, מקור סימן ה</w:t>
      </w:r>
      <w:r w:rsidRPr="005406BE">
        <w:rPr>
          <w:rFonts w:ascii="David" w:hAnsi="David" w:cs="David"/>
          <w:b/>
          <w:bCs/>
          <w:sz w:val="26"/>
          <w:szCs w:val="26"/>
          <w:rtl/>
        </w:rPr>
        <w:t>רגש</w:t>
      </w:r>
      <w:r w:rsidRPr="005406BE">
        <w:rPr>
          <w:rFonts w:ascii="David" w:hAnsi="David" w:cs="David"/>
          <w:sz w:val="26"/>
          <w:szCs w:val="26"/>
          <w:rtl/>
        </w:rPr>
        <w:t xml:space="preserve"> הטהור הישראלי כפי מה שהוא פועם בטהרו בלב היהודי, שהוא אמנם </w:t>
      </w:r>
      <w:r w:rsidRPr="005406BE">
        <w:rPr>
          <w:rFonts w:ascii="David" w:hAnsi="David" w:cs="David"/>
          <w:b/>
          <w:bCs/>
          <w:sz w:val="26"/>
          <w:szCs w:val="26"/>
          <w:rtl/>
        </w:rPr>
        <w:t>לכאורה</w:t>
      </w:r>
      <w:r w:rsidRPr="005406BE">
        <w:rPr>
          <w:rFonts w:ascii="David" w:hAnsi="David" w:cs="David"/>
          <w:sz w:val="26"/>
          <w:szCs w:val="26"/>
          <w:rtl/>
        </w:rPr>
        <w:t xml:space="preserve"> משתנה בצביונו הפרטי לפי מצב הגוף והמזג, לפי ילדי הימים ומאורעותיהם. אבל אע"פ שהוא מיטלטל, מקורו הוא </w:t>
      </w:r>
      <w:r w:rsidRPr="005406BE">
        <w:rPr>
          <w:rFonts w:ascii="David" w:hAnsi="David" w:cs="David"/>
          <w:b/>
          <w:bCs/>
          <w:sz w:val="26"/>
          <w:szCs w:val="26"/>
          <w:rtl/>
        </w:rPr>
        <w:t>מקור נאמן</w:t>
      </w:r>
      <w:r w:rsidRPr="005406BE">
        <w:rPr>
          <w:rFonts w:ascii="David" w:hAnsi="David" w:cs="David"/>
          <w:sz w:val="26"/>
          <w:szCs w:val="26"/>
          <w:rtl/>
        </w:rPr>
        <w:t>, מעולם לא יכזבו מימיו</w:t>
      </w:r>
      <w:r w:rsidRPr="005406BE">
        <w:rPr>
          <w:rFonts w:ascii="David" w:hAnsi="David" w:cs="David"/>
          <w:sz w:val="26"/>
          <w:szCs w:val="26"/>
          <w:rtl/>
        </w:rPr>
        <w:t>*</w:t>
      </w:r>
      <w:r w:rsidRPr="005406BE">
        <w:rPr>
          <w:rFonts w:ascii="David" w:hAnsi="David" w:cs="David"/>
          <w:sz w:val="26"/>
          <w:szCs w:val="26"/>
          <w:rtl/>
        </w:rPr>
        <w:t xml:space="preserve"> ומעולם לא יוכל לקבל </w:t>
      </w:r>
      <w:r w:rsidRPr="005406BE">
        <w:rPr>
          <w:rFonts w:ascii="David" w:hAnsi="David" w:cs="David"/>
          <w:b/>
          <w:bCs/>
          <w:sz w:val="26"/>
          <w:szCs w:val="26"/>
          <w:rtl/>
        </w:rPr>
        <w:t>טומאה</w:t>
      </w:r>
      <w:r w:rsidRPr="005406BE">
        <w:rPr>
          <w:rFonts w:ascii="David" w:hAnsi="David" w:cs="David"/>
          <w:sz w:val="26"/>
          <w:szCs w:val="26"/>
          <w:rtl/>
        </w:rPr>
        <w:t xml:space="preserve">. כי מטהרו הוא מקור מים חיים, כי נובע הוא מאוצר הברכה העליונה של הדרת התורה ואורה הטהור, ואיננו כ"א מתגלה בצורת רגש שבלב, אבל לא רק בזה ימלא ערכו. ע"כ טהור הוא ונעלה מעל כל טומאה שכל רעיון רגשי יוכל להשפל, ועם כל טלטולו מעיין הוא שאין קץ לנביעתו, "כי מימיו מן המקדש המה יוצאים", מקודש העליון ההולך ואור, אחרי כל המסות היותר עליונות השולט בעז נצחיותו לעדי עד, ומטהר ומצרף בשטף עז טהרתו, וזוהי בארה של מרים. </w:t>
      </w:r>
    </w:p>
    <w:p w14:paraId="54801668" w14:textId="50E87DF4" w:rsidR="00B33914" w:rsidRPr="005406BE" w:rsidRDefault="00B33914" w:rsidP="00B33914">
      <w:pPr>
        <w:autoSpaceDE w:val="0"/>
        <w:autoSpaceDN w:val="0"/>
        <w:adjustRightInd w:val="0"/>
        <w:spacing w:after="0" w:line="240" w:lineRule="auto"/>
        <w:rPr>
          <w:rFonts w:ascii="David" w:hAnsi="David" w:cs="David"/>
          <w:sz w:val="26"/>
          <w:szCs w:val="26"/>
          <w:rtl/>
        </w:rPr>
      </w:pPr>
    </w:p>
    <w:p w14:paraId="70240D09" w14:textId="1EB677B8" w:rsidR="00F9624E" w:rsidRPr="005406BE" w:rsidRDefault="005406BE" w:rsidP="00B33914">
      <w:pPr>
        <w:autoSpaceDE w:val="0"/>
        <w:autoSpaceDN w:val="0"/>
        <w:adjustRightInd w:val="0"/>
        <w:spacing w:after="0" w:line="240" w:lineRule="auto"/>
        <w:rPr>
          <w:rFonts w:ascii="David" w:hAnsi="David" w:cs="David"/>
          <w:b/>
          <w:bCs/>
          <w:sz w:val="26"/>
          <w:szCs w:val="26"/>
          <w:rtl/>
        </w:rPr>
      </w:pPr>
      <w:r w:rsidRPr="005406BE">
        <w:rPr>
          <w:rFonts w:ascii="David" w:hAnsi="David" w:cs="David" w:hint="cs"/>
          <w:b/>
          <w:bCs/>
          <w:sz w:val="26"/>
          <w:szCs w:val="26"/>
          <w:rtl/>
        </w:rPr>
        <w:t xml:space="preserve">2. </w:t>
      </w:r>
      <w:r w:rsidR="00F9624E" w:rsidRPr="005406BE">
        <w:rPr>
          <w:rFonts w:ascii="David" w:hAnsi="David" w:cs="David"/>
          <w:b/>
          <w:bCs/>
          <w:sz w:val="26"/>
          <w:szCs w:val="26"/>
          <w:rtl/>
        </w:rPr>
        <w:t>הר"ע מברטנורא, משנה כלים ה, יא</w:t>
      </w:r>
    </w:p>
    <w:p w14:paraId="2D1E8049" w14:textId="2F50B280" w:rsidR="00F9624E" w:rsidRPr="005406BE" w:rsidRDefault="00F9624E" w:rsidP="00B33914">
      <w:pPr>
        <w:autoSpaceDE w:val="0"/>
        <w:autoSpaceDN w:val="0"/>
        <w:adjustRightInd w:val="0"/>
        <w:spacing w:after="0" w:line="240" w:lineRule="auto"/>
        <w:rPr>
          <w:rFonts w:ascii="David" w:hAnsi="David" w:cs="David"/>
          <w:b/>
          <w:bCs/>
          <w:sz w:val="26"/>
          <w:szCs w:val="26"/>
          <w:rtl/>
        </w:rPr>
      </w:pPr>
      <w:r w:rsidRPr="005406BE">
        <w:rPr>
          <w:rFonts w:ascii="David" w:hAnsi="David" w:cs="David"/>
          <w:sz w:val="26"/>
          <w:szCs w:val="26"/>
          <w:shd w:val="clear" w:color="auto" w:fill="FFFFFF"/>
          <w:rtl/>
        </w:rPr>
        <w:t>מחובר לקרקע אינו מטמא, דכל המחובר לקרקע הרי הוא כקרקע</w:t>
      </w:r>
      <w:r w:rsidRPr="005406BE">
        <w:rPr>
          <w:rFonts w:ascii="David" w:hAnsi="David" w:cs="David"/>
          <w:sz w:val="26"/>
          <w:szCs w:val="26"/>
          <w:shd w:val="clear" w:color="auto" w:fill="FFFFFF"/>
          <w:rtl/>
        </w:rPr>
        <w:t>.</w:t>
      </w:r>
    </w:p>
    <w:p w14:paraId="6E473422" w14:textId="77777777" w:rsidR="00F9624E" w:rsidRPr="005406BE" w:rsidRDefault="00F9624E" w:rsidP="00B33914">
      <w:pPr>
        <w:autoSpaceDE w:val="0"/>
        <w:autoSpaceDN w:val="0"/>
        <w:adjustRightInd w:val="0"/>
        <w:spacing w:after="0" w:line="240" w:lineRule="auto"/>
        <w:rPr>
          <w:rFonts w:ascii="David" w:hAnsi="David" w:cs="David"/>
          <w:b/>
          <w:bCs/>
          <w:sz w:val="26"/>
          <w:szCs w:val="26"/>
          <w:rtl/>
        </w:rPr>
      </w:pPr>
    </w:p>
    <w:p w14:paraId="428843F3" w14:textId="7FD74BCF" w:rsidR="00B33914" w:rsidRPr="005406BE" w:rsidRDefault="005406BE" w:rsidP="00B33914">
      <w:pPr>
        <w:autoSpaceDE w:val="0"/>
        <w:autoSpaceDN w:val="0"/>
        <w:adjustRightInd w:val="0"/>
        <w:spacing w:after="0" w:line="240" w:lineRule="auto"/>
        <w:rPr>
          <w:rFonts w:ascii="David" w:hAnsi="David" w:cs="David"/>
          <w:b/>
          <w:bCs/>
          <w:sz w:val="26"/>
          <w:szCs w:val="26"/>
          <w:rtl/>
        </w:rPr>
      </w:pPr>
      <w:r w:rsidRPr="005406BE">
        <w:rPr>
          <w:rFonts w:ascii="David" w:hAnsi="David" w:cs="David" w:hint="cs"/>
          <w:b/>
          <w:bCs/>
          <w:sz w:val="26"/>
          <w:szCs w:val="26"/>
          <w:rtl/>
        </w:rPr>
        <w:t xml:space="preserve">3. </w:t>
      </w:r>
      <w:r w:rsidR="00B33914" w:rsidRPr="005406BE">
        <w:rPr>
          <w:rFonts w:ascii="David" w:hAnsi="David" w:cs="David"/>
          <w:b/>
          <w:bCs/>
          <w:sz w:val="26"/>
          <w:szCs w:val="26"/>
          <w:rtl/>
        </w:rPr>
        <w:t>ישעיהו פרק נח פסוק יא</w:t>
      </w:r>
    </w:p>
    <w:p w14:paraId="0234E23F" w14:textId="079DDF6B" w:rsidR="00B33914" w:rsidRPr="005406BE" w:rsidRDefault="00B33914" w:rsidP="00B33914">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 xml:space="preserve">וְנָחֲךָ֣ </w:t>
      </w:r>
      <w:r w:rsidR="00F9624E" w:rsidRPr="005406BE">
        <w:rPr>
          <w:rFonts w:ascii="David" w:hAnsi="David" w:cs="David"/>
          <w:sz w:val="26"/>
          <w:szCs w:val="26"/>
          <w:rtl/>
        </w:rPr>
        <w:t>ה'</w:t>
      </w:r>
      <w:r w:rsidRPr="005406BE">
        <w:rPr>
          <w:rFonts w:ascii="David" w:hAnsi="David" w:cs="David"/>
          <w:sz w:val="26"/>
          <w:szCs w:val="26"/>
          <w:rtl/>
        </w:rPr>
        <w:t xml:space="preserve"> תָּמִיד֒ וְהִשְׂבִּ֤יעַ בְּצַחְצָחוֹת֙ נַפְשֶׁ֔ךָ וְעַצְמֹתֶ֖יךָ יַחֲלִ֑יץ וְהָיִ֙יתָ֙ כְּגַ֣ן רָוֶ֔ה וּכְמוֹצָ֣א מַ֔יִם אֲשֶׁ֥ר לֹא־יְכַזְּב֖וּ מֵימָֽיו:</w:t>
      </w:r>
    </w:p>
    <w:p w14:paraId="4E90B994" w14:textId="212C34F7" w:rsidR="00F9624E" w:rsidRPr="005406BE" w:rsidRDefault="00F9624E" w:rsidP="00B33914">
      <w:pPr>
        <w:autoSpaceDE w:val="0"/>
        <w:autoSpaceDN w:val="0"/>
        <w:adjustRightInd w:val="0"/>
        <w:spacing w:after="0" w:line="240" w:lineRule="auto"/>
        <w:rPr>
          <w:rFonts w:ascii="David" w:hAnsi="David" w:cs="David"/>
          <w:sz w:val="26"/>
          <w:szCs w:val="26"/>
          <w:rtl/>
        </w:rPr>
      </w:pPr>
    </w:p>
    <w:p w14:paraId="436D3C1E" w14:textId="23257710" w:rsidR="00F9624E" w:rsidRPr="005406BE" w:rsidRDefault="005406BE" w:rsidP="00F9624E">
      <w:pPr>
        <w:autoSpaceDE w:val="0"/>
        <w:autoSpaceDN w:val="0"/>
        <w:adjustRightInd w:val="0"/>
        <w:spacing w:after="0" w:line="240" w:lineRule="auto"/>
        <w:rPr>
          <w:rFonts w:ascii="David" w:hAnsi="David" w:cs="David"/>
          <w:b/>
          <w:bCs/>
          <w:sz w:val="26"/>
          <w:szCs w:val="26"/>
          <w:rtl/>
        </w:rPr>
      </w:pPr>
      <w:r w:rsidRPr="005406BE">
        <w:rPr>
          <w:rFonts w:ascii="David" w:hAnsi="David" w:cs="David" w:hint="cs"/>
          <w:b/>
          <w:bCs/>
          <w:sz w:val="26"/>
          <w:szCs w:val="26"/>
          <w:rtl/>
        </w:rPr>
        <w:t xml:space="preserve">4. </w:t>
      </w:r>
      <w:r w:rsidR="00F9624E" w:rsidRPr="005406BE">
        <w:rPr>
          <w:rFonts w:ascii="David" w:hAnsi="David" w:cs="David"/>
          <w:b/>
          <w:bCs/>
          <w:sz w:val="26"/>
          <w:szCs w:val="26"/>
          <w:rtl/>
        </w:rPr>
        <w:t>תלמוד בבלי מסכת ברכות דף נח עמוד א</w:t>
      </w:r>
    </w:p>
    <w:p w14:paraId="37F8A52C" w14:textId="5FCC7EDA" w:rsidR="00F9624E" w:rsidRPr="005406BE" w:rsidRDefault="00F9624E" w:rsidP="00F9624E">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במתניתא תנא משמיה דרבי עקיבא: לך ה' הגדלה - זו קריעת ים סוף, והגבורה - זו מכת בכורות, והתפארת - זו מתן תורה, והנצח - זו ירושלים, וההוד - זו בית המקדש.</w:t>
      </w:r>
    </w:p>
    <w:p w14:paraId="432B6ABB" w14:textId="73AA533C" w:rsidR="00F9624E" w:rsidRPr="005406BE" w:rsidRDefault="00F9624E" w:rsidP="00F9624E">
      <w:pPr>
        <w:autoSpaceDE w:val="0"/>
        <w:autoSpaceDN w:val="0"/>
        <w:adjustRightInd w:val="0"/>
        <w:spacing w:after="0" w:line="240" w:lineRule="auto"/>
        <w:rPr>
          <w:rFonts w:ascii="David" w:hAnsi="David" w:cs="David"/>
          <w:sz w:val="26"/>
          <w:szCs w:val="26"/>
          <w:rtl/>
        </w:rPr>
      </w:pPr>
    </w:p>
    <w:p w14:paraId="6EFB2D75" w14:textId="0C4B757A" w:rsidR="00F9624E" w:rsidRPr="005406BE" w:rsidRDefault="005406BE" w:rsidP="00F9624E">
      <w:pPr>
        <w:autoSpaceDE w:val="0"/>
        <w:autoSpaceDN w:val="0"/>
        <w:adjustRightInd w:val="0"/>
        <w:spacing w:after="0" w:line="240" w:lineRule="auto"/>
        <w:rPr>
          <w:rFonts w:ascii="David" w:hAnsi="David" w:cs="David"/>
          <w:b/>
          <w:bCs/>
          <w:sz w:val="26"/>
          <w:szCs w:val="26"/>
          <w:rtl/>
        </w:rPr>
      </w:pPr>
      <w:r w:rsidRPr="005406BE">
        <w:rPr>
          <w:rFonts w:ascii="David" w:hAnsi="David" w:cs="David" w:hint="cs"/>
          <w:b/>
          <w:bCs/>
          <w:sz w:val="26"/>
          <w:szCs w:val="26"/>
          <w:rtl/>
        </w:rPr>
        <w:t xml:space="preserve">5. </w:t>
      </w:r>
      <w:r w:rsidR="00F9624E" w:rsidRPr="005406BE">
        <w:rPr>
          <w:rFonts w:ascii="David" w:hAnsi="David" w:cs="David"/>
          <w:b/>
          <w:bCs/>
          <w:sz w:val="26"/>
          <w:szCs w:val="26"/>
          <w:rtl/>
        </w:rPr>
        <w:t>תלמוד בבלי מסכת סנהדרין דף צב עמוד א</w:t>
      </w:r>
    </w:p>
    <w:p w14:paraId="684813B0" w14:textId="350BD69E" w:rsidR="00F9624E" w:rsidRPr="005406BE" w:rsidRDefault="00F9624E" w:rsidP="00F9624E">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צדיקים שעתיד הקדוש ברוך הוא להחיותן אינן חוזרין לעפרן, שנאמר והיה הנשאר בציון והנותר בירושלים קדוש יאמר לו כל הכתוב לחיים בירושלים, מה קדוש לעולם קיים - אף הם לעולם קיימין.</w:t>
      </w:r>
    </w:p>
    <w:p w14:paraId="3107DC65" w14:textId="45E68B42" w:rsidR="00BE7DF6" w:rsidRPr="005406BE" w:rsidRDefault="00B33914" w:rsidP="005406BE">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 xml:space="preserve">  </w:t>
      </w:r>
    </w:p>
    <w:p w14:paraId="09C4B82E" w14:textId="2DD982B8" w:rsidR="00BE7DF6" w:rsidRPr="005406BE" w:rsidRDefault="005406BE" w:rsidP="00BE7DF6">
      <w:pPr>
        <w:autoSpaceDE w:val="0"/>
        <w:autoSpaceDN w:val="0"/>
        <w:adjustRightInd w:val="0"/>
        <w:spacing w:after="0" w:line="240" w:lineRule="auto"/>
        <w:rPr>
          <w:rFonts w:ascii="David" w:hAnsi="David" w:cs="David"/>
          <w:b/>
          <w:bCs/>
          <w:sz w:val="26"/>
          <w:szCs w:val="26"/>
          <w:rtl/>
        </w:rPr>
      </w:pPr>
      <w:r w:rsidRPr="005406BE">
        <w:rPr>
          <w:rFonts w:ascii="David" w:hAnsi="David" w:cs="David" w:hint="cs"/>
          <w:b/>
          <w:bCs/>
          <w:sz w:val="26"/>
          <w:szCs w:val="26"/>
          <w:rtl/>
        </w:rPr>
        <w:t xml:space="preserve">6. </w:t>
      </w:r>
      <w:r w:rsidR="00BE7DF6" w:rsidRPr="005406BE">
        <w:rPr>
          <w:rFonts w:ascii="David" w:hAnsi="David" w:cs="David"/>
          <w:b/>
          <w:bCs/>
          <w:sz w:val="26"/>
          <w:szCs w:val="26"/>
          <w:rtl/>
        </w:rPr>
        <w:t>מאוצרנו הישן</w:t>
      </w:r>
      <w:r w:rsidR="00BE7DF6" w:rsidRPr="005406BE">
        <w:rPr>
          <w:rFonts w:ascii="David" w:hAnsi="David" w:cs="David"/>
          <w:b/>
          <w:bCs/>
          <w:sz w:val="26"/>
          <w:szCs w:val="26"/>
          <w:rtl/>
        </w:rPr>
        <w:t>, במדבר יט, א</w:t>
      </w:r>
    </w:p>
    <w:p w14:paraId="04DF27B7" w14:textId="6070C6C3" w:rsidR="00BE7DF6" w:rsidRDefault="00BE7DF6" w:rsidP="00BE7DF6">
      <w:pPr>
        <w:autoSpaceDE w:val="0"/>
        <w:autoSpaceDN w:val="0"/>
        <w:adjustRightInd w:val="0"/>
        <w:spacing w:after="0" w:line="240" w:lineRule="auto"/>
        <w:rPr>
          <w:rFonts w:ascii="David" w:hAnsi="David" w:cs="David"/>
          <w:sz w:val="26"/>
          <w:szCs w:val="26"/>
          <w:rtl/>
        </w:rPr>
      </w:pPr>
      <w:r w:rsidRPr="005406BE">
        <w:rPr>
          <w:rFonts w:ascii="David" w:hAnsi="David" w:cs="David"/>
          <w:sz w:val="26"/>
          <w:szCs w:val="26"/>
          <w:rtl/>
        </w:rPr>
        <w:t>"</w:t>
      </w:r>
      <w:r w:rsidRPr="005406BE">
        <w:rPr>
          <w:rFonts w:ascii="David" w:hAnsi="David" w:cs="David"/>
          <w:sz w:val="26"/>
          <w:szCs w:val="26"/>
          <w:rtl/>
        </w:rPr>
        <w:t>זאת חוקת התורה" (במדבר יט,</w:t>
      </w:r>
      <w:r w:rsidRPr="005406BE">
        <w:rPr>
          <w:rFonts w:ascii="David" w:hAnsi="David" w:cs="David"/>
          <w:sz w:val="26"/>
          <w:szCs w:val="26"/>
          <w:rtl/>
        </w:rPr>
        <w:t xml:space="preserve"> </w:t>
      </w:r>
      <w:r w:rsidRPr="005406BE">
        <w:rPr>
          <w:rFonts w:ascii="David" w:hAnsi="David" w:cs="David"/>
          <w:sz w:val="26"/>
          <w:szCs w:val="26"/>
          <w:rtl/>
        </w:rPr>
        <w:t>א). חוקת הפרה האדומה נקראת "חוקת התורה", כי המיוחד בחוקת הפרה הוא שאפרה מטהר ומטמא בעת ובעונה אחת – מטמא טהורים ומטהר טמאים. היבט זה מצוי גם בתורה – "זכה, נעשה לו סם חיים; לא זכה, סם מוות".</w:t>
      </w:r>
    </w:p>
    <w:p w14:paraId="61862338" w14:textId="72020943" w:rsidR="005A5F2B" w:rsidRDefault="005A5F2B" w:rsidP="00BE7DF6">
      <w:pPr>
        <w:autoSpaceDE w:val="0"/>
        <w:autoSpaceDN w:val="0"/>
        <w:adjustRightInd w:val="0"/>
        <w:spacing w:after="0" w:line="240" w:lineRule="auto"/>
        <w:rPr>
          <w:rFonts w:ascii="David" w:hAnsi="David" w:cs="David"/>
          <w:sz w:val="26"/>
          <w:szCs w:val="26"/>
          <w:rtl/>
        </w:rPr>
      </w:pPr>
    </w:p>
    <w:p w14:paraId="532A3B16" w14:textId="36648995" w:rsidR="005A5F2B" w:rsidRPr="005A5F2B" w:rsidRDefault="005A5F2B" w:rsidP="00BE7DF6">
      <w:pPr>
        <w:autoSpaceDE w:val="0"/>
        <w:autoSpaceDN w:val="0"/>
        <w:adjustRightInd w:val="0"/>
        <w:spacing w:after="0" w:line="240" w:lineRule="auto"/>
        <w:rPr>
          <w:rFonts w:ascii="David" w:hAnsi="David" w:cs="David"/>
          <w:b/>
          <w:bCs/>
          <w:sz w:val="26"/>
          <w:szCs w:val="26"/>
          <w:rtl/>
        </w:rPr>
      </w:pPr>
      <w:r w:rsidRPr="005A5F2B">
        <w:rPr>
          <w:rFonts w:ascii="David" w:hAnsi="David" w:cs="David" w:hint="cs"/>
          <w:b/>
          <w:bCs/>
          <w:sz w:val="26"/>
          <w:szCs w:val="26"/>
          <w:rtl/>
        </w:rPr>
        <w:t>7. יחזקאל מז, יב</w:t>
      </w:r>
    </w:p>
    <w:p w14:paraId="49FEEB8D" w14:textId="4CF3F32C" w:rsidR="005A5F2B" w:rsidRPr="005A5F2B" w:rsidRDefault="005A5F2B" w:rsidP="00BE7DF6">
      <w:pPr>
        <w:autoSpaceDE w:val="0"/>
        <w:autoSpaceDN w:val="0"/>
        <w:adjustRightInd w:val="0"/>
        <w:spacing w:after="0" w:line="240" w:lineRule="auto"/>
        <w:rPr>
          <w:rFonts w:ascii="David" w:hAnsi="David" w:cs="David"/>
          <w:sz w:val="26"/>
          <w:szCs w:val="26"/>
          <w:rtl/>
        </w:rPr>
      </w:pPr>
      <w:r>
        <w:rPr>
          <w:rFonts w:ascii="David" w:hAnsi="David" w:cs="David"/>
          <w:color w:val="202122"/>
          <w:sz w:val="32"/>
          <w:szCs w:val="32"/>
          <w:shd w:val="clear" w:color="auto" w:fill="FFFFFF"/>
          <w:rtl/>
        </w:rPr>
        <w:lastRenderedPageBreak/>
        <w:t>וְעַל הַנַּחַל יַעֲלֶה עַל שְׂפָתוֹ מִזֶּה וּמִזֶּה כָּל עֵץ מַאֲכָל לֹא יִבּוֹל עָלֵהוּ וְלֹא יִתֹּם פִּרְיוֹ לָחֳדָשָׁיו יְבַכֵּר כִּי מֵימָיו מִן הַמִּקְדָּשׁ הֵמָּה יוֹצְאִים </w:t>
      </w:r>
      <w:r>
        <w:rPr>
          <w:rFonts w:ascii="David" w:hAnsi="David" w:cs="David"/>
          <w:color w:val="202122"/>
          <w:sz w:val="20"/>
          <w:szCs w:val="20"/>
          <w:shd w:val="clear" w:color="auto" w:fill="FFFFFF"/>
          <w:rtl/>
        </w:rPr>
        <w:t>והיו</w:t>
      </w:r>
      <w:r>
        <w:rPr>
          <w:rFonts w:ascii="David" w:hAnsi="David" w:cs="David"/>
          <w:color w:val="202122"/>
          <w:sz w:val="32"/>
          <w:szCs w:val="32"/>
          <w:shd w:val="clear" w:color="auto" w:fill="FFFFFF"/>
          <w:rtl/>
        </w:rPr>
        <w:t> [וְהָיָה] פִרְיוֹ לְמַאֲכָל וְעָלֵהוּ לִתְרוּפָה</w:t>
      </w:r>
      <w:r>
        <w:rPr>
          <w:rFonts w:ascii="David" w:hAnsi="David" w:cs="David"/>
          <w:color w:val="202122"/>
          <w:sz w:val="32"/>
          <w:szCs w:val="32"/>
          <w:shd w:val="clear" w:color="auto" w:fill="FFFFFF"/>
        </w:rPr>
        <w:t>.</w:t>
      </w:r>
    </w:p>
    <w:p w14:paraId="000355E6" w14:textId="77777777" w:rsidR="00BE7DF6" w:rsidRPr="005406BE" w:rsidRDefault="00BE7DF6" w:rsidP="00BE7DF6">
      <w:pPr>
        <w:autoSpaceDE w:val="0"/>
        <w:autoSpaceDN w:val="0"/>
        <w:adjustRightInd w:val="0"/>
        <w:spacing w:after="0" w:line="240" w:lineRule="auto"/>
        <w:rPr>
          <w:rFonts w:ascii="David" w:hAnsi="David" w:cs="David"/>
          <w:sz w:val="26"/>
          <w:szCs w:val="26"/>
          <w:rtl/>
        </w:rPr>
      </w:pPr>
    </w:p>
    <w:p w14:paraId="0B2B346B" w14:textId="078752EA" w:rsidR="00B33914" w:rsidRPr="005406BE" w:rsidRDefault="00B33914" w:rsidP="00BE7DF6">
      <w:pPr>
        <w:autoSpaceDE w:val="0"/>
        <w:autoSpaceDN w:val="0"/>
        <w:adjustRightInd w:val="0"/>
        <w:spacing w:after="0" w:line="240" w:lineRule="auto"/>
        <w:rPr>
          <w:rFonts w:ascii="David" w:hAnsi="David" w:cs="David"/>
          <w:sz w:val="26"/>
          <w:szCs w:val="26"/>
          <w:rtl/>
        </w:rPr>
      </w:pPr>
    </w:p>
    <w:p w14:paraId="7BDB85A3" w14:textId="77777777" w:rsidR="009157A0" w:rsidRPr="005406BE" w:rsidRDefault="009157A0" w:rsidP="00B33914">
      <w:pPr>
        <w:rPr>
          <w:rFonts w:ascii="David" w:hAnsi="David" w:cs="David"/>
          <w:sz w:val="24"/>
          <w:szCs w:val="24"/>
          <w:rtl/>
        </w:rPr>
      </w:pPr>
    </w:p>
    <w:sectPr w:rsidR="009157A0" w:rsidRPr="005406BE" w:rsidSect="001469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14"/>
    <w:rsid w:val="00401247"/>
    <w:rsid w:val="005406BE"/>
    <w:rsid w:val="005A5F2B"/>
    <w:rsid w:val="008422A3"/>
    <w:rsid w:val="0085193A"/>
    <w:rsid w:val="009157A0"/>
    <w:rsid w:val="00B33914"/>
    <w:rsid w:val="00BE7DF6"/>
    <w:rsid w:val="00F962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41C"/>
  <w15:chartTrackingRefBased/>
  <w15:docId w15:val="{21E651C0-99CB-43DC-98D6-558DC69E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Pages>
  <Words>424</Words>
  <Characters>2125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4</cp:revision>
  <dcterms:created xsi:type="dcterms:W3CDTF">2021-12-06T15:48:00Z</dcterms:created>
  <dcterms:modified xsi:type="dcterms:W3CDTF">2021-12-07T19:08:00Z</dcterms:modified>
</cp:coreProperties>
</file>