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71B79" w14:textId="77777777" w:rsidR="00FB4F57" w:rsidRPr="00B70F00" w:rsidRDefault="00FB4F57">
      <w:pPr>
        <w:rPr>
          <w:rFonts w:asciiTheme="majorBidi" w:hAnsiTheme="majorBidi" w:cstheme="majorBidi"/>
          <w:sz w:val="30"/>
          <w:szCs w:val="30"/>
        </w:rPr>
      </w:pPr>
    </w:p>
    <w:p w14:paraId="6605D56F" w14:textId="77777777" w:rsidR="00FB4F57" w:rsidRPr="00B70F00" w:rsidRDefault="00FB4F57" w:rsidP="00FB4F57">
      <w:pPr>
        <w:pStyle w:val="Heading1"/>
        <w:rPr>
          <w:rFonts w:asciiTheme="majorBidi" w:hAnsiTheme="majorBidi" w:cstheme="majorBidi"/>
          <w:sz w:val="36"/>
          <w:szCs w:val="36"/>
          <w:rtl/>
        </w:rPr>
      </w:pPr>
      <w:r w:rsidRPr="00B70F00">
        <w:rPr>
          <w:rFonts w:asciiTheme="majorBidi" w:hAnsiTheme="majorBidi" w:cstheme="majorBidi"/>
          <w:sz w:val="36"/>
          <w:szCs w:val="36"/>
          <w:rtl/>
        </w:rPr>
        <w:t>בענין כשם שאסורה לבעל כך אסורה לבועל</w:t>
      </w:r>
    </w:p>
    <w:p w14:paraId="08D9F36C" w14:textId="77777777" w:rsidR="00FB4F57" w:rsidRPr="00B70F00" w:rsidRDefault="00FB4F57" w:rsidP="00EC49FF">
      <w:pPr>
        <w:pStyle w:val="Notes"/>
        <w:jc w:val="center"/>
        <w:rPr>
          <w:rFonts w:asciiTheme="majorBidi" w:hAnsiTheme="majorBidi" w:cstheme="majorBidi"/>
          <w:b/>
          <w:bCs/>
          <w:sz w:val="32"/>
          <w:szCs w:val="32"/>
          <w:u w:val="single"/>
          <w:rtl/>
        </w:rPr>
      </w:pPr>
      <w:r w:rsidRPr="00B70F00">
        <w:rPr>
          <w:rFonts w:asciiTheme="majorBidi" w:hAnsiTheme="majorBidi" w:cstheme="majorBidi"/>
          <w:b/>
          <w:bCs/>
          <w:sz w:val="32"/>
          <w:szCs w:val="32"/>
          <w:u w:val="single"/>
        </w:rPr>
        <w:t xml:space="preserve">Supplemental </w:t>
      </w:r>
      <w:r w:rsidRPr="00B70F00">
        <w:rPr>
          <w:rFonts w:asciiTheme="majorBidi" w:hAnsiTheme="majorBidi" w:cstheme="majorBidi"/>
          <w:b/>
          <w:bCs/>
          <w:sz w:val="32"/>
          <w:szCs w:val="32"/>
          <w:u w:val="single"/>
          <w:rtl/>
        </w:rPr>
        <w:t>מראה מקומות</w:t>
      </w:r>
    </w:p>
    <w:p w14:paraId="2C5C1F85" w14:textId="77777777" w:rsidR="00FB4F57" w:rsidRPr="00B70F00" w:rsidRDefault="00B70F00" w:rsidP="00EC49FF">
      <w:pPr>
        <w:pStyle w:val="Heading1"/>
        <w:bidi/>
        <w:jc w:val="left"/>
        <w:rPr>
          <w:rFonts w:asciiTheme="majorBidi" w:hAnsiTheme="majorBidi" w:cstheme="majorBidi"/>
          <w:sz w:val="32"/>
          <w:szCs w:val="32"/>
          <w:rtl/>
        </w:rPr>
      </w:pPr>
      <w:r w:rsidRPr="00B70F00">
        <w:rPr>
          <w:rFonts w:asciiTheme="majorBidi" w:hAnsiTheme="majorBidi" w:cstheme="majorBidi"/>
          <w:sz w:val="32"/>
          <w:szCs w:val="32"/>
        </w:rPr>
        <w:t>I</w:t>
      </w:r>
      <w:r w:rsidRPr="00B70F00">
        <w:rPr>
          <w:rFonts w:asciiTheme="majorBidi" w:hAnsiTheme="majorBidi" w:cstheme="majorBidi"/>
          <w:sz w:val="32"/>
          <w:szCs w:val="32"/>
          <w:rtl/>
        </w:rPr>
        <w:t xml:space="preserve">. </w:t>
      </w:r>
      <w:r w:rsidR="00FB4F57" w:rsidRPr="00B70F00">
        <w:rPr>
          <w:rFonts w:asciiTheme="majorBidi" w:hAnsiTheme="majorBidi" w:cstheme="majorBidi"/>
          <w:sz w:val="32"/>
          <w:szCs w:val="32"/>
          <w:rtl/>
        </w:rPr>
        <w:t>איסור לבעל ועונש מיתה</w:t>
      </w:r>
    </w:p>
    <w:p w14:paraId="65320E60" w14:textId="77777777" w:rsidR="00EC49FF" w:rsidRPr="00B70F00" w:rsidRDefault="00EC49FF" w:rsidP="00FB4F57">
      <w:pPr>
        <w:pStyle w:val="Heading2"/>
        <w:bidi/>
        <w:rPr>
          <w:rFonts w:asciiTheme="majorBidi" w:hAnsiTheme="majorBidi" w:cstheme="majorBidi"/>
          <w:sz w:val="28"/>
          <w:szCs w:val="28"/>
          <w:rtl/>
        </w:rPr>
      </w:pPr>
      <w:r w:rsidRPr="00B70F00">
        <w:rPr>
          <w:rFonts w:asciiTheme="majorBidi" w:hAnsiTheme="majorBidi" w:cstheme="majorBidi"/>
          <w:sz w:val="28"/>
          <w:szCs w:val="28"/>
          <w:rtl/>
        </w:rPr>
        <w:t>1. ויקרא פרק כ' פסוק י'</w:t>
      </w:r>
    </w:p>
    <w:p w14:paraId="4C5E69A4" w14:textId="77777777" w:rsidR="00EC49FF" w:rsidRPr="00B70F00" w:rsidRDefault="00EC49FF" w:rsidP="00EC49FF">
      <w:pPr>
        <w:bidi/>
        <w:rPr>
          <w:rFonts w:asciiTheme="majorBidi" w:hAnsiTheme="majorBidi" w:cstheme="majorBidi"/>
          <w:sz w:val="26"/>
          <w:szCs w:val="26"/>
          <w:rtl/>
        </w:rPr>
      </w:pPr>
      <w:r w:rsidRPr="00B70F00">
        <w:rPr>
          <w:rFonts w:asciiTheme="majorBidi" w:hAnsiTheme="majorBidi" w:cstheme="majorBidi"/>
          <w:sz w:val="26"/>
          <w:szCs w:val="26"/>
          <w:rtl/>
        </w:rPr>
        <w:t>(י) ואיש אשר ינאף את אשת איש אשר ינאף את אשת רעהו מות יומת הנאף והנאפת:</w:t>
      </w:r>
    </w:p>
    <w:p w14:paraId="5D07A094" w14:textId="77777777" w:rsidR="00EC49FF" w:rsidRPr="00B70F00" w:rsidRDefault="00EC49FF" w:rsidP="00EC49FF">
      <w:pPr>
        <w:bidi/>
        <w:rPr>
          <w:rFonts w:asciiTheme="majorBidi" w:hAnsiTheme="majorBidi" w:cstheme="majorBidi"/>
          <w:sz w:val="26"/>
          <w:szCs w:val="26"/>
          <w:rtl/>
        </w:rPr>
      </w:pPr>
    </w:p>
    <w:p w14:paraId="08A82C1B" w14:textId="77777777" w:rsidR="00EC49FF" w:rsidRPr="00B70F00" w:rsidRDefault="00EC49FF" w:rsidP="00EC49FF">
      <w:pPr>
        <w:pStyle w:val="Heading2"/>
        <w:bidi/>
        <w:rPr>
          <w:rFonts w:asciiTheme="majorBidi" w:hAnsiTheme="majorBidi" w:cstheme="majorBidi"/>
          <w:sz w:val="28"/>
          <w:szCs w:val="28"/>
          <w:rtl/>
        </w:rPr>
      </w:pPr>
      <w:r w:rsidRPr="00B70F00">
        <w:rPr>
          <w:rFonts w:asciiTheme="majorBidi" w:hAnsiTheme="majorBidi" w:cstheme="majorBidi"/>
          <w:sz w:val="28"/>
          <w:szCs w:val="28"/>
          <w:rtl/>
        </w:rPr>
        <w:t>2. בבלי קדושין דף י"ט.</w:t>
      </w:r>
    </w:p>
    <w:p w14:paraId="36B0AF39" w14:textId="77777777" w:rsidR="00EC49FF" w:rsidRPr="00B70F00" w:rsidRDefault="00EC49FF" w:rsidP="00EC49FF">
      <w:pPr>
        <w:bidi/>
        <w:jc w:val="both"/>
        <w:rPr>
          <w:rFonts w:asciiTheme="majorBidi" w:hAnsiTheme="majorBidi" w:cstheme="majorBidi"/>
          <w:sz w:val="26"/>
          <w:szCs w:val="26"/>
          <w:rtl/>
        </w:rPr>
      </w:pPr>
      <w:r w:rsidRPr="00B70F00">
        <w:rPr>
          <w:rFonts w:asciiTheme="majorBidi" w:hAnsiTheme="majorBidi" w:cstheme="majorBidi"/>
          <w:sz w:val="26"/>
          <w:szCs w:val="26"/>
          <w:rtl/>
        </w:rPr>
        <w:t xml:space="preserve">בעי ריש לקיש: מהו שמייעד אדם לבנו קטן? בנו אמר רחמנא - בנו כל דהו, או דילמא בנו דומיא דידיה, מה הוא גדול, אף בנו גדול? </w:t>
      </w:r>
      <w:r w:rsidRPr="00B70F00">
        <w:rPr>
          <w:rFonts w:asciiTheme="majorBidi" w:hAnsiTheme="majorBidi" w:cstheme="majorBidi"/>
          <w:sz w:val="26"/>
          <w:szCs w:val="26"/>
          <w:u w:val="single"/>
          <w:rtl/>
        </w:rPr>
        <w:t>אמר רבי זירא, תא שמע: איש - פרט לקטן, אשר ינאף את אשת איש - פרט לאשת קטן</w:t>
      </w:r>
      <w:r w:rsidRPr="00B70F00">
        <w:rPr>
          <w:rFonts w:asciiTheme="majorBidi" w:hAnsiTheme="majorBidi" w:cstheme="majorBidi"/>
          <w:sz w:val="26"/>
          <w:szCs w:val="26"/>
          <w:rtl/>
        </w:rPr>
        <w:t>; ואי אמרת מייעד, אם כן מצינו אישות לקטן!</w:t>
      </w:r>
    </w:p>
    <w:p w14:paraId="333EE604" w14:textId="77777777" w:rsidR="00EC49FF" w:rsidRPr="00B70F00" w:rsidRDefault="00EC49FF" w:rsidP="00EC49FF">
      <w:pPr>
        <w:bidi/>
        <w:jc w:val="both"/>
        <w:rPr>
          <w:rFonts w:asciiTheme="majorBidi" w:hAnsiTheme="majorBidi" w:cstheme="majorBidi"/>
          <w:sz w:val="26"/>
          <w:szCs w:val="26"/>
          <w:rtl/>
        </w:rPr>
      </w:pPr>
    </w:p>
    <w:p w14:paraId="0F0AE5CC" w14:textId="77777777" w:rsidR="00FB4F57" w:rsidRPr="00B70F00" w:rsidRDefault="00EC49FF" w:rsidP="00EC49FF">
      <w:pPr>
        <w:pStyle w:val="Heading2"/>
        <w:bidi/>
        <w:rPr>
          <w:rFonts w:asciiTheme="majorBidi" w:hAnsiTheme="majorBidi" w:cstheme="majorBidi"/>
          <w:sz w:val="28"/>
          <w:szCs w:val="28"/>
          <w:rtl/>
        </w:rPr>
      </w:pPr>
      <w:r w:rsidRPr="00B70F00">
        <w:rPr>
          <w:rFonts w:asciiTheme="majorBidi" w:hAnsiTheme="majorBidi" w:cstheme="majorBidi"/>
          <w:sz w:val="28"/>
          <w:szCs w:val="28"/>
          <w:rtl/>
        </w:rPr>
        <w:t xml:space="preserve">3. </w:t>
      </w:r>
      <w:r w:rsidR="00617B40" w:rsidRPr="00B70F00">
        <w:rPr>
          <w:rFonts w:asciiTheme="majorBidi" w:hAnsiTheme="majorBidi" w:cstheme="majorBidi"/>
          <w:sz w:val="28"/>
          <w:szCs w:val="28"/>
          <w:rtl/>
        </w:rPr>
        <w:t>שלחן ערוך אבן העזר סימן כ' סעיף א'</w:t>
      </w:r>
    </w:p>
    <w:p w14:paraId="301E7B62" w14:textId="77777777" w:rsidR="00EC49FF" w:rsidRPr="00B70F00" w:rsidRDefault="00EC49FF" w:rsidP="00617B40">
      <w:pPr>
        <w:bidi/>
        <w:jc w:val="both"/>
        <w:rPr>
          <w:rFonts w:asciiTheme="majorBidi" w:hAnsiTheme="majorBidi" w:cstheme="majorBidi"/>
          <w:sz w:val="26"/>
          <w:szCs w:val="26"/>
          <w:rtl/>
        </w:rPr>
      </w:pPr>
      <w:r w:rsidRPr="00B70F00">
        <w:rPr>
          <w:rFonts w:asciiTheme="majorBidi" w:hAnsiTheme="majorBidi" w:cstheme="majorBidi"/>
          <w:sz w:val="26"/>
          <w:szCs w:val="26"/>
          <w:rtl/>
        </w:rPr>
        <w:t>סעיף א</w:t>
      </w:r>
    </w:p>
    <w:p w14:paraId="1C7021E4" w14:textId="77777777" w:rsidR="00617B40" w:rsidRPr="00B70F00" w:rsidRDefault="00617B40" w:rsidP="00EC49FF">
      <w:pPr>
        <w:bidi/>
        <w:jc w:val="both"/>
        <w:rPr>
          <w:rFonts w:asciiTheme="majorBidi" w:hAnsiTheme="majorBidi" w:cstheme="majorBidi"/>
          <w:sz w:val="26"/>
          <w:szCs w:val="26"/>
          <w:rtl/>
        </w:rPr>
      </w:pPr>
      <w:r w:rsidRPr="00B70F00">
        <w:rPr>
          <w:rFonts w:asciiTheme="majorBidi" w:hAnsiTheme="majorBidi" w:cstheme="majorBidi"/>
          <w:sz w:val="26"/>
          <w:szCs w:val="26"/>
          <w:rtl/>
        </w:rPr>
        <w:t xml:space="preserve">הבא על אחת מן העריות דרך איברים, או שחבק ונשק ונהנה בקירוב בשר, הרי זה לוקה וחשוד על העריות. </w:t>
      </w:r>
      <w:r w:rsidRPr="00B70F00">
        <w:rPr>
          <w:rFonts w:asciiTheme="majorBidi" w:hAnsiTheme="majorBidi" w:cstheme="majorBidi"/>
          <w:b/>
          <w:bCs/>
          <w:sz w:val="26"/>
          <w:szCs w:val="26"/>
          <w:u w:val="single"/>
          <w:rtl/>
        </w:rPr>
        <w:t>הגה:</w:t>
      </w:r>
      <w:r w:rsidRPr="00B70F00">
        <w:rPr>
          <w:rFonts w:asciiTheme="majorBidi" w:hAnsiTheme="majorBidi" w:cstheme="majorBidi"/>
          <w:sz w:val="26"/>
          <w:szCs w:val="26"/>
          <w:rtl/>
        </w:rPr>
        <w:t xml:space="preserve"> והבא עליה, בין כדרכה בין שלא כדרכה, כיון שהערה בה  דהיינו שהכניס העטרה, חייב עליה מיתה או כרת. ואין צריכין לראות כמכחול בשפופרת, אלא משיראו העדים אותם דבוקים זה בזה כדרך המנאפים, נהרגים על זה (טור), והאשה נאסרת על בעלה (נ"י פ' שני דיבמות). </w:t>
      </w:r>
      <w:r w:rsidRPr="00B70F00">
        <w:rPr>
          <w:rFonts w:asciiTheme="majorBidi" w:hAnsiTheme="majorBidi" w:cstheme="majorBidi"/>
          <w:sz w:val="26"/>
          <w:szCs w:val="26"/>
          <w:u w:val="single"/>
          <w:rtl/>
        </w:rPr>
        <w:t>אשה גדולה שבא עליה קטן פחות מבן ט' שנים, אינה חייבת מיתה על ידו (טור). ונראה לי דה"ה אינה נאסרת על בעלה. ולכן כתב הרב בעל הטורים הרבה דינים אימתי חייבים מיתה או לא, נפקא מינה בזמן הזה באיזה ביאה אשה נאסרת על בעלה</w:t>
      </w:r>
      <w:r w:rsidRPr="00B70F00">
        <w:rPr>
          <w:rFonts w:asciiTheme="majorBidi" w:hAnsiTheme="majorBidi" w:cstheme="majorBidi"/>
          <w:sz w:val="26"/>
          <w:szCs w:val="26"/>
          <w:rtl/>
        </w:rPr>
        <w:t>, ועיין בפנים. אשה פחותה מבת שלש, אין ביאתה ביאה (טור), דכל פחותה משלש שנים אין ביאתה ביאה ובתוליה חוזרין (בהגהות דיבמות). אפי' נתעברו השנים, בתוליה חוזרין (דברי הרב מהירושלמי).</w:t>
      </w:r>
    </w:p>
    <w:p w14:paraId="14D0DFA7" w14:textId="77777777" w:rsidR="00EC49FF" w:rsidRPr="00B70F00" w:rsidRDefault="00EC49FF" w:rsidP="00EC49FF">
      <w:pPr>
        <w:bidi/>
        <w:jc w:val="both"/>
        <w:rPr>
          <w:rFonts w:asciiTheme="majorBidi" w:hAnsiTheme="majorBidi" w:cstheme="majorBidi"/>
          <w:sz w:val="26"/>
          <w:szCs w:val="26"/>
          <w:rtl/>
        </w:rPr>
      </w:pPr>
    </w:p>
    <w:p w14:paraId="2C20C982" w14:textId="77777777" w:rsidR="00EC49FF" w:rsidRPr="00B70F00" w:rsidRDefault="00EC49FF" w:rsidP="00EC49FF">
      <w:pPr>
        <w:pStyle w:val="Heading2"/>
        <w:bidi/>
        <w:rPr>
          <w:rFonts w:asciiTheme="majorBidi" w:hAnsiTheme="majorBidi" w:cstheme="majorBidi"/>
          <w:sz w:val="28"/>
          <w:szCs w:val="28"/>
          <w:rtl/>
        </w:rPr>
      </w:pPr>
      <w:r w:rsidRPr="00B70F00">
        <w:rPr>
          <w:rFonts w:asciiTheme="majorBidi" w:hAnsiTheme="majorBidi" w:cstheme="majorBidi"/>
          <w:sz w:val="28"/>
          <w:szCs w:val="28"/>
          <w:rtl/>
        </w:rPr>
        <w:t>4. שו"ת שבות יעקב חלק א' סימן צ"ד</w:t>
      </w:r>
    </w:p>
    <w:p w14:paraId="00DF50C7" w14:textId="77777777" w:rsidR="00EC49FF" w:rsidRPr="00B70F00" w:rsidRDefault="00EC49FF" w:rsidP="00EC49FF">
      <w:pPr>
        <w:bidi/>
        <w:jc w:val="both"/>
        <w:rPr>
          <w:rFonts w:asciiTheme="majorBidi" w:hAnsiTheme="majorBidi" w:cstheme="majorBidi"/>
          <w:sz w:val="26"/>
          <w:szCs w:val="26"/>
          <w:rtl/>
        </w:rPr>
      </w:pPr>
      <w:r w:rsidRPr="00B70F00">
        <w:rPr>
          <w:rFonts w:asciiTheme="majorBidi" w:hAnsiTheme="majorBidi" w:cstheme="majorBidi"/>
          <w:color w:val="222222"/>
          <w:sz w:val="26"/>
          <w:szCs w:val="26"/>
          <w:shd w:val="clear" w:color="auto" w:fill="FFFFFF"/>
          <w:rtl/>
        </w:rPr>
        <w:t xml:space="preserve">מענין לענין באותו ענין </w:t>
      </w:r>
      <w:r w:rsidRPr="00B70F00">
        <w:rPr>
          <w:rFonts w:asciiTheme="majorBidi" w:hAnsiTheme="majorBidi" w:cstheme="majorBidi"/>
          <w:color w:val="222222"/>
          <w:sz w:val="26"/>
          <w:szCs w:val="26"/>
          <w:u w:val="single"/>
          <w:shd w:val="clear" w:color="auto" w:fill="FFFFFF"/>
          <w:rtl/>
        </w:rPr>
        <w:t xml:space="preserve">הקשתי על מ"ש הרב רמ"א </w:t>
      </w:r>
      <w:r w:rsidRPr="00B70F00">
        <w:rPr>
          <w:rFonts w:asciiTheme="majorBidi" w:hAnsiTheme="majorBidi" w:cstheme="majorBidi"/>
          <w:color w:val="222222"/>
          <w:sz w:val="26"/>
          <w:szCs w:val="26"/>
          <w:shd w:val="clear" w:color="auto" w:fill="FFFFFF"/>
          <w:rtl/>
        </w:rPr>
        <w:t>בהג"ה בא"ה סי' כ' דכל אשה שאינה חייבת מיתה על ידו אינה נאסרת על בעלה</w:t>
      </w:r>
      <w:r w:rsidRPr="00B70F00">
        <w:rPr>
          <w:rStyle w:val="apple-converted-space"/>
          <w:rFonts w:asciiTheme="majorBidi" w:hAnsiTheme="majorBidi" w:cstheme="majorBidi"/>
          <w:color w:val="222222"/>
          <w:sz w:val="26"/>
          <w:szCs w:val="26"/>
          <w:shd w:val="clear" w:color="auto" w:fill="FFFFFF"/>
          <w:rtl/>
        </w:rPr>
        <w:t> </w:t>
      </w:r>
      <w:r w:rsidRPr="00B70F00">
        <w:rPr>
          <w:rFonts w:asciiTheme="majorBidi" w:hAnsiTheme="majorBidi" w:cstheme="majorBidi"/>
          <w:color w:val="222222"/>
          <w:sz w:val="26"/>
          <w:szCs w:val="26"/>
          <w:shd w:val="clear" w:color="auto" w:fill="FFFFFF"/>
          <w:rtl/>
        </w:rPr>
        <w:t xml:space="preserve">ולכן כתב הרב בעל הטורים הרבה דינים אימתי חייבים מיתה או לא ונ"מ בזמן הזה עכ"ל </w:t>
      </w:r>
      <w:r w:rsidRPr="00B70F00">
        <w:rPr>
          <w:rFonts w:asciiTheme="majorBidi" w:hAnsiTheme="majorBidi" w:cstheme="majorBidi"/>
          <w:color w:val="222222"/>
          <w:sz w:val="26"/>
          <w:szCs w:val="26"/>
          <w:u w:val="single"/>
          <w:shd w:val="clear" w:color="auto" w:fill="FFFFFF"/>
          <w:rtl/>
        </w:rPr>
        <w:t>ואתמהא תמי' קיימת דהא משמש באבר מת אינו חייב מיתה כמ"ש הטור והוא פשוט בש"ס דיבמות דף נ"ה דכתיב שכבת זרע בראוי להזריע ובסי' קע"ח בא"ה מבואר בטור וש"ע דאפי' ע"י שחוף מקנין ואשה נאסרת על ידו</w:t>
      </w:r>
      <w:r w:rsidRPr="00B70F00">
        <w:rPr>
          <w:rFonts w:asciiTheme="majorBidi" w:hAnsiTheme="majorBidi" w:cstheme="majorBidi"/>
          <w:color w:val="222222"/>
          <w:sz w:val="26"/>
          <w:szCs w:val="26"/>
          <w:shd w:val="clear" w:color="auto" w:fill="FFFFFF"/>
          <w:rtl/>
        </w:rPr>
        <w:t xml:space="preserve"> וכמבואר בפשיטות בש"ס דסוטה ושחוף היינו משמש באבר מת וכבר שאלתי קושיא זו לכמה גדולים ואין פותר אותם לי</w:t>
      </w:r>
      <w:r w:rsidR="00B70F00" w:rsidRPr="00B70F00">
        <w:rPr>
          <w:rFonts w:asciiTheme="majorBidi" w:hAnsiTheme="majorBidi" w:cstheme="majorBidi"/>
          <w:color w:val="222222"/>
          <w:sz w:val="26"/>
          <w:szCs w:val="26"/>
          <w:shd w:val="clear" w:color="auto" w:fill="FFFFFF"/>
          <w:rtl/>
        </w:rPr>
        <w:t>...</w:t>
      </w:r>
    </w:p>
    <w:p w14:paraId="122A9FE3" w14:textId="77777777" w:rsidR="00617B40" w:rsidRPr="00B70F00" w:rsidRDefault="00617B40" w:rsidP="00617B40">
      <w:pPr>
        <w:bidi/>
        <w:rPr>
          <w:rFonts w:asciiTheme="majorBidi" w:hAnsiTheme="majorBidi" w:cstheme="majorBidi"/>
          <w:sz w:val="26"/>
          <w:szCs w:val="26"/>
          <w:rtl/>
        </w:rPr>
      </w:pPr>
    </w:p>
    <w:p w14:paraId="084486C9" w14:textId="77777777" w:rsidR="00EC49FF" w:rsidRPr="00B70F00" w:rsidRDefault="00B70F00" w:rsidP="00EC49FF">
      <w:pPr>
        <w:pStyle w:val="Heading1"/>
        <w:bidi/>
        <w:jc w:val="left"/>
        <w:rPr>
          <w:rFonts w:asciiTheme="majorBidi" w:hAnsiTheme="majorBidi" w:cstheme="majorBidi"/>
          <w:sz w:val="32"/>
          <w:szCs w:val="32"/>
          <w:rtl/>
        </w:rPr>
      </w:pPr>
      <w:r w:rsidRPr="00B70F00">
        <w:rPr>
          <w:rFonts w:asciiTheme="majorBidi" w:hAnsiTheme="majorBidi" w:cstheme="majorBidi"/>
          <w:sz w:val="32"/>
          <w:szCs w:val="32"/>
        </w:rPr>
        <w:t>II</w:t>
      </w:r>
      <w:r w:rsidRPr="00B70F00">
        <w:rPr>
          <w:rFonts w:asciiTheme="majorBidi" w:hAnsiTheme="majorBidi" w:cstheme="majorBidi"/>
          <w:sz w:val="32"/>
          <w:szCs w:val="32"/>
          <w:rtl/>
        </w:rPr>
        <w:t xml:space="preserve">. </w:t>
      </w:r>
      <w:r w:rsidR="00EC49FF" w:rsidRPr="00B70F00">
        <w:rPr>
          <w:rFonts w:asciiTheme="majorBidi" w:hAnsiTheme="majorBidi" w:cstheme="majorBidi"/>
          <w:sz w:val="32"/>
          <w:szCs w:val="32"/>
          <w:rtl/>
        </w:rPr>
        <w:t>איסור לבועל בבועל שני</w:t>
      </w:r>
    </w:p>
    <w:p w14:paraId="47F3784A" w14:textId="2217B8A5" w:rsidR="00EC49FF" w:rsidRPr="00B70F00" w:rsidRDefault="0046047B" w:rsidP="00EC49FF">
      <w:pPr>
        <w:pStyle w:val="Heading2"/>
        <w:bidi/>
        <w:rPr>
          <w:rFonts w:asciiTheme="majorBidi" w:hAnsiTheme="majorBidi" w:cstheme="majorBidi"/>
          <w:sz w:val="28"/>
          <w:szCs w:val="28"/>
          <w:rtl/>
        </w:rPr>
      </w:pPr>
      <w:r>
        <w:rPr>
          <w:rFonts w:asciiTheme="majorBidi" w:hAnsiTheme="majorBidi" w:cstheme="majorBidi" w:hint="cs"/>
          <w:sz w:val="28"/>
          <w:szCs w:val="28"/>
          <w:rtl/>
        </w:rPr>
        <w:t xml:space="preserve">5. </w:t>
      </w:r>
      <w:r w:rsidR="00EC49FF" w:rsidRPr="00B70F00">
        <w:rPr>
          <w:rFonts w:asciiTheme="majorBidi" w:hAnsiTheme="majorBidi" w:cstheme="majorBidi"/>
          <w:sz w:val="28"/>
          <w:szCs w:val="28"/>
          <w:rtl/>
        </w:rPr>
        <w:t>בבלי סנהדרין דף מ"א.</w:t>
      </w:r>
    </w:p>
    <w:p w14:paraId="625A97F8" w14:textId="77777777" w:rsidR="00EC49FF" w:rsidRPr="00B70F00" w:rsidRDefault="00EC49FF" w:rsidP="00EC49FF">
      <w:pPr>
        <w:bidi/>
        <w:jc w:val="both"/>
        <w:rPr>
          <w:rFonts w:asciiTheme="majorBidi" w:hAnsiTheme="majorBidi" w:cstheme="majorBidi"/>
          <w:sz w:val="26"/>
          <w:szCs w:val="26"/>
          <w:rtl/>
        </w:rPr>
      </w:pPr>
      <w:r w:rsidRPr="00B70F00">
        <w:rPr>
          <w:rFonts w:asciiTheme="majorBidi" w:hAnsiTheme="majorBidi" w:cstheme="majorBidi"/>
          <w:sz w:val="26"/>
          <w:szCs w:val="26"/>
          <w:rtl/>
        </w:rPr>
        <w:t xml:space="preserve">הכי נמי קאמר: מתוך שאין נהרגין, שיכולין לומר לאוסרה על בעלה באנו - אף היא אינה נהרגת, דהויא לה עדות שאי אתה יכול להזימה. - אלא באשה חבירה, דקיימא לן דמיקטלא אליבא דרבי יוסי ברבי יהודה, היכי משכחת לה? - כשזינתה וחזרה וזינתה, - </w:t>
      </w:r>
      <w:r w:rsidRPr="00B70F00">
        <w:rPr>
          <w:rFonts w:asciiTheme="majorBidi" w:hAnsiTheme="majorBidi" w:cstheme="majorBidi"/>
          <w:sz w:val="26"/>
          <w:szCs w:val="26"/>
          <w:u w:val="single"/>
          <w:rtl/>
        </w:rPr>
        <w:t>והא יכולין לומר לאוסרה על בועלה שני באנו!</w:t>
      </w:r>
      <w:r w:rsidRPr="00B70F00">
        <w:rPr>
          <w:rFonts w:asciiTheme="majorBidi" w:hAnsiTheme="majorBidi" w:cstheme="majorBidi"/>
          <w:sz w:val="26"/>
          <w:szCs w:val="26"/>
          <w:rtl/>
        </w:rPr>
        <w:t xml:space="preserve"> - שזינתה מבועל ראשון. אי נמי שזינתה מקרוביה.</w:t>
      </w:r>
    </w:p>
    <w:p w14:paraId="4884E899" w14:textId="17B8DB9D" w:rsidR="00C203AE" w:rsidRPr="00B70F00" w:rsidRDefault="0046047B" w:rsidP="00EC49FF">
      <w:pPr>
        <w:pStyle w:val="Heading2"/>
        <w:bidi/>
        <w:rPr>
          <w:rFonts w:asciiTheme="majorBidi" w:hAnsiTheme="majorBidi" w:cstheme="majorBidi"/>
          <w:sz w:val="28"/>
          <w:szCs w:val="28"/>
          <w:rtl/>
        </w:rPr>
      </w:pPr>
      <w:r>
        <w:rPr>
          <w:rFonts w:asciiTheme="majorBidi" w:hAnsiTheme="majorBidi" w:cstheme="majorBidi" w:hint="cs"/>
          <w:sz w:val="28"/>
          <w:szCs w:val="28"/>
          <w:rtl/>
        </w:rPr>
        <w:t xml:space="preserve">6. </w:t>
      </w:r>
      <w:r w:rsidR="00EC49FF" w:rsidRPr="00B70F00">
        <w:rPr>
          <w:rFonts w:asciiTheme="majorBidi" w:hAnsiTheme="majorBidi" w:cstheme="majorBidi"/>
          <w:sz w:val="28"/>
          <w:szCs w:val="28"/>
          <w:rtl/>
        </w:rPr>
        <w:t>שו"ת שבות יעקב שם</w:t>
      </w:r>
    </w:p>
    <w:p w14:paraId="2DDC17D1" w14:textId="77777777" w:rsidR="00B70F00" w:rsidRPr="00B70F00" w:rsidRDefault="00B70F00" w:rsidP="00B70F00">
      <w:pPr>
        <w:bidi/>
        <w:jc w:val="both"/>
        <w:rPr>
          <w:rFonts w:asciiTheme="majorBidi" w:hAnsiTheme="majorBidi" w:cstheme="majorBidi"/>
          <w:sz w:val="26"/>
          <w:szCs w:val="26"/>
        </w:rPr>
      </w:pPr>
      <w:r w:rsidRPr="00B70F00">
        <w:rPr>
          <w:rFonts w:asciiTheme="majorBidi" w:hAnsiTheme="majorBidi" w:cstheme="majorBidi"/>
          <w:sz w:val="26"/>
          <w:szCs w:val="26"/>
          <w:rtl/>
        </w:rPr>
        <w:t xml:space="preserve">מתלמידי הוותיק מהר"א נר"ו. הנה בתשובת מהר"א ששון שאל' קצ"ו כתב וז"ל נפל קצת מחלוק' אם כשאנו אומרין אסור' לבעל אסורה לבועל היינו דוק' כשאותו הבועל הוא הראשון שאסרה לבעל אבל אם כבר היתה אסורה לבעל מחמת אחר שאסרה אם מותרת לזה הבועל השני כשיגרשנה הבעל יע"ש ולא העלה דבר ברור בזה יורינו מ"ו בירור ספק זה: </w:t>
      </w:r>
    </w:p>
    <w:p w14:paraId="6F8A656B" w14:textId="77777777" w:rsidR="00B70F00" w:rsidRPr="00B70F00" w:rsidRDefault="00B70F00" w:rsidP="00B70F00">
      <w:pPr>
        <w:bidi/>
        <w:jc w:val="both"/>
        <w:rPr>
          <w:rFonts w:asciiTheme="majorBidi" w:hAnsiTheme="majorBidi" w:cstheme="majorBidi"/>
          <w:sz w:val="26"/>
          <w:szCs w:val="26"/>
          <w:rtl/>
        </w:rPr>
      </w:pPr>
      <w:r w:rsidRPr="00B70F00">
        <w:rPr>
          <w:rFonts w:asciiTheme="majorBidi" w:hAnsiTheme="majorBidi" w:cstheme="majorBidi"/>
          <w:sz w:val="26"/>
          <w:szCs w:val="26"/>
          <w:rtl/>
        </w:rPr>
        <w:t xml:space="preserve">תשובה אשר השבתי בימי חורפו </w:t>
      </w:r>
      <w:r w:rsidRPr="00B70F00">
        <w:rPr>
          <w:rFonts w:asciiTheme="majorBidi" w:hAnsiTheme="majorBidi" w:cstheme="majorBidi"/>
          <w:sz w:val="26"/>
          <w:szCs w:val="26"/>
          <w:u w:val="single"/>
          <w:rtl/>
        </w:rPr>
        <w:t>כי נרא' דין זה נתבר' מש"ס ערוכה דסנהדרין פ' היו בודקין דף מ"א בהא דמקשה הש"ס והא יכולין לומר דלאוסרה על בועל' שני באנו וא"כ מה מקשה הש"ס הלא אינ' נאסרת על בועל שני כיון שכבר נאסרה לבעל' אלא ודאי דאין חלוק ובכל ענין נאסרת על בועל שני</w:t>
      </w:r>
      <w:r w:rsidRPr="00B70F00">
        <w:rPr>
          <w:rFonts w:asciiTheme="majorBidi" w:hAnsiTheme="majorBidi" w:cstheme="majorBidi"/>
          <w:sz w:val="26"/>
          <w:szCs w:val="26"/>
          <w:rtl/>
        </w:rPr>
        <w:t xml:space="preserve"> וכן הצעתי הדבר לפני רבותי וחבירי וקלסו את דברי</w:t>
      </w:r>
      <w:r w:rsidRPr="00B70F00">
        <w:rPr>
          <w:rFonts w:asciiTheme="majorBidi" w:hAnsiTheme="majorBidi" w:cstheme="majorBidi"/>
          <w:sz w:val="26"/>
          <w:szCs w:val="26"/>
          <w:rtl/>
        </w:rPr>
        <w:t>...</w:t>
      </w:r>
    </w:p>
    <w:p w14:paraId="2B61B86D" w14:textId="77777777" w:rsidR="00B70F00" w:rsidRPr="00B70F00" w:rsidRDefault="00B70F00" w:rsidP="00B70F00">
      <w:pPr>
        <w:bidi/>
        <w:jc w:val="both"/>
        <w:rPr>
          <w:rFonts w:asciiTheme="majorBidi" w:hAnsiTheme="majorBidi" w:cstheme="majorBidi"/>
          <w:sz w:val="26"/>
          <w:szCs w:val="26"/>
          <w:rtl/>
        </w:rPr>
      </w:pPr>
    </w:p>
    <w:p w14:paraId="5EECFF7E" w14:textId="77777777" w:rsidR="00B70F00" w:rsidRPr="00B70F00" w:rsidRDefault="00B70F00" w:rsidP="00B70F00">
      <w:pPr>
        <w:pStyle w:val="Heading1"/>
        <w:bidi/>
        <w:jc w:val="left"/>
        <w:rPr>
          <w:rFonts w:asciiTheme="majorBidi" w:hAnsiTheme="majorBidi" w:cstheme="majorBidi"/>
          <w:sz w:val="32"/>
          <w:szCs w:val="32"/>
          <w:rtl/>
        </w:rPr>
      </w:pPr>
      <w:r w:rsidRPr="00B70F00">
        <w:rPr>
          <w:rFonts w:asciiTheme="majorBidi" w:hAnsiTheme="majorBidi" w:cstheme="majorBidi"/>
          <w:sz w:val="32"/>
          <w:szCs w:val="32"/>
        </w:rPr>
        <w:t>III</w:t>
      </w:r>
      <w:r w:rsidRPr="00B70F00">
        <w:rPr>
          <w:rFonts w:asciiTheme="majorBidi" w:hAnsiTheme="majorBidi" w:cstheme="majorBidi"/>
          <w:sz w:val="32"/>
          <w:szCs w:val="32"/>
          <w:rtl/>
        </w:rPr>
        <w:t>. איסור על ידי קינוי וסתירה</w:t>
      </w:r>
    </w:p>
    <w:p w14:paraId="45127311" w14:textId="2CC67B16" w:rsidR="00B70F00" w:rsidRPr="00B70F00" w:rsidRDefault="0046047B" w:rsidP="00B70F00">
      <w:pPr>
        <w:pStyle w:val="Heading2"/>
        <w:bidi/>
        <w:rPr>
          <w:rFonts w:asciiTheme="majorBidi" w:hAnsiTheme="majorBidi" w:cstheme="majorBidi"/>
          <w:sz w:val="28"/>
          <w:szCs w:val="28"/>
          <w:rtl/>
        </w:rPr>
      </w:pPr>
      <w:r>
        <w:rPr>
          <w:rFonts w:asciiTheme="majorBidi" w:hAnsiTheme="majorBidi" w:cstheme="majorBidi" w:hint="cs"/>
          <w:sz w:val="28"/>
          <w:szCs w:val="28"/>
          <w:rtl/>
        </w:rPr>
        <w:t xml:space="preserve">7. </w:t>
      </w:r>
      <w:r w:rsidR="00B70F00" w:rsidRPr="00B70F00">
        <w:rPr>
          <w:rFonts w:asciiTheme="majorBidi" w:hAnsiTheme="majorBidi" w:cstheme="majorBidi"/>
          <w:sz w:val="28"/>
          <w:szCs w:val="28"/>
          <w:rtl/>
        </w:rPr>
        <w:t>שו"ת שבות יעקב שם</w:t>
      </w:r>
    </w:p>
    <w:p w14:paraId="6FD53B66" w14:textId="77777777" w:rsidR="00B70F00" w:rsidRPr="00B70F00" w:rsidRDefault="00B70F00" w:rsidP="00B70F00">
      <w:pPr>
        <w:bidi/>
        <w:rPr>
          <w:rFonts w:asciiTheme="majorBidi" w:hAnsiTheme="majorBidi" w:cstheme="majorBidi"/>
          <w:sz w:val="26"/>
          <w:szCs w:val="26"/>
          <w:rtl/>
        </w:rPr>
      </w:pPr>
      <w:r w:rsidRPr="00B70F00">
        <w:rPr>
          <w:rFonts w:asciiTheme="majorBidi" w:hAnsiTheme="majorBidi" w:cstheme="majorBidi"/>
          <w:sz w:val="26"/>
          <w:szCs w:val="26"/>
          <w:rtl/>
        </w:rPr>
        <w:t xml:space="preserve">ועל מה שתמ' מכ"ת על הרב המפה בא"ע סי' כ' הנה נראה לכאורה לפום ריהטא בודאי דקושיא עצומה היא </w:t>
      </w:r>
      <w:r w:rsidRPr="00B70F00">
        <w:rPr>
          <w:rFonts w:asciiTheme="majorBidi" w:hAnsiTheme="majorBidi" w:cstheme="majorBidi"/>
          <w:sz w:val="26"/>
          <w:szCs w:val="26"/>
          <w:u w:val="single"/>
          <w:rtl/>
        </w:rPr>
        <w:t>ובתר עיונא בהאי מילתא אמינא לענ"ד דדברי הרב המפה נכונים דהא דבשחוף נאסר' היינו ע"י קינוי וסתירה דבקפידא דבעל תלא רחמנא וקינא את אשתו כתיב וכדאמרינן בסוטה דף כ"ו ע"ב וביבמות דף פ"ה אבל אם זינתה בעדים עם השחוף דאינה חייבת מיתה לא נאסרה כיון דלא ידענו שקפיד הבעל</w:t>
      </w:r>
      <w:r w:rsidRPr="00B70F00">
        <w:rPr>
          <w:rFonts w:asciiTheme="majorBidi" w:hAnsiTheme="majorBidi" w:cstheme="majorBidi"/>
          <w:sz w:val="26"/>
          <w:szCs w:val="26"/>
          <w:rtl/>
        </w:rPr>
        <w:t xml:space="preserve"> ע"כ תוכן דבריו שם</w:t>
      </w:r>
    </w:p>
    <w:p w14:paraId="6254AB4B" w14:textId="77777777" w:rsidR="00B70F00" w:rsidRPr="00B70F00" w:rsidRDefault="00B70F00" w:rsidP="00B70F00">
      <w:pPr>
        <w:bidi/>
        <w:rPr>
          <w:rFonts w:asciiTheme="majorBidi" w:hAnsiTheme="majorBidi" w:cstheme="majorBidi"/>
          <w:sz w:val="26"/>
          <w:szCs w:val="26"/>
        </w:rPr>
      </w:pPr>
      <w:r w:rsidRPr="00B70F00">
        <w:rPr>
          <w:rFonts w:asciiTheme="majorBidi" w:hAnsiTheme="majorBidi" w:cstheme="majorBidi"/>
          <w:sz w:val="26"/>
          <w:szCs w:val="26"/>
          <w:rtl/>
        </w:rPr>
        <w:t xml:space="preserve">ואינו מתרץ כלום כאשר פשוט לכל מעיין דהא דכתב דבקפידא דבעל תלא רחמנא זה הוא רק לפי מה דס"ד </w:t>
      </w:r>
      <w:bookmarkStart w:id="0" w:name="_GoBack"/>
      <w:bookmarkEnd w:id="0"/>
      <w:r w:rsidRPr="00B70F00">
        <w:rPr>
          <w:rFonts w:asciiTheme="majorBidi" w:hAnsiTheme="majorBidi" w:cstheme="majorBidi"/>
          <w:sz w:val="26"/>
          <w:szCs w:val="26"/>
          <w:rtl/>
        </w:rPr>
        <w:t>בש"ס דכתובות דף ק' דכל שנאסרה ע"י קינוי וסתירה מכ"ש על ידי עדים ע"ש...</w:t>
      </w:r>
    </w:p>
    <w:sectPr w:rsidR="00B70F00" w:rsidRPr="00B70F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874DC" w14:textId="77777777" w:rsidR="00FB4F57" w:rsidRDefault="00FB4F57" w:rsidP="00FB4F57">
      <w:pPr>
        <w:spacing w:after="0" w:line="240" w:lineRule="auto"/>
      </w:pPr>
      <w:r>
        <w:separator/>
      </w:r>
    </w:p>
  </w:endnote>
  <w:endnote w:type="continuationSeparator" w:id="0">
    <w:p w14:paraId="654D35EE" w14:textId="77777777" w:rsidR="00FB4F57" w:rsidRDefault="00FB4F57" w:rsidP="00FB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4C36" w14:textId="77777777" w:rsidR="00FB4F57" w:rsidRDefault="00FB4F57" w:rsidP="00FB4F57">
      <w:pPr>
        <w:spacing w:after="0" w:line="240" w:lineRule="auto"/>
      </w:pPr>
      <w:r>
        <w:separator/>
      </w:r>
    </w:p>
  </w:footnote>
  <w:footnote w:type="continuationSeparator" w:id="0">
    <w:p w14:paraId="1F965D35" w14:textId="77777777" w:rsidR="00FB4F57" w:rsidRDefault="00FB4F57" w:rsidP="00FB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9DE7" w14:textId="77777777" w:rsidR="00FB4F57" w:rsidRPr="00FB4F57" w:rsidRDefault="00FB4F57" w:rsidP="00FB4F57">
    <w:pPr>
      <w:pStyle w:val="Header"/>
      <w:jc w:val="right"/>
      <w:rPr>
        <w:rFonts w:asciiTheme="majorBidi" w:hAnsiTheme="majorBidi" w:cstheme="majorBidi"/>
      </w:rPr>
    </w:pPr>
    <w:r w:rsidRPr="00FB4F57">
      <w:rPr>
        <w:rFonts w:asciiTheme="majorBidi" w:hAnsiTheme="majorBidi" w:cstheme="majorBidi"/>
        <w:rtl/>
      </w:rPr>
      <w:t>בס"ד</w:t>
    </w:r>
  </w:p>
  <w:p w14:paraId="4D5176DE" w14:textId="77777777" w:rsidR="00FB4F57" w:rsidRDefault="00FB4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15C"/>
    <w:multiLevelType w:val="hybridMultilevel"/>
    <w:tmpl w:val="1E08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57"/>
    <w:rsid w:val="00312425"/>
    <w:rsid w:val="0046047B"/>
    <w:rsid w:val="004F02C0"/>
    <w:rsid w:val="00617B40"/>
    <w:rsid w:val="0086565E"/>
    <w:rsid w:val="00AF545D"/>
    <w:rsid w:val="00B70F00"/>
    <w:rsid w:val="00C203AE"/>
    <w:rsid w:val="00CA1245"/>
    <w:rsid w:val="00CC4E92"/>
    <w:rsid w:val="00EC49FF"/>
    <w:rsid w:val="00FB4F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6E5F"/>
  <w15:chartTrackingRefBased/>
  <w15:docId w15:val="{EE5BAA9C-4E24-4AE6-899A-71365393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3AE"/>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312425"/>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AE"/>
    <w:rPr>
      <w:rFonts w:ascii="Times New Roman" w:eastAsia="Times New Roman" w:hAnsi="Times New Roman" w:cs="Times New Roman"/>
      <w:b/>
      <w:bCs/>
      <w:sz w:val="28"/>
      <w:szCs w:val="28"/>
      <w:u w:val="single"/>
    </w:rPr>
  </w:style>
  <w:style w:type="paragraph" w:styleId="Title">
    <w:name w:val="Title"/>
    <w:basedOn w:val="Normal"/>
    <w:next w:val="Normal"/>
    <w:link w:val="TitleChar"/>
    <w:uiPriority w:val="10"/>
    <w:qFormat/>
    <w:rsid w:val="00C203AE"/>
    <w:pPr>
      <w:spacing w:after="0" w:line="240" w:lineRule="auto"/>
      <w:contextualSpacing/>
      <w:jc w:val="center"/>
    </w:pPr>
    <w:rPr>
      <w:rFonts w:ascii="Cambria" w:eastAsia="Cambria" w:hAnsi="Cambria" w:cs="Cambria"/>
      <w:bCs/>
      <w:spacing w:val="-10"/>
      <w:kern w:val="28"/>
      <w:sz w:val="48"/>
      <w:szCs w:val="48"/>
      <w:u w:val="single"/>
    </w:rPr>
  </w:style>
  <w:style w:type="character" w:customStyle="1" w:styleId="TitleChar">
    <w:name w:val="Title Char"/>
    <w:basedOn w:val="DefaultParagraphFont"/>
    <w:link w:val="Title"/>
    <w:uiPriority w:val="10"/>
    <w:rsid w:val="00C203AE"/>
    <w:rPr>
      <w:rFonts w:ascii="Cambria" w:eastAsia="Cambria" w:hAnsi="Cambria" w:cs="Cambria"/>
      <w:bCs/>
      <w:spacing w:val="-10"/>
      <w:kern w:val="28"/>
      <w:sz w:val="48"/>
      <w:szCs w:val="48"/>
      <w:u w:val="single"/>
    </w:rPr>
  </w:style>
  <w:style w:type="character" w:customStyle="1" w:styleId="Heading2Char">
    <w:name w:val="Heading 2 Char"/>
    <w:basedOn w:val="DefaultParagraphFont"/>
    <w:link w:val="Heading2"/>
    <w:uiPriority w:val="9"/>
    <w:rsid w:val="00312425"/>
    <w:rPr>
      <w:rFonts w:ascii="Times New Roman" w:eastAsia="Times New Roman" w:hAnsi="Times New Roman" w:cs="Times New Roman"/>
      <w:b/>
      <w:bCs/>
      <w:sz w:val="24"/>
      <w:szCs w:val="24"/>
      <w:u w:val="single"/>
    </w:rPr>
  </w:style>
  <w:style w:type="paragraph" w:styleId="Quote">
    <w:name w:val="Quote"/>
    <w:basedOn w:val="Normal"/>
    <w:next w:val="Normal"/>
    <w:link w:val="QuoteChar"/>
    <w:uiPriority w:val="29"/>
    <w:qFormat/>
    <w:rsid w:val="00CC4E92"/>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CC4E92"/>
    <w:rPr>
      <w:i/>
      <w:iCs/>
      <w:color w:val="404040" w:themeColor="text1" w:themeTint="BF"/>
    </w:rPr>
  </w:style>
  <w:style w:type="paragraph" w:customStyle="1" w:styleId="Notes">
    <w:name w:val="Notes"/>
    <w:basedOn w:val="Normal"/>
    <w:qFormat/>
    <w:rsid w:val="00CA1245"/>
    <w:pPr>
      <w:spacing w:line="360" w:lineRule="auto"/>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57"/>
  </w:style>
  <w:style w:type="paragraph" w:styleId="Footer">
    <w:name w:val="footer"/>
    <w:basedOn w:val="Normal"/>
    <w:link w:val="FooterChar"/>
    <w:uiPriority w:val="99"/>
    <w:unhideWhenUsed/>
    <w:rsid w:val="00FB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57"/>
  </w:style>
  <w:style w:type="paragraph" w:styleId="ListParagraph">
    <w:name w:val="List Paragraph"/>
    <w:basedOn w:val="Normal"/>
    <w:uiPriority w:val="34"/>
    <w:qFormat/>
    <w:rsid w:val="00FB4F57"/>
    <w:pPr>
      <w:ind w:left="720"/>
      <w:contextualSpacing/>
    </w:pPr>
  </w:style>
  <w:style w:type="character" w:customStyle="1" w:styleId="apple-converted-space">
    <w:name w:val="apple-converted-space"/>
    <w:basedOn w:val="DefaultParagraphFont"/>
    <w:rsid w:val="00EC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2</cp:revision>
  <dcterms:created xsi:type="dcterms:W3CDTF">2015-08-19T19:42:00Z</dcterms:created>
  <dcterms:modified xsi:type="dcterms:W3CDTF">2015-08-19T20:52:00Z</dcterms:modified>
</cp:coreProperties>
</file>