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3584B96B"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111681">
        <w:rPr>
          <w:rFonts w:hint="cs"/>
          <w:u w:val="single"/>
          <w:rtl/>
        </w:rPr>
        <w:t>5</w:t>
      </w:r>
    </w:p>
    <w:p w14:paraId="5B22E404" w14:textId="77777777" w:rsidR="00F417BC" w:rsidRDefault="00F417BC" w:rsidP="00837191">
      <w:pPr>
        <w:spacing w:after="120"/>
        <w:jc w:val="both"/>
        <w:rPr>
          <w:rtl/>
        </w:rPr>
      </w:pPr>
    </w:p>
    <w:p w14:paraId="126E1603" w14:textId="3B7A3A7F" w:rsidR="00851242" w:rsidRDefault="00C6246D" w:rsidP="00837191">
      <w:pPr>
        <w:spacing w:after="120"/>
        <w:jc w:val="both"/>
        <w:rPr>
          <w:rtl/>
        </w:rPr>
      </w:pPr>
      <w:r>
        <w:rPr>
          <w:rFonts w:hint="cs"/>
          <w:rtl/>
        </w:rPr>
        <w:t>(</w:t>
      </w:r>
      <w:r w:rsidR="00884E7F">
        <w:rPr>
          <w:rFonts w:hint="cs"/>
          <w:rtl/>
        </w:rPr>
        <w:t>1</w:t>
      </w:r>
      <w:r>
        <w:rPr>
          <w:rFonts w:hint="cs"/>
          <w:rtl/>
        </w:rPr>
        <w:t>)</w:t>
      </w:r>
      <w:r w:rsidR="000F6B33">
        <w:rPr>
          <w:rFonts w:hint="cs"/>
          <w:rtl/>
        </w:rPr>
        <w:t xml:space="preserve"> </w:t>
      </w:r>
      <w:r w:rsidR="00851242">
        <w:rPr>
          <w:rFonts w:hint="cs"/>
          <w:rtl/>
        </w:rPr>
        <w:t xml:space="preserve">לסיים את המקורות מדף </w:t>
      </w:r>
      <w:r w:rsidR="00111681">
        <w:rPr>
          <w:rFonts w:hint="cs"/>
          <w:rtl/>
        </w:rPr>
        <w:t>4</w:t>
      </w:r>
    </w:p>
    <w:p w14:paraId="0D822619" w14:textId="77777777" w:rsidR="00851242" w:rsidRDefault="00851242" w:rsidP="00837191">
      <w:pPr>
        <w:spacing w:after="120"/>
        <w:jc w:val="both"/>
        <w:rPr>
          <w:rtl/>
        </w:rPr>
      </w:pPr>
    </w:p>
    <w:p w14:paraId="294D5D37" w14:textId="084890EC" w:rsidR="00111681" w:rsidRDefault="00851242" w:rsidP="00851242">
      <w:pPr>
        <w:spacing w:after="120"/>
        <w:jc w:val="both"/>
        <w:rPr>
          <w:rtl/>
        </w:rPr>
      </w:pPr>
      <w:r>
        <w:rPr>
          <w:rFonts w:hint="cs"/>
          <w:rtl/>
        </w:rPr>
        <w:t xml:space="preserve">(2) </w:t>
      </w:r>
      <w:r w:rsidR="00CC4A2A">
        <w:rPr>
          <w:rFonts w:hint="cs"/>
          <w:rtl/>
        </w:rPr>
        <w:t>למ"ד יחיד שעשה בהוראת ב"ד חייב, למה רבים שעשו בהוראת ב"ד פטורים?</w:t>
      </w:r>
    </w:p>
    <w:p w14:paraId="62EC736A" w14:textId="43A9F2C3" w:rsidR="00CC4A2A" w:rsidRDefault="00CC4A2A" w:rsidP="00851242">
      <w:pPr>
        <w:spacing w:after="120"/>
        <w:jc w:val="both"/>
        <w:rPr>
          <w:rtl/>
        </w:rPr>
      </w:pPr>
      <w:r>
        <w:rPr>
          <w:rFonts w:hint="cs"/>
          <w:rtl/>
        </w:rPr>
        <w:t>משנה ג:</w:t>
      </w:r>
      <w:r>
        <w:rPr>
          <w:rFonts w:hint="cs"/>
        </w:rPr>
        <w:t xml:space="preserve"> </w:t>
      </w:r>
      <w:r>
        <w:rPr>
          <w:rFonts w:hint="cs"/>
          <w:rtl/>
        </w:rPr>
        <w:t>"הורו ב"ד ... ר' שמעון פוטר", גמ</w:t>
      </w:r>
      <w:r w:rsidR="00D41F3A">
        <w:rPr>
          <w:rFonts w:hint="cs"/>
          <w:rtl/>
        </w:rPr>
        <w:t>רא</w:t>
      </w:r>
      <w:bookmarkStart w:id="0" w:name="_GoBack"/>
      <w:bookmarkEnd w:id="0"/>
      <w:r>
        <w:rPr>
          <w:rFonts w:hint="cs"/>
          <w:rtl/>
        </w:rPr>
        <w:t xml:space="preserve"> שם "אמר רב יהודה אמר רב ... שוגג למזיד", רש"י שם</w:t>
      </w:r>
    </w:p>
    <w:p w14:paraId="04DF26AF" w14:textId="5B559373" w:rsidR="00CC4A2A" w:rsidRDefault="00CC4A2A" w:rsidP="00851242">
      <w:pPr>
        <w:spacing w:after="120"/>
        <w:jc w:val="both"/>
        <w:rPr>
          <w:rtl/>
        </w:rPr>
      </w:pPr>
      <w:r>
        <w:rPr>
          <w:rFonts w:hint="cs"/>
          <w:rtl/>
        </w:rPr>
        <w:t xml:space="preserve">ר"ח </w:t>
      </w:r>
      <w:r w:rsidR="00F417BC">
        <w:rPr>
          <w:rFonts w:hint="cs"/>
          <w:rtl/>
        </w:rPr>
        <w:t>ע</w:t>
      </w:r>
      <w:r>
        <w:rPr>
          <w:rFonts w:hint="cs"/>
          <w:rtl/>
        </w:rPr>
        <w:t>ל הגמרא ד. "ולית הלכתא אפי' כחד מתניי' ... בהוראת ב"ד חייב"</w:t>
      </w:r>
    </w:p>
    <w:p w14:paraId="03C5D8AA" w14:textId="70C9CE20" w:rsidR="00CC4A2A" w:rsidRDefault="00CC4A2A" w:rsidP="00851242">
      <w:pPr>
        <w:spacing w:after="120"/>
        <w:jc w:val="both"/>
        <w:rPr>
          <w:rtl/>
        </w:rPr>
      </w:pPr>
      <w:r>
        <w:rPr>
          <w:rFonts w:hint="cs"/>
          <w:rtl/>
        </w:rPr>
        <w:t xml:space="preserve">גמרא שבת צב: - צג. "דתנו רבנן בעשותה ... ור"ש </w:t>
      </w:r>
      <w:r>
        <w:rPr>
          <w:rFonts w:hint="cs"/>
          <w:rtl/>
        </w:rPr>
        <w:t>יחיד שעשה בהוראת ב"ד חייב</w:t>
      </w:r>
      <w:r>
        <w:rPr>
          <w:rFonts w:hint="cs"/>
          <w:rtl/>
        </w:rPr>
        <w:t>", רש"י שם ד"ה יחיד שעשה בהוראת ב"ד, תוס' שם ד"ה ה"ג</w:t>
      </w:r>
    </w:p>
    <w:p w14:paraId="08F5A4AE" w14:textId="52BB4ED9" w:rsidR="00CC4A2A" w:rsidRDefault="00CC4A2A" w:rsidP="00851242">
      <w:pPr>
        <w:spacing w:after="120"/>
        <w:jc w:val="both"/>
        <w:rPr>
          <w:rtl/>
        </w:rPr>
      </w:pPr>
    </w:p>
    <w:p w14:paraId="76CCB80A" w14:textId="1C7CFBEF" w:rsidR="00CC4A2A" w:rsidRDefault="00CC4A2A" w:rsidP="00851242">
      <w:pPr>
        <w:spacing w:after="120"/>
        <w:jc w:val="both"/>
        <w:rPr>
          <w:rtl/>
        </w:rPr>
      </w:pPr>
      <w:r>
        <w:rPr>
          <w:rFonts w:hint="cs"/>
          <w:rtl/>
        </w:rPr>
        <w:t>(3)</w:t>
      </w:r>
      <w:r>
        <w:rPr>
          <w:rFonts w:hint="cs"/>
        </w:rPr>
        <w:t xml:space="preserve"> </w:t>
      </w:r>
      <w:r>
        <w:rPr>
          <w:rFonts w:hint="cs"/>
          <w:rtl/>
        </w:rPr>
        <w:t xml:space="preserve"> גמרא ג. "אמר רב אסי ... לא איקרי קהל", רש"י, תוס'</w:t>
      </w:r>
    </w:p>
    <w:p w14:paraId="01D9C909" w14:textId="162AB7D2" w:rsidR="00CC4A2A" w:rsidRDefault="005F55C1" w:rsidP="00851242">
      <w:pPr>
        <w:spacing w:after="120"/>
        <w:jc w:val="both"/>
        <w:rPr>
          <w:rtl/>
        </w:rPr>
      </w:pPr>
      <w:r>
        <w:rPr>
          <w:rFonts w:hint="cs"/>
          <w:rtl/>
        </w:rPr>
        <w:t>רמב"ם פיה"מ בכורות ד:ג "וכבר ביארנו בתחלת סנהדרין ... כמו שבארנו בהוריות", [שו"ת אבני נזר או"ח סי' שיד אות ד]</w:t>
      </w:r>
    </w:p>
    <w:p w14:paraId="7FCE3160" w14:textId="3409A165" w:rsidR="005F55C1" w:rsidRDefault="005F55C1" w:rsidP="00851242">
      <w:pPr>
        <w:spacing w:after="120"/>
        <w:jc w:val="both"/>
        <w:rPr>
          <w:rtl/>
        </w:rPr>
      </w:pPr>
    </w:p>
    <w:p w14:paraId="70817EFF" w14:textId="61BAA57C" w:rsidR="005F55C1" w:rsidRDefault="005F55C1" w:rsidP="00851242">
      <w:pPr>
        <w:spacing w:after="120"/>
        <w:jc w:val="both"/>
        <w:rPr>
          <w:rtl/>
        </w:rPr>
      </w:pPr>
      <w:r>
        <w:rPr>
          <w:rFonts w:hint="cs"/>
          <w:rtl/>
        </w:rPr>
        <w:t>(4) גמרא ג. "פשיטא מרובין ונתמעטו ... חטאה וידיעה בעי", רש"י, תוס', תוס' הרא"ש ד"ה מועטין ונתרבו מאי</w:t>
      </w:r>
    </w:p>
    <w:p w14:paraId="070112FE" w14:textId="506B5FE3" w:rsidR="00111681" w:rsidRDefault="00111681" w:rsidP="00CF0E60">
      <w:pPr>
        <w:spacing w:after="120"/>
        <w:jc w:val="both"/>
        <w:rPr>
          <w:rtl/>
        </w:rPr>
      </w:pPr>
    </w:p>
    <w:p w14:paraId="424A5923" w14:textId="2DA46C34" w:rsidR="005F55C1" w:rsidRDefault="005F55C1" w:rsidP="00CF0E60">
      <w:pPr>
        <w:spacing w:after="120"/>
        <w:jc w:val="both"/>
        <w:rPr>
          <w:rtl/>
        </w:rPr>
      </w:pPr>
      <w:r>
        <w:rPr>
          <w:rFonts w:hint="cs"/>
          <w:rtl/>
        </w:rPr>
        <w:t>(5) גמרא ג.</w:t>
      </w:r>
      <w:r w:rsidR="00D41F3A">
        <w:rPr>
          <w:rFonts w:hint="cs"/>
          <w:rtl/>
        </w:rPr>
        <w:t xml:space="preserve"> </w:t>
      </w:r>
      <w:r>
        <w:rPr>
          <w:rtl/>
        </w:rPr>
        <w:t>–</w:t>
      </w:r>
      <w:r w:rsidR="00D41F3A">
        <w:rPr>
          <w:rFonts w:hint="cs"/>
          <w:rtl/>
        </w:rPr>
        <w:t xml:space="preserve"> </w:t>
      </w:r>
      <w:r>
        <w:rPr>
          <w:rFonts w:hint="cs"/>
          <w:rtl/>
        </w:rPr>
        <w:t>ג: "איבעיא להו הורו ב"ד חלב... דהורו בעינן תיקו", רש"י, תוס'</w:t>
      </w:r>
      <w:r w:rsidR="00782E89">
        <w:rPr>
          <w:rFonts w:hint="cs"/>
          <w:rtl/>
        </w:rPr>
        <w:t>, תוס' הרא"ש, ר"ח</w:t>
      </w:r>
    </w:p>
    <w:p w14:paraId="23360D5A" w14:textId="2FC5EB2F" w:rsidR="00782E89" w:rsidRDefault="00782E89" w:rsidP="00CF0E60">
      <w:pPr>
        <w:spacing w:after="120"/>
        <w:jc w:val="both"/>
        <w:rPr>
          <w:rtl/>
        </w:rPr>
      </w:pPr>
      <w:r>
        <w:rPr>
          <w:rFonts w:hint="cs"/>
          <w:rtl/>
        </w:rPr>
        <w:t xml:space="preserve">בענין תוד"ה </w:t>
      </w:r>
      <w:r w:rsidR="00922240">
        <w:rPr>
          <w:rFonts w:hint="cs"/>
          <w:rtl/>
        </w:rPr>
        <w:t xml:space="preserve">והורו </w:t>
      </w:r>
      <w:r w:rsidR="00922240">
        <w:rPr>
          <w:rtl/>
        </w:rPr>
        <w:t>–</w:t>
      </w:r>
      <w:r w:rsidR="00922240">
        <w:rPr>
          <w:rFonts w:hint="cs"/>
          <w:rtl/>
        </w:rPr>
        <w:t xml:space="preserve"> מאירי ד"ה היתה הראשונה בחלב, [קהלות יעקב סימן ג]</w:t>
      </w:r>
    </w:p>
    <w:p w14:paraId="56DC451C" w14:textId="7B21C7E8" w:rsidR="00922240" w:rsidRDefault="00922240" w:rsidP="00CF0E60">
      <w:pPr>
        <w:spacing w:after="120"/>
        <w:jc w:val="both"/>
        <w:rPr>
          <w:rtl/>
        </w:rPr>
      </w:pPr>
      <w:r>
        <w:rPr>
          <w:rFonts w:hint="cs"/>
          <w:rtl/>
        </w:rPr>
        <w:t>רמב"ם שגגות יג:ד "... ידיעה בינתיים", ראב"ד כס"מ ולח"מ שם, [מהר"י קורקוס שם]</w:t>
      </w:r>
    </w:p>
    <w:p w14:paraId="11FF5637" w14:textId="0D056214" w:rsidR="005F55C1" w:rsidRDefault="001022D5" w:rsidP="00CF0E60">
      <w:pPr>
        <w:spacing w:after="120"/>
        <w:jc w:val="both"/>
        <w:rPr>
          <w:rtl/>
        </w:rPr>
      </w:pPr>
      <w:r>
        <w:rPr>
          <w:rFonts w:hint="cs"/>
          <w:rtl/>
        </w:rPr>
        <w:t>חי' ה</w:t>
      </w:r>
      <w:r>
        <w:rPr>
          <w:rFonts w:hint="cs"/>
          <w:rtl/>
        </w:rPr>
        <w:t xml:space="preserve">גר"ח שם, </w:t>
      </w:r>
      <w:r>
        <w:rPr>
          <w:rFonts w:hint="cs"/>
          <w:rtl/>
        </w:rPr>
        <w:t>[</w:t>
      </w:r>
      <w:r w:rsidR="00922240">
        <w:rPr>
          <w:rFonts w:hint="cs"/>
          <w:rtl/>
        </w:rPr>
        <w:t xml:space="preserve">אור שמח </w:t>
      </w:r>
      <w:r>
        <w:rPr>
          <w:rFonts w:hint="cs"/>
          <w:rtl/>
        </w:rPr>
        <w:t>ומרכבת המשנה שם]</w:t>
      </w:r>
    </w:p>
    <w:p w14:paraId="3D783E8D" w14:textId="7F2574FC" w:rsidR="005F55C1" w:rsidRDefault="001022D5" w:rsidP="00CF0E60">
      <w:pPr>
        <w:spacing w:after="120"/>
        <w:jc w:val="both"/>
        <w:rPr>
          <w:rtl/>
        </w:rPr>
      </w:pPr>
      <w:r>
        <w:rPr>
          <w:rFonts w:hint="cs"/>
          <w:rtl/>
        </w:rPr>
        <w:t>[קהלות יעקב סימן ב]</w:t>
      </w:r>
    </w:p>
    <w:p w14:paraId="3C26A203" w14:textId="3122177F" w:rsidR="00111681" w:rsidRDefault="00111681" w:rsidP="00CF0E60">
      <w:pPr>
        <w:spacing w:after="120"/>
        <w:jc w:val="both"/>
        <w:rPr>
          <w:rtl/>
        </w:rPr>
      </w:pPr>
    </w:p>
    <w:p w14:paraId="1E062663" w14:textId="1EBD2BA0" w:rsidR="00F417BC" w:rsidRDefault="00F417BC" w:rsidP="00922240">
      <w:pPr>
        <w:autoSpaceDE w:val="0"/>
        <w:autoSpaceDN w:val="0"/>
        <w:adjustRightInd w:val="0"/>
        <w:jc w:val="both"/>
        <w:rPr>
          <w:u w:val="single"/>
          <w:rtl/>
        </w:rPr>
      </w:pPr>
    </w:p>
    <w:p w14:paraId="5A3F6806" w14:textId="4D869249" w:rsidR="00D41F3A" w:rsidRDefault="00D41F3A" w:rsidP="00922240">
      <w:pPr>
        <w:autoSpaceDE w:val="0"/>
        <w:autoSpaceDN w:val="0"/>
        <w:adjustRightInd w:val="0"/>
        <w:jc w:val="both"/>
        <w:rPr>
          <w:u w:val="single"/>
          <w:rtl/>
        </w:rPr>
      </w:pPr>
    </w:p>
    <w:p w14:paraId="3EA6C7C5" w14:textId="77777777" w:rsidR="00D41F3A" w:rsidRDefault="00D41F3A" w:rsidP="00922240">
      <w:pPr>
        <w:autoSpaceDE w:val="0"/>
        <w:autoSpaceDN w:val="0"/>
        <w:adjustRightInd w:val="0"/>
        <w:jc w:val="both"/>
        <w:rPr>
          <w:u w:val="single"/>
          <w:rtl/>
        </w:rPr>
      </w:pPr>
    </w:p>
    <w:p w14:paraId="238257B9" w14:textId="17D33E35" w:rsidR="00922240" w:rsidRPr="00922240" w:rsidRDefault="00922240" w:rsidP="00922240">
      <w:pPr>
        <w:autoSpaceDE w:val="0"/>
        <w:autoSpaceDN w:val="0"/>
        <w:adjustRightInd w:val="0"/>
        <w:jc w:val="both"/>
        <w:rPr>
          <w:u w:val="single"/>
          <w:rtl/>
        </w:rPr>
      </w:pPr>
      <w:r w:rsidRPr="00922240">
        <w:rPr>
          <w:u w:val="single"/>
          <w:rtl/>
        </w:rPr>
        <w:t>פירוש המשנה לרמב"ם מסכת בכורות פרק ד משנה ג</w:t>
      </w:r>
    </w:p>
    <w:p w14:paraId="263E047B" w14:textId="5A6C0A14" w:rsidR="00922240" w:rsidRPr="00922240" w:rsidRDefault="00922240" w:rsidP="00922240">
      <w:pPr>
        <w:autoSpaceDE w:val="0"/>
        <w:autoSpaceDN w:val="0"/>
        <w:adjustRightInd w:val="0"/>
        <w:jc w:val="both"/>
        <w:rPr>
          <w:rtl/>
        </w:rPr>
      </w:pPr>
      <w:r w:rsidRPr="00922240">
        <w:rPr>
          <w:rtl/>
        </w:rPr>
        <w:t>וכבר ביארנו בתחלת סנהדרין שאין נקרא בית דין בסתם אלא סמוך בארץ ישראל, בין שהיה סמוך מפי סמוך או בהסכמת בני ארץ ישראל למנותו ראש ישיבה, לפי שבני ארץ ישראל הם אשר נקראין קהל, וה' קראם כל הקהל ואפילו היו עשרה אחדים, ואין חוששין למי שזולתם בחוצה לארץ כמו שבארנו בהוריות</w:t>
      </w:r>
    </w:p>
    <w:p w14:paraId="61A30297" w14:textId="77777777" w:rsidR="00922240" w:rsidRDefault="00922240" w:rsidP="005F55C1">
      <w:pPr>
        <w:autoSpaceDE w:val="0"/>
        <w:autoSpaceDN w:val="0"/>
        <w:adjustRightInd w:val="0"/>
        <w:jc w:val="both"/>
        <w:rPr>
          <w:u w:val="single"/>
          <w:rtl/>
        </w:rPr>
      </w:pPr>
    </w:p>
    <w:p w14:paraId="0B434E9D" w14:textId="343EA093" w:rsidR="005F55C1" w:rsidRPr="005F55C1" w:rsidRDefault="005F55C1" w:rsidP="005F55C1">
      <w:pPr>
        <w:autoSpaceDE w:val="0"/>
        <w:autoSpaceDN w:val="0"/>
        <w:adjustRightInd w:val="0"/>
        <w:jc w:val="both"/>
        <w:rPr>
          <w:u w:val="single"/>
          <w:rtl/>
        </w:rPr>
      </w:pPr>
      <w:r w:rsidRPr="005F55C1">
        <w:rPr>
          <w:u w:val="single"/>
          <w:rtl/>
        </w:rPr>
        <w:t>שו"ת אבני נזר חלק אורח חיים סימן שיד</w:t>
      </w:r>
    </w:p>
    <w:p w14:paraId="00BA912B" w14:textId="2877D1FC" w:rsidR="00520327" w:rsidRDefault="005F55C1" w:rsidP="005F55C1">
      <w:pPr>
        <w:autoSpaceDE w:val="0"/>
        <w:autoSpaceDN w:val="0"/>
        <w:adjustRightInd w:val="0"/>
        <w:jc w:val="both"/>
        <w:rPr>
          <w:rtl/>
        </w:rPr>
      </w:pPr>
      <w:r>
        <w:rPr>
          <w:rtl/>
        </w:rPr>
        <w:t>ד) אך נראה לי ברורן של דברים כי מעלת ארץ ישראל על חוץ לארץ להשוכנים בה כתב מהר"ל [נתיבות עולם נתיב הצדקה פ"ו] בענין ערבות שהי' בתחילת ביאתם לארץ. כי הארץ עושה להשוכנים עלי' כאיש אחד. מאחר שהיא מיוחדת לישראל הארץ מצרפתם להיות אחד. ע"כ נעשו ערבים זה לזה בשעה שעברו הירדן ובאו לארץ ישראל עיין בדבריו. וזה נרמז גם כן בש"ס הוריות (דף ג' ע"א) בהוראה הלך אחר רוב יושבי ארץ ישראל הנך אקרי קהל. אבל אינך לא אקרי קהל. ועל כן צריך לקדש בארץ ישראל דוקא. דנחשב כאלו קדשוהו כל הקהל מאחר שכולם כאיש אחד ומועיל הקידוש לכל ישראל:</w:t>
      </w:r>
    </w:p>
    <w:p w14:paraId="081F83FF" w14:textId="77777777" w:rsidR="00F417BC" w:rsidRPr="00F417BC" w:rsidRDefault="00F417BC">
      <w:pPr>
        <w:bidi w:val="0"/>
        <w:rPr>
          <w:rtl/>
        </w:rPr>
      </w:pPr>
      <w:r w:rsidRPr="00F417BC">
        <w:rPr>
          <w:rtl/>
        </w:rPr>
        <w:br w:type="page"/>
      </w:r>
    </w:p>
    <w:p w14:paraId="4A063E14" w14:textId="5DAE7085" w:rsidR="001022D5" w:rsidRPr="001022D5" w:rsidRDefault="001022D5" w:rsidP="001022D5">
      <w:pPr>
        <w:autoSpaceDE w:val="0"/>
        <w:autoSpaceDN w:val="0"/>
        <w:adjustRightInd w:val="0"/>
        <w:jc w:val="both"/>
        <w:rPr>
          <w:u w:val="single"/>
          <w:rtl/>
        </w:rPr>
      </w:pPr>
      <w:r w:rsidRPr="001022D5">
        <w:rPr>
          <w:u w:val="single"/>
          <w:rtl/>
        </w:rPr>
        <w:lastRenderedPageBreak/>
        <w:t>חידושי ר' חיים הלוי הלכות שגגות פרק יג</w:t>
      </w:r>
      <w:r w:rsidRPr="001022D5">
        <w:rPr>
          <w:rFonts w:hint="cs"/>
          <w:u w:val="single"/>
          <w:rtl/>
        </w:rPr>
        <w:t xml:space="preserve"> </w:t>
      </w:r>
      <w:r w:rsidRPr="001022D5">
        <w:rPr>
          <w:u w:val="single"/>
          <w:rtl/>
        </w:rPr>
        <w:t>הלכה ד</w:t>
      </w:r>
    </w:p>
    <w:p w14:paraId="6C886E9D" w14:textId="77777777" w:rsidR="001022D5" w:rsidRDefault="001022D5" w:rsidP="001022D5">
      <w:pPr>
        <w:autoSpaceDE w:val="0"/>
        <w:autoSpaceDN w:val="0"/>
        <w:adjustRightInd w:val="0"/>
        <w:jc w:val="both"/>
        <w:rPr>
          <w:rtl/>
        </w:rPr>
      </w:pPr>
      <w:r>
        <w:rPr>
          <w:rtl/>
        </w:rPr>
        <w:t>[ד] הורו ב"ד בחלב מן החלבים שהוא מותר ואכל מיעוט הקהל על פיהם ונודע להם שחטאו וחזרו בהן, ואח"כ הורו שעבודה זרה פלונית מותרת ועבד אותה עבודה זרה מיעוט אחר על פיהם וכשיצטרפו האוכלים לעובדים יהיו רוב הרי אלו מצטרפין אף על פי שהיתה להם ידיעה בינתיים עכ"ל.</w:t>
      </w:r>
    </w:p>
    <w:p w14:paraId="490865B6" w14:textId="77777777" w:rsidR="001022D5" w:rsidRDefault="001022D5" w:rsidP="001022D5">
      <w:pPr>
        <w:autoSpaceDE w:val="0"/>
        <w:autoSpaceDN w:val="0"/>
        <w:adjustRightInd w:val="0"/>
        <w:jc w:val="both"/>
        <w:rPr>
          <w:rtl/>
        </w:rPr>
      </w:pPr>
      <w:r>
        <w:rPr>
          <w:rtl/>
        </w:rPr>
        <w:t>ובהשגות ז"ל בעיא ולא אפשיטא היא ולא ב"ד מייתו ולא צבור מייתו עכ"ל, ומשיג על הרמב"ם שפסק דמצטרפין ומשמע דחייבין בקרבן צבור והרי איבעיא דלא אפשיטא היא ומספיקא לא מייתו קרבן צבור דאין חטאת באה בנדבה. ולכאורה י"ל, דהא דפסק הרמב"ם דמצטרפי הוא רק לענין זה שלא יהא נחשב כיחיד שעשה בהוראת ב"ד דקי"ל דחייב, וכמו שפסק הרמב"ם כן בריש פי"ג שם, אבל אה"נ דגם קרבן צבור לא מייתי ג"כ מספיקא. אלא דמ"מ צ"ע לשון הרמב"ם שכתב בסתמא דמצטרפין, דמשמע דחייבין גם בקרבן צבור, וזהו השגת הראב"ד אמאי דכתב הרמב"ם בסתמא דמצטרפין.</w:t>
      </w:r>
    </w:p>
    <w:p w14:paraId="6232C783" w14:textId="77777777" w:rsidR="001022D5" w:rsidRDefault="001022D5" w:rsidP="001022D5">
      <w:pPr>
        <w:autoSpaceDE w:val="0"/>
        <w:autoSpaceDN w:val="0"/>
        <w:adjustRightInd w:val="0"/>
        <w:jc w:val="both"/>
        <w:rPr>
          <w:rtl/>
        </w:rPr>
      </w:pPr>
      <w:r>
        <w:rPr>
          <w:rtl/>
        </w:rPr>
        <w:t>והנה התוס' הקשו על הא דמיעוט בחלב ומיעוט בעבודה זרה דמיבעיא אם מצטרפי, והלא אין קרבנן שוה, ואיזו קרבן יביאו אף אם יצטרפו. ולכאורה י"ל דגם האיבעיא דגמ' ג"כ קאי לענין אם היחידים חייבין, דאם יצטרפו הויין צבור שעשו בהוראת ב"ד דפטורין, משא"כ אם לא מצטרפי הוי יחיד שעשה בהוראת ב"ד דחייב. וי"ל דמשום הכי סתם הרמב"ם וכתב בסתמא דמצטרפין, משום דמקרבן צבור בלאו הכי פטורין אף אם נימא דמצטרפין דאיזו קרבן יביאו כקושית התוס', וכל האיבעיא היא רק לענין קרבן יחיד, וע"כ פסק בסתמא דמצטרפים ופטורין גם מקרבן יחיד. אלא דצ"ע בחלב ודם דהתם קרבנן שוה וגם שם פסק הרמב"ם בסתמא דמצטרפין, וצ"ע. וי"ל דהשגת הראב"ד היא רק על חלב ודם. ובדעת הרמב"ם י"ל דס"ל דבאמת בחלב ודם איפשיטא האיבעיא, דהא האיבעיא דמיעוט בחלב ומיעוט בעבודה זרה הוי באם תמצא לומר דמיעוט בחלב ומיעוט בדם מצטרפין, ודעת הרמב"ם בכמה מקומות דאת"ל הוי פשיטותא, וצ"ע.</w:t>
      </w:r>
    </w:p>
    <w:p w14:paraId="511CE8F8" w14:textId="77777777" w:rsidR="001022D5" w:rsidRDefault="001022D5" w:rsidP="001022D5">
      <w:pPr>
        <w:autoSpaceDE w:val="0"/>
        <w:autoSpaceDN w:val="0"/>
        <w:adjustRightInd w:val="0"/>
        <w:jc w:val="both"/>
        <w:rPr>
          <w:rtl/>
        </w:rPr>
      </w:pPr>
      <w:r>
        <w:rPr>
          <w:rtl/>
        </w:rPr>
        <w:t>והנה בעיקר הך דינא דצבור שעשו בהוראת ב"ד דפטורין מקרבן יחיד צ"ע, אם הטעם הוא משום שחייבין בקרבן צבור, וא"כ נמצא דהקרבן צבור הוא שפוטרן מקרבן יחיד, או דנימא דהוי דין בפני עצמו דצבור שעשו בהוראת ב"ד פטורין, ושני דינים נפרדים הם בהוראת ב"ד, חדא דפטורין מקרבן יחיד, והשנית דחייבין בקרבן צבור, ולא דהקרבן צבור הוא שפוטרן מקרבן יחיד, והנה לקמן בהוריות דף ה' [ע"א] תניא ונודעה החטאת ולא שיודעו החוטאין, ועיין ברמב"ם בפי"ד מהל' שגגות הל"ד שפסק דחייבין בקרבן יחיד, ואף על גב דהויין צבור שעשו בהוראת ב"ד, הרי להדיא דלאו בצבור תליא מילתא כי אם בחובת הקרבן צבור, וכיון דפטירי הכא מקרבן צבור ממילא דמתחייבים כל אחד בפני עצמו בקרבן יחיד. והנה התם דף ג' [ע"א] תנן דאפילו לאחר שנתכפרו הצבור היחיד שעשה על פי ההוראה פטור, והרי קרבן אינו מכפר על להבא, והיחיד בפני עצמו הא לא הוי בר הבאת קרבן צבור, וא"כ הא הוי צבור שעשו בהוראת ב"ד בלא קרבן, ומדפטור ש"מ דצבור שעשו בהוראת ב"ד פטורין גם בלא כפרת קרבן.</w:t>
      </w:r>
    </w:p>
    <w:p w14:paraId="17BF7662" w14:textId="5D226003" w:rsidR="005F55C1" w:rsidRDefault="001022D5" w:rsidP="001022D5">
      <w:pPr>
        <w:autoSpaceDE w:val="0"/>
        <w:autoSpaceDN w:val="0"/>
        <w:adjustRightInd w:val="0"/>
        <w:jc w:val="both"/>
        <w:rPr>
          <w:rtl/>
        </w:rPr>
      </w:pPr>
      <w:r>
        <w:rPr>
          <w:rtl/>
        </w:rPr>
        <w:t>אכן נראה, דיחיד שעשה לאחר שנתכפרו הצבור דינו חלוק, דאם באנו לדון לענין עצם החיוב של קרבן צבור, בזה ודאי דכל שחטא לאחר שהביאו הצבור כפרתן אינו מצטרף להצבור לענין עצם החובת קרבן, כיון דבשעת חטאו כבר פקע מהצבור דין חובת קרבן, אכן אם באנו לדון לענין עצם החטא ודין המחייב שבו, בזה אמרינן דגם בעשה לאחר כפרה מ"מ מצטרף מיהא להצבור לענין עצם מעשה החטא וההעלם, והוי בכלל דין העלם חטא של ציבור שיש בו דין המחייב בקרבן צבור. אשר ע"כ שפיר פטור מקרבן יחיד, כיון דעצם החטא וההעלם דין קרבנו הוא של צבור אלא דמיפטר מקרבן, וע"כ שפיר מיפטר גם מקרבן יחיד, כיון דדינו הוא בקרבן צבור, משא"כ בהך דינא דונודעה החטאת ולא שיודעו החוטאין, דאימעוט מעיקר החיוב של קרבן צבור, נמצא דעצם החטא והעלמו אימעוט מדין קרבן צבור, שפיר מתחייבי בקרבן יחיד, כשאר שגגות חטא, כיון דאימעוט מגזירת הכתוב של צבור. אשר לפי זה י"ל בדעת הרמב"ם, דס"ל דאף אם מיעוט בחלב ומיעוט בדם מצטרפי, מ"מ כל זה הוא לענין עיקר הדין של קרבן צבור, אבל מ"מ איכא דין בפני עצמו בדין קרבן דשני חטאים לא מצטרפי לחיוב קרבן אחד, אשר ע"כ ממילא דלא מועיל צירופן רק לענין שעיקר החטא שלהן יחול ביה דין העלם חטא של צבור המחייב בקרבן צבור, ושמועיל זאת לפטרן מקרבן יחיד, אבל מ"מ קרבן צבור לית כאן, מטעמא דאין קרבן אחד בא על שני חטאים, וע"כ זהו שפסק הרמב"ם בסתמא דמצטרפין, כיון דגם אם מצטרפין פטורים ג"כ מקרבן צבור, וכל האיבעיא היא רק לענין אם חייבים בקרבן יחיד, ובזה כיון דנשאר בספיקא פטורין גם מקרבן יחיד. ובזה הראב"ד חולק וס"ל דאם אך מצטרפין חייבין גם בקרבן צבור, וע"כ זהו שהשיג דהוה ליה למיפסק דדין צירופן הוא ספיקא, כי היכי דליפטרו בין מקרבן יחיד בין מקרבן צבור.</w:t>
      </w:r>
    </w:p>
    <w:p w14:paraId="55CC0C23" w14:textId="77777777" w:rsidR="001022D5" w:rsidRDefault="001022D5" w:rsidP="005F55C1">
      <w:pPr>
        <w:autoSpaceDE w:val="0"/>
        <w:autoSpaceDN w:val="0"/>
        <w:adjustRightInd w:val="0"/>
        <w:jc w:val="both"/>
        <w:rPr>
          <w:rtl/>
        </w:rPr>
      </w:pPr>
    </w:p>
    <w:p w14:paraId="6F8CC701" w14:textId="77777777" w:rsidR="00F417BC" w:rsidRPr="00F417BC" w:rsidRDefault="00F417BC">
      <w:pPr>
        <w:bidi w:val="0"/>
        <w:rPr>
          <w:rtl/>
        </w:rPr>
      </w:pPr>
      <w:r w:rsidRPr="00F417BC">
        <w:rPr>
          <w:rtl/>
        </w:rPr>
        <w:br w:type="page"/>
      </w:r>
    </w:p>
    <w:p w14:paraId="1B8D5AA9" w14:textId="3C1793C5" w:rsidR="00922240" w:rsidRPr="00922240" w:rsidRDefault="00922240" w:rsidP="00922240">
      <w:pPr>
        <w:autoSpaceDE w:val="0"/>
        <w:autoSpaceDN w:val="0"/>
        <w:adjustRightInd w:val="0"/>
        <w:jc w:val="both"/>
        <w:rPr>
          <w:u w:val="single"/>
          <w:rtl/>
        </w:rPr>
      </w:pPr>
      <w:r w:rsidRPr="00922240">
        <w:rPr>
          <w:u w:val="single"/>
          <w:rtl/>
        </w:rPr>
        <w:lastRenderedPageBreak/>
        <w:t>אור שמח הלכות שגגות פרק יג</w:t>
      </w:r>
      <w:r w:rsidRPr="00922240">
        <w:rPr>
          <w:rFonts w:hint="cs"/>
          <w:u w:val="single"/>
          <w:rtl/>
        </w:rPr>
        <w:t xml:space="preserve"> </w:t>
      </w:r>
      <w:r w:rsidRPr="00922240">
        <w:rPr>
          <w:u w:val="single"/>
          <w:rtl/>
        </w:rPr>
        <w:t>הלכה ד</w:t>
      </w:r>
    </w:p>
    <w:p w14:paraId="18DBCBAE" w14:textId="77777777" w:rsidR="00922240" w:rsidRDefault="00922240" w:rsidP="00922240">
      <w:pPr>
        <w:autoSpaceDE w:val="0"/>
        <w:autoSpaceDN w:val="0"/>
        <w:adjustRightInd w:val="0"/>
        <w:jc w:val="both"/>
        <w:rPr>
          <w:rtl/>
        </w:rPr>
      </w:pPr>
      <w:r>
        <w:rPr>
          <w:rtl/>
        </w:rPr>
        <w:t>[ד] הורו ב"ד בחלב מן החלבים כו', ואכלו מיעוט הקהל כו', בעו"ג פלונית כו', ועבדו אותה עו"ג מיעוט כו', הרי אלו מצטרפין כו':</w:t>
      </w:r>
    </w:p>
    <w:p w14:paraId="43219439" w14:textId="77777777" w:rsidR="00922240" w:rsidRDefault="00922240" w:rsidP="00922240">
      <w:pPr>
        <w:autoSpaceDE w:val="0"/>
        <w:autoSpaceDN w:val="0"/>
        <w:adjustRightInd w:val="0"/>
        <w:jc w:val="both"/>
        <w:rPr>
          <w:rtl/>
        </w:rPr>
      </w:pPr>
      <w:r>
        <w:rPr>
          <w:rtl/>
        </w:rPr>
        <w:t>אין המובן מדברי רבינו דמצטרפין להביא קרבן צבור, דא"כ היה לו לבאר איזה קרבנות יביאו, אם פר חטאת או שעיר חטאת ופר לעולה, דעו"ג חלוקה בקרבנותיה כו', ובאמת היכי דחלוקין בקרבנותיהן אינן מצטרפין להתחייב בפר, דאיזה קרבן יביאו, רק הבעיא הוא לחכמים דסברי יחיד שעשה בהוראת ב"ד חייב אף על גב דהוא תולה בב"ד, כיון שלא עשו רוב הקהל הוא חייב כשבה או שעירה כדין יחיד, אך דא חזינן דאם ידעו ב"ד שטעו והביאו צבור כפרתן, ועשה יחיד, שהלך בדרך כפי מה שהורו ב"ד פטור מקרבן, דסלקא כפרתו עם הצבור כאחד, אף שהביאו קודם שחטא, דכיון דרוב קהל עשו כהב"ד הוי עושה ברשות, ועיין לקמן סוף פי"ד בדברי רבינו ובהשגות, רק היכי דאין ראוין להוראה, או שלא עשה מפני הוראתם, או שלא עשו רבים כפי הוראתם רק מיעוט בזה חייבין כל יחיד קרבן בפני עצמו. ולכן בעי הגמרא (הוריות ג' ע"א) כיון דמיעוט עשו בהוראת חלב ומיעוט עשו בהוראת עו"ג מי מיחשבא כעשו רבים יחד, רק דאינן מביאין קרבן צבור, מפני דלא ידעינן איזו קרבן מביא, וכמו דאמר בירושלמי בהורו בחלב ונתוודע להם שטעו, אבל לא ידעו במה, אם בחלב או בעו"ג, דכיון דלא ידעי איזו קרבן מביא פטורים לגמרי, יעוין ירושלמי סוף פ"ק (ה"ח), וכן לר"ש בנשיא שחטא עד שלא נתמנה ונודע לו משנתמנה דאזיל אף בתר ידיעה, כיון דחלוקין בקרבנותיהם פטור לגמרי, יעוין תוס' פרק נערה (כתובות דף מ"ה ע"א ד"ה תנאי), אבל מכל מקום מיקרו עשו רוב קהל ע"י ב"ד ראוין להוראה שטעו ועשה כל יחיד ברשות, ופטור מקרבנות יחידים, [ומה שצבור אינן מביאין קרבן צבור משום דא"א הוי כמקרה שנתהווה אחר זה] או דילמא לא מצטרפין, והוי הוראות חלוקים, ומיקרי מיעוט קהל שעשו בהוראת ב"ד, וחייבין כל אחד ואחד כשבה או שעירה. כן פירש רבינו הגמרא, ולכן נקיט דמצטרפין, וכל יחיד פטור, אבל הציבור גם כן לא מביאין, וברור:</w:t>
      </w:r>
    </w:p>
    <w:p w14:paraId="5166F76C" w14:textId="09CA5B9E" w:rsidR="00922240" w:rsidRDefault="00922240" w:rsidP="00922240">
      <w:pPr>
        <w:autoSpaceDE w:val="0"/>
        <w:autoSpaceDN w:val="0"/>
        <w:adjustRightInd w:val="0"/>
        <w:jc w:val="both"/>
        <w:rPr>
          <w:rtl/>
        </w:rPr>
      </w:pPr>
      <w:r>
        <w:rPr>
          <w:rtl/>
        </w:rPr>
        <w:t>ונראה שגם הראב"ד פירש כן, רק השגתו קאי על ההלכה הסמוכה, אבל אם מת ב"ד שהורה תחלה כו', אפילו הורו ב' בתי הדיינים בדבר אחד, כגון חלב וחלב כו', דסובר דיחידים העושים חייב כל אחד כשבה או שעירה, ע"ז כתב בעיא ולא איפשטא היא, ולא ב"ד מייתו ולא צבור מייתו, פירוש לא ב"ד מייתו לר"מ דסבר ב"ד מביאין, ולא צבור מייתו למאן דאמר צבור מביאין, וכדברי הגמרא שם (הוריות ג' ע"א), וז"ב למסתכל בלשון הראב"ד והג"מ, וכוונתו (דכן) [דכולן] פטורים מקרבנות יחיד, דאיך יביאו על הספק חטאת דאינו בא נדבה, ודלא כמשמע מלשון רבינו דחייבים בקרבן יחיד:</w:t>
      </w:r>
      <w:r>
        <w:rPr>
          <w:rFonts w:hint="cs"/>
          <w:rtl/>
        </w:rPr>
        <w:t xml:space="preserve"> ...</w:t>
      </w:r>
    </w:p>
    <w:p w14:paraId="33297F4F" w14:textId="5A05DB68" w:rsidR="00922240" w:rsidRDefault="00922240" w:rsidP="00922240">
      <w:pPr>
        <w:autoSpaceDE w:val="0"/>
        <w:autoSpaceDN w:val="0"/>
        <w:adjustRightInd w:val="0"/>
        <w:jc w:val="both"/>
        <w:rPr>
          <w:rtl/>
        </w:rPr>
      </w:pPr>
    </w:p>
    <w:p w14:paraId="3C807987" w14:textId="77777777" w:rsidR="00922240" w:rsidRPr="001022D5" w:rsidRDefault="00922240" w:rsidP="00922240">
      <w:pPr>
        <w:autoSpaceDE w:val="0"/>
        <w:autoSpaceDN w:val="0"/>
        <w:adjustRightInd w:val="0"/>
        <w:jc w:val="both"/>
        <w:rPr>
          <w:u w:val="single"/>
          <w:rtl/>
        </w:rPr>
      </w:pPr>
      <w:r w:rsidRPr="001022D5">
        <w:rPr>
          <w:u w:val="single"/>
          <w:rtl/>
        </w:rPr>
        <w:t>מרכבת המשנה (חעלמא) הלכות שגגות פרק יג הלכה ד</w:t>
      </w:r>
    </w:p>
    <w:p w14:paraId="27C30C48" w14:textId="28A9B057" w:rsidR="00922240" w:rsidRDefault="00922240" w:rsidP="00922240">
      <w:pPr>
        <w:autoSpaceDE w:val="0"/>
        <w:autoSpaceDN w:val="0"/>
        <w:adjustRightInd w:val="0"/>
        <w:jc w:val="both"/>
        <w:rPr>
          <w:rtl/>
        </w:rPr>
      </w:pPr>
      <w:r>
        <w:rPr>
          <w:rtl/>
        </w:rPr>
        <w:t>[ד] הורו בי"ד וכו'. עיין בהשגות ובכ"מ. ובלח"מ תמה על תנאי שהזכיר הכ"מ וכן בבאר שבע עיין שם והבאר שבע מסיק דס"ל לרבנו בהנך בעיין דלא איפשטו העמד על חזקתו עיין שם ודוחק, וכן בלח"מ נדחק דגירסא אחרת היתה לרבנו. ואני תמה מאד על כל הגדולים הללו דהאיך עלה על דעתם לומר דרבנו נתכוון במ"ש הרי אלו מצטרפין שהבי"ד מביאין ולא הציבור וזה אי אפשר כיון דעל עכו"ם מביאין שנים עשר פרים עולות ושנים עשר שעירי חטאת ועל חלב מביאין שנים עשר פרים חטאת הו"ל לרבנו לומר ולבאר מה הם מביאין אם פרים ושעירים או פרים.</w:t>
      </w:r>
    </w:p>
    <w:p w14:paraId="00BAF0A4" w14:textId="77777777" w:rsidR="00922240" w:rsidRDefault="00922240" w:rsidP="00922240">
      <w:pPr>
        <w:autoSpaceDE w:val="0"/>
        <w:autoSpaceDN w:val="0"/>
        <w:adjustRightInd w:val="0"/>
        <w:jc w:val="both"/>
        <w:rPr>
          <w:rtl/>
        </w:rPr>
      </w:pPr>
      <w:r>
        <w:rPr>
          <w:rtl/>
        </w:rPr>
        <w:t>ובירושלמי סוף פ"ק דהוריות (ה"ג) [ה"ח] הורו בי"ד ושגגו מה הורו יכול יהא חייבין ת"ל ונודעה החטאת. ממה נפשך חלב הורו חייבין שבת הורו חייבין א"ר בון אתיא כר' יהושע ברם כר' אליעזר לא אתיא א"ר יוסי כר"א נמי אתיא (הנוסחא מהופכת וכן צריך להגיה ע"פ גמ' הוריות דף ה' ע"א) בשהורו ולא ידעו מה הורו אם עכו"ם אם שאר כל המצוות, אם עכו"ם בפר אם שאר כל המצוות בפר ושעיר, ספק פר ספק פר ושעיר שינוי קרבן הוא והוא פטור ע"כ. והאיך אפשר שיביאו בי"ד קרבן אחד על עכו"ם ושארי כל המצוות. ותו דודאי אף בחלב ודם אינם מצטרפין שיביאו ציבור קרבן אחד על שני חטאים לפי מה דקיי"ל פט"ו מהל' פסולי המוקדשין ה"ו דחטאת חלב ששחטה לשם חטאת דם פסולה ושם ה"א דאף קרבנות ציבור פסולים שלא לשמן וחטאת חלב לשם חטאת דם חשיב שלא לשמו. ותו דודאי אפי' בחלב וחלב ונודע בינתיים אינן מצטרפין לקרבן אחד ודומה לשני חצאי שיעור ובודאי לא עלה על דעת רבנו מעולם דבעיית הגמרא אם יצטרפו לענין שיביאו הבי"ד קרבן.</w:t>
      </w:r>
    </w:p>
    <w:p w14:paraId="7A5E877F" w14:textId="35F1F7D3" w:rsidR="00922240" w:rsidRDefault="00922240" w:rsidP="00D41F3A">
      <w:pPr>
        <w:autoSpaceDE w:val="0"/>
        <w:autoSpaceDN w:val="0"/>
        <w:adjustRightInd w:val="0"/>
        <w:jc w:val="both"/>
      </w:pPr>
      <w:r>
        <w:rPr>
          <w:rtl/>
        </w:rPr>
        <w:t xml:space="preserve">אלא מפרש רבנו דבעיית הגמרא לענין אם יצטרפו היחידים שיהיו חשובין ציבור שעשו בהוראת בי"ד או דלמא דאינם מצטרפין והו"ל יחידים שעשו בהוראת בי"ד וכיון דלא איפשטא פסק רבנו דאפי' בחלב ועכו"ם מצטרפין ופטורין מן הקרבן משום ספק חולין בעזרה וא"כ דעת רבנו ממש כדעת הראב"ד ומשו"ה לא כתב בי"ד חייבין והעושין פטורין כמ"ש בשארי מקומות בפרק הזה </w:t>
      </w:r>
      <w:r w:rsidR="00F417BC">
        <w:rPr>
          <w:rFonts w:hint="cs"/>
          <w:rtl/>
        </w:rPr>
        <w:t>...</w:t>
      </w:r>
    </w:p>
    <w:sectPr w:rsidR="00922240" w:rsidSect="00D41F3A">
      <w:type w:val="continuous"/>
      <w:pgSz w:w="11906" w:h="16838" w:code="9"/>
      <w:pgMar w:top="1440" w:right="1800" w:bottom="1440" w:left="180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C95B" w14:textId="77777777" w:rsidR="00B3457F" w:rsidRDefault="00B3457F">
      <w:r>
        <w:separator/>
      </w:r>
    </w:p>
  </w:endnote>
  <w:endnote w:type="continuationSeparator" w:id="0">
    <w:p w14:paraId="2ABAC7F7" w14:textId="77777777" w:rsidR="00B3457F" w:rsidRDefault="00B3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D919" w14:textId="77777777" w:rsidR="00B3457F" w:rsidRDefault="00B3457F">
      <w:r>
        <w:separator/>
      </w:r>
    </w:p>
  </w:footnote>
  <w:footnote w:type="continuationSeparator" w:id="0">
    <w:p w14:paraId="4C7EEECD" w14:textId="77777777" w:rsidR="00B3457F" w:rsidRDefault="00B3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B33"/>
    <w:rsid w:val="00100362"/>
    <w:rsid w:val="00100D82"/>
    <w:rsid w:val="001022D5"/>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1681"/>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BFD"/>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008"/>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5C1"/>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3C89"/>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2E89"/>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532"/>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240"/>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122"/>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57F"/>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4A2A"/>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1F3A"/>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5B"/>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7BC"/>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C30D26DD-725D-458D-84DD-55F0CB2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E859-896B-439D-B9A9-9FA28182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2019-03-17T07:02:00Z</cp:lastPrinted>
  <dcterms:created xsi:type="dcterms:W3CDTF">2019-06-28T12:18:00Z</dcterms:created>
  <dcterms:modified xsi:type="dcterms:W3CDTF">2019-06-28T13:10:00Z</dcterms:modified>
</cp:coreProperties>
</file>