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9E5C" w14:textId="44EF2F2C" w:rsidR="00BC3201" w:rsidRPr="00D269AE" w:rsidRDefault="00907E1D" w:rsidP="00907E1D">
      <w:pPr>
        <w:autoSpaceDE w:val="0"/>
        <w:autoSpaceDN w:val="0"/>
        <w:adjustRightInd w:val="0"/>
        <w:spacing w:after="0" w:line="240" w:lineRule="auto"/>
        <w:rPr>
          <w:rFonts w:ascii="David" w:hAnsi="David" w:cs="David"/>
          <w:sz w:val="28"/>
          <w:szCs w:val="28"/>
          <w:rtl/>
        </w:rPr>
      </w:pPr>
      <w:r w:rsidRPr="00D269AE">
        <w:rPr>
          <w:rFonts w:ascii="David" w:hAnsi="David" w:cs="David"/>
          <w:sz w:val="28"/>
          <w:szCs w:val="28"/>
          <w:rtl/>
        </w:rPr>
        <w:t xml:space="preserve">ב"ה  </w:t>
      </w:r>
      <w:r w:rsidRPr="00D269AE">
        <w:rPr>
          <w:rFonts w:ascii="David" w:hAnsi="David" w:cs="David"/>
          <w:sz w:val="28"/>
          <w:szCs w:val="28"/>
          <w:rtl/>
        </w:rPr>
        <w:tab/>
      </w:r>
      <w:r w:rsidRPr="00D269AE">
        <w:rPr>
          <w:rFonts w:ascii="David" w:hAnsi="David" w:cs="David"/>
          <w:sz w:val="28"/>
          <w:szCs w:val="28"/>
          <w:rtl/>
        </w:rPr>
        <w:tab/>
      </w:r>
      <w:r w:rsidRPr="00D269AE">
        <w:rPr>
          <w:rFonts w:ascii="David" w:hAnsi="David" w:cs="David"/>
          <w:sz w:val="28"/>
          <w:szCs w:val="28"/>
          <w:rtl/>
        </w:rPr>
        <w:tab/>
      </w:r>
      <w:r w:rsidRPr="00D269AE">
        <w:rPr>
          <w:rFonts w:ascii="David" w:hAnsi="David" w:cs="David"/>
          <w:sz w:val="28"/>
          <w:szCs w:val="28"/>
          <w:rtl/>
        </w:rPr>
        <w:tab/>
      </w:r>
      <w:r w:rsidRPr="00D269AE">
        <w:rPr>
          <w:rFonts w:ascii="David" w:hAnsi="David" w:cs="David"/>
          <w:sz w:val="28"/>
          <w:szCs w:val="28"/>
          <w:rtl/>
        </w:rPr>
        <w:tab/>
      </w:r>
      <w:r w:rsidRPr="00D269AE">
        <w:rPr>
          <w:rFonts w:ascii="David" w:hAnsi="David" w:cs="David"/>
          <w:sz w:val="28"/>
          <w:szCs w:val="28"/>
          <w:rtl/>
        </w:rPr>
        <w:tab/>
      </w:r>
      <w:r w:rsidRPr="00D269AE">
        <w:rPr>
          <w:rFonts w:ascii="David" w:hAnsi="David" w:cs="David"/>
          <w:sz w:val="28"/>
          <w:szCs w:val="28"/>
          <w:rtl/>
        </w:rPr>
        <w:tab/>
      </w:r>
      <w:r w:rsidRPr="00D269AE">
        <w:rPr>
          <w:rFonts w:ascii="David" w:hAnsi="David" w:cs="David"/>
          <w:sz w:val="28"/>
          <w:szCs w:val="28"/>
          <w:rtl/>
        </w:rPr>
        <w:tab/>
      </w:r>
      <w:r w:rsidRPr="00D269AE">
        <w:rPr>
          <w:rFonts w:ascii="David" w:hAnsi="David" w:cs="David"/>
          <w:sz w:val="28"/>
          <w:szCs w:val="28"/>
          <w:rtl/>
        </w:rPr>
        <w:tab/>
      </w:r>
      <w:r w:rsidRPr="00D269AE">
        <w:rPr>
          <w:rFonts w:ascii="David" w:hAnsi="David" w:cs="David"/>
          <w:sz w:val="28"/>
          <w:szCs w:val="28"/>
          <w:rtl/>
        </w:rPr>
        <w:tab/>
        <w:t>הרב ארי שבט</w:t>
      </w:r>
    </w:p>
    <w:p w14:paraId="26F19516" w14:textId="1CF12843" w:rsidR="00907E1D" w:rsidRPr="00D269AE" w:rsidRDefault="00907E1D" w:rsidP="00907E1D">
      <w:pPr>
        <w:autoSpaceDE w:val="0"/>
        <w:autoSpaceDN w:val="0"/>
        <w:adjustRightInd w:val="0"/>
        <w:spacing w:after="0" w:line="240" w:lineRule="auto"/>
        <w:rPr>
          <w:rFonts w:ascii="David" w:hAnsi="David" w:cs="David"/>
          <w:sz w:val="28"/>
          <w:szCs w:val="28"/>
          <w:rtl/>
        </w:rPr>
      </w:pPr>
    </w:p>
    <w:p w14:paraId="6AA25FD0" w14:textId="55CD2408" w:rsidR="00907E1D" w:rsidRPr="004C2FCF" w:rsidRDefault="00411E04" w:rsidP="00907E1D">
      <w:pPr>
        <w:autoSpaceDE w:val="0"/>
        <w:autoSpaceDN w:val="0"/>
        <w:adjustRightInd w:val="0"/>
        <w:spacing w:after="0" w:line="240" w:lineRule="auto"/>
        <w:jc w:val="center"/>
        <w:rPr>
          <w:rFonts w:ascii="David" w:hAnsi="David" w:cs="David"/>
          <w:b/>
          <w:bCs/>
          <w:sz w:val="36"/>
          <w:szCs w:val="36"/>
          <w:u w:val="single"/>
          <w:rtl/>
        </w:rPr>
      </w:pPr>
      <w:r w:rsidRPr="004C2FCF">
        <w:rPr>
          <w:rFonts w:ascii="David" w:hAnsi="David" w:cs="David" w:hint="cs"/>
          <w:b/>
          <w:bCs/>
          <w:sz w:val="36"/>
          <w:szCs w:val="36"/>
          <w:u w:val="single"/>
          <w:rtl/>
        </w:rPr>
        <w:t xml:space="preserve">הרב קוק על </w:t>
      </w:r>
      <w:r w:rsidR="00907E1D" w:rsidRPr="004C2FCF">
        <w:rPr>
          <w:rFonts w:ascii="David" w:hAnsi="David" w:cs="David"/>
          <w:b/>
          <w:bCs/>
          <w:sz w:val="36"/>
          <w:szCs w:val="36"/>
          <w:u w:val="single"/>
          <w:rtl/>
        </w:rPr>
        <w:t xml:space="preserve">כבוד התורה </w:t>
      </w:r>
      <w:r w:rsidRPr="004C2FCF">
        <w:rPr>
          <w:rFonts w:ascii="David" w:hAnsi="David" w:cs="David" w:hint="cs"/>
          <w:b/>
          <w:bCs/>
          <w:sz w:val="36"/>
          <w:szCs w:val="36"/>
          <w:u w:val="single"/>
          <w:rtl/>
        </w:rPr>
        <w:t>קולות וחומרות</w:t>
      </w:r>
    </w:p>
    <w:p w14:paraId="39EC3101" w14:textId="526D139A" w:rsidR="00411E04" w:rsidRPr="004C2FCF" w:rsidRDefault="00411E04" w:rsidP="00907E1D">
      <w:pPr>
        <w:autoSpaceDE w:val="0"/>
        <w:autoSpaceDN w:val="0"/>
        <w:adjustRightInd w:val="0"/>
        <w:spacing w:after="0" w:line="240" w:lineRule="auto"/>
        <w:jc w:val="center"/>
        <w:rPr>
          <w:rFonts w:ascii="David" w:hAnsi="David" w:cs="David"/>
          <w:b/>
          <w:bCs/>
          <w:sz w:val="36"/>
          <w:szCs w:val="36"/>
          <w:u w:val="single"/>
        </w:rPr>
      </w:pPr>
      <w:r w:rsidRPr="004C2FCF">
        <w:rPr>
          <w:rFonts w:ascii="David" w:hAnsi="David" w:cs="David" w:hint="cs"/>
          <w:b/>
          <w:bCs/>
          <w:sz w:val="36"/>
          <w:szCs w:val="36"/>
          <w:u w:val="single"/>
        </w:rPr>
        <w:t>H</w:t>
      </w:r>
      <w:r w:rsidRPr="004C2FCF">
        <w:rPr>
          <w:rFonts w:ascii="David" w:hAnsi="David" w:cs="David"/>
          <w:b/>
          <w:bCs/>
          <w:sz w:val="36"/>
          <w:szCs w:val="36"/>
          <w:u w:val="single"/>
        </w:rPr>
        <w:t xml:space="preserve">onoring </w:t>
      </w:r>
      <w:r w:rsidR="00821FDF">
        <w:rPr>
          <w:rFonts w:ascii="David" w:hAnsi="David" w:cs="David"/>
          <w:b/>
          <w:bCs/>
          <w:sz w:val="36"/>
          <w:szCs w:val="36"/>
          <w:u w:val="single"/>
        </w:rPr>
        <w:t>Halacha</w:t>
      </w:r>
      <w:r w:rsidR="004C2FCF">
        <w:rPr>
          <w:rFonts w:ascii="David" w:hAnsi="David" w:cs="David"/>
          <w:b/>
          <w:bCs/>
          <w:sz w:val="36"/>
          <w:szCs w:val="36"/>
          <w:u w:val="single"/>
        </w:rPr>
        <w:t xml:space="preserve"> Through</w:t>
      </w:r>
      <w:r w:rsidRPr="004C2FCF">
        <w:rPr>
          <w:rFonts w:ascii="David" w:hAnsi="David" w:cs="David"/>
          <w:b/>
          <w:bCs/>
          <w:sz w:val="36"/>
          <w:szCs w:val="36"/>
          <w:u w:val="single"/>
        </w:rPr>
        <w:t xml:space="preserve"> Stringencies &amp; Leniencies</w:t>
      </w:r>
      <w:r w:rsidR="00832620">
        <w:rPr>
          <w:rFonts w:ascii="David" w:hAnsi="David" w:cs="David"/>
          <w:b/>
          <w:bCs/>
          <w:sz w:val="36"/>
          <w:szCs w:val="36"/>
          <w:u w:val="single"/>
        </w:rPr>
        <w:t>!</w:t>
      </w:r>
    </w:p>
    <w:p w14:paraId="52DD24C2" w14:textId="77777777" w:rsidR="00BC3201" w:rsidRPr="00D269AE" w:rsidRDefault="00BC3201" w:rsidP="00BC3201">
      <w:pPr>
        <w:autoSpaceDE w:val="0"/>
        <w:autoSpaceDN w:val="0"/>
        <w:adjustRightInd w:val="0"/>
        <w:spacing w:after="0" w:line="240" w:lineRule="auto"/>
        <w:rPr>
          <w:rFonts w:ascii="David" w:hAnsi="David" w:cs="David" w:hint="cs"/>
          <w:bCs/>
          <w:sz w:val="28"/>
          <w:szCs w:val="28"/>
          <w:rtl/>
        </w:rPr>
      </w:pPr>
    </w:p>
    <w:p w14:paraId="6426175A" w14:textId="77777777" w:rsidR="00BC3201" w:rsidRPr="00D269AE" w:rsidRDefault="00BC3201" w:rsidP="00BC3201">
      <w:pPr>
        <w:autoSpaceDE w:val="0"/>
        <w:autoSpaceDN w:val="0"/>
        <w:adjustRightInd w:val="0"/>
        <w:spacing w:after="0" w:line="240" w:lineRule="auto"/>
        <w:rPr>
          <w:rFonts w:ascii="David" w:hAnsi="David" w:cs="David"/>
          <w:bCs/>
          <w:sz w:val="28"/>
          <w:szCs w:val="28"/>
          <w:rtl/>
        </w:rPr>
      </w:pPr>
    </w:p>
    <w:p w14:paraId="245ABC53" w14:textId="5A4F5200" w:rsidR="00BC3201" w:rsidRPr="00A73932" w:rsidRDefault="00907E1D" w:rsidP="00BC3201">
      <w:pPr>
        <w:autoSpaceDE w:val="0"/>
        <w:autoSpaceDN w:val="0"/>
        <w:adjustRightInd w:val="0"/>
        <w:spacing w:after="0" w:line="240" w:lineRule="auto"/>
        <w:rPr>
          <w:rFonts w:ascii="David" w:hAnsi="David" w:cs="David"/>
          <w:b/>
          <w:bCs/>
          <w:sz w:val="28"/>
          <w:szCs w:val="28"/>
          <w:rtl/>
        </w:rPr>
      </w:pPr>
      <w:r w:rsidRPr="00A73932">
        <w:rPr>
          <w:rFonts w:ascii="David" w:hAnsi="David" w:cs="David"/>
          <w:b/>
          <w:bCs/>
          <w:sz w:val="28"/>
          <w:szCs w:val="28"/>
          <w:rtl/>
        </w:rPr>
        <w:t xml:space="preserve">1. </w:t>
      </w:r>
      <w:r w:rsidR="00BC3201" w:rsidRPr="00A73932">
        <w:rPr>
          <w:rFonts w:ascii="David" w:hAnsi="David" w:cs="David"/>
          <w:b/>
          <w:bCs/>
          <w:sz w:val="28"/>
          <w:szCs w:val="28"/>
          <w:rtl/>
        </w:rPr>
        <w:t>שבת דף נ</w:t>
      </w:r>
      <w:r w:rsidR="00BC3201" w:rsidRPr="00A73932">
        <w:rPr>
          <w:rFonts w:ascii="David" w:hAnsi="David" w:cs="David"/>
          <w:b/>
          <w:bCs/>
          <w:sz w:val="28"/>
          <w:szCs w:val="28"/>
          <w:rtl/>
        </w:rPr>
        <w:t>א</w:t>
      </w:r>
      <w:r w:rsidR="00BC3201" w:rsidRPr="00A73932">
        <w:rPr>
          <w:rFonts w:ascii="David" w:hAnsi="David" w:cs="David"/>
          <w:b/>
          <w:bCs/>
          <w:sz w:val="28"/>
          <w:szCs w:val="28"/>
          <w:rtl/>
        </w:rPr>
        <w:t xml:space="preserve"> ע”</w:t>
      </w:r>
      <w:r w:rsidR="00BC3201" w:rsidRPr="00A73932">
        <w:rPr>
          <w:rFonts w:ascii="David" w:hAnsi="David" w:cs="David"/>
          <w:b/>
          <w:bCs/>
          <w:sz w:val="28"/>
          <w:szCs w:val="28"/>
          <w:rtl/>
        </w:rPr>
        <w:t>א</w:t>
      </w:r>
    </w:p>
    <w:p w14:paraId="7FE911DB" w14:textId="77777777" w:rsidR="00907E1D" w:rsidRPr="00D269AE" w:rsidRDefault="00BC3201" w:rsidP="00BC3201">
      <w:pPr>
        <w:autoSpaceDE w:val="0"/>
        <w:autoSpaceDN w:val="0"/>
        <w:adjustRightInd w:val="0"/>
        <w:spacing w:after="0" w:line="240" w:lineRule="auto"/>
        <w:rPr>
          <w:rFonts w:ascii="David" w:hAnsi="David" w:cs="David"/>
          <w:sz w:val="28"/>
          <w:szCs w:val="28"/>
          <w:rtl/>
        </w:rPr>
      </w:pPr>
      <w:r w:rsidRPr="00D269AE">
        <w:rPr>
          <w:rFonts w:ascii="David" w:hAnsi="David" w:cs="David"/>
          <w:bCs/>
          <w:sz w:val="28"/>
          <w:szCs w:val="28"/>
          <w:rtl/>
        </w:rPr>
        <w:t>א</w:t>
      </w:r>
      <w:r w:rsidRPr="00D269AE">
        <w:rPr>
          <w:rFonts w:ascii="David" w:hAnsi="David" w:cs="David"/>
          <w:bCs/>
          <w:sz w:val="28"/>
          <w:szCs w:val="28"/>
          <w:rtl/>
        </w:rPr>
        <w:t>מר רב הונא</w:t>
      </w:r>
      <w:r w:rsidRPr="00D269AE">
        <w:rPr>
          <w:rFonts w:ascii="David" w:hAnsi="David" w:cs="David"/>
          <w:bCs/>
          <w:sz w:val="28"/>
          <w:szCs w:val="28"/>
          <w:rtl/>
        </w:rPr>
        <w:t xml:space="preserve"> </w:t>
      </w:r>
      <w:r w:rsidRPr="00D269AE">
        <w:rPr>
          <w:rFonts w:ascii="David" w:hAnsi="David" w:cs="David"/>
          <w:bCs/>
          <w:sz w:val="28"/>
          <w:szCs w:val="28"/>
          <w:rtl/>
        </w:rPr>
        <w:t>(</w:t>
      </w:r>
      <w:r w:rsidRPr="00D269AE">
        <w:rPr>
          <w:rFonts w:ascii="David" w:hAnsi="David" w:cs="David"/>
          <w:bCs/>
          <w:sz w:val="28"/>
          <w:szCs w:val="28"/>
          <w:rtl/>
        </w:rPr>
        <w:t>א</w:t>
      </w:r>
      <w:r w:rsidRPr="00D269AE">
        <w:rPr>
          <w:rFonts w:ascii="David" w:hAnsi="David" w:cs="David"/>
          <w:bCs/>
          <w:sz w:val="28"/>
          <w:szCs w:val="28"/>
          <w:rtl/>
        </w:rPr>
        <w:t>מר רב)</w:t>
      </w:r>
      <w:r w:rsidRPr="00D269AE">
        <w:rPr>
          <w:rFonts w:ascii="David" w:hAnsi="David" w:cs="David"/>
          <w:bCs/>
          <w:sz w:val="28"/>
          <w:szCs w:val="28"/>
          <w:rtl/>
        </w:rPr>
        <w:t>, אסור להטמין את הצונן</w:t>
      </w:r>
      <w:r w:rsidRPr="00D269AE">
        <w:rPr>
          <w:rFonts w:ascii="David" w:hAnsi="David" w:cs="David"/>
          <w:bCs/>
          <w:sz w:val="28"/>
          <w:szCs w:val="28"/>
          <w:rtl/>
        </w:rPr>
        <w:t>.</w:t>
      </w:r>
      <w:r w:rsidRPr="00D269AE">
        <w:rPr>
          <w:rFonts w:ascii="David" w:hAnsi="David" w:cs="David"/>
          <w:bCs/>
          <w:sz w:val="28"/>
          <w:szCs w:val="28"/>
          <w:rtl/>
        </w:rPr>
        <w:t xml:space="preserve"> והתנן רבי </w:t>
      </w:r>
      <w:r w:rsidRPr="00D269AE">
        <w:rPr>
          <w:rFonts w:ascii="David" w:hAnsi="David" w:cs="David"/>
          <w:bCs/>
          <w:sz w:val="28"/>
          <w:szCs w:val="28"/>
          <w:u w:val="single"/>
          <w:rtl/>
        </w:rPr>
        <w:t>התיר</w:t>
      </w:r>
      <w:r w:rsidRPr="00D269AE">
        <w:rPr>
          <w:rFonts w:ascii="David" w:hAnsi="David" w:cs="David"/>
          <w:bCs/>
          <w:sz w:val="28"/>
          <w:szCs w:val="28"/>
          <w:rtl/>
        </w:rPr>
        <w:t xml:space="preserve"> להטמין את הצונן</w:t>
      </w:r>
      <w:r w:rsidRPr="00D269AE">
        <w:rPr>
          <w:rFonts w:ascii="David" w:hAnsi="David" w:cs="David"/>
          <w:bCs/>
          <w:sz w:val="28"/>
          <w:szCs w:val="28"/>
          <w:rtl/>
        </w:rPr>
        <w:t>?</w:t>
      </w:r>
      <w:r w:rsidRPr="00D269AE">
        <w:rPr>
          <w:rFonts w:ascii="David" w:hAnsi="David" w:cs="David"/>
          <w:bCs/>
          <w:sz w:val="28"/>
          <w:szCs w:val="28"/>
          <w:rtl/>
        </w:rPr>
        <w:t xml:space="preserve"> לא קשיא, הא מקמיה דלשמעיה מר</w:t>
      </w:r>
      <w:r w:rsidRPr="00D269AE">
        <w:rPr>
          <w:rFonts w:ascii="David" w:hAnsi="David" w:cs="David"/>
          <w:bCs/>
          <w:sz w:val="28"/>
          <w:szCs w:val="28"/>
          <w:rtl/>
        </w:rPr>
        <w:t>' ישמעאל</w:t>
      </w:r>
      <w:r w:rsidRPr="00D269AE">
        <w:rPr>
          <w:rFonts w:ascii="David" w:hAnsi="David" w:cs="David"/>
          <w:bCs/>
          <w:sz w:val="28"/>
          <w:szCs w:val="28"/>
          <w:rtl/>
        </w:rPr>
        <w:t xml:space="preserve"> בר</w:t>
      </w:r>
      <w:r w:rsidRPr="00D269AE">
        <w:rPr>
          <w:rFonts w:ascii="David" w:hAnsi="David" w:cs="David"/>
          <w:bCs/>
          <w:sz w:val="28"/>
          <w:szCs w:val="28"/>
          <w:rtl/>
        </w:rPr>
        <w:t>' יוסי,</w:t>
      </w:r>
      <w:r w:rsidRPr="00D269AE">
        <w:rPr>
          <w:rFonts w:ascii="David" w:hAnsi="David" w:cs="David"/>
          <w:bCs/>
          <w:sz w:val="28"/>
          <w:szCs w:val="28"/>
          <w:rtl/>
        </w:rPr>
        <w:t xml:space="preserve"> הא לבתר דלשמעיה, כ</w:t>
      </w:r>
      <w:r w:rsidRPr="00D269AE">
        <w:rPr>
          <w:rFonts w:ascii="David" w:hAnsi="David" w:cs="David"/>
          <w:bCs/>
          <w:sz w:val="28"/>
          <w:szCs w:val="28"/>
          <w:rtl/>
        </w:rPr>
        <w:t>י הא</w:t>
      </w:r>
      <w:r w:rsidRPr="00D269AE">
        <w:rPr>
          <w:rFonts w:ascii="David" w:hAnsi="David" w:cs="David"/>
          <w:bCs/>
          <w:sz w:val="28"/>
          <w:szCs w:val="28"/>
          <w:rtl/>
        </w:rPr>
        <w:t xml:space="preserve"> דרבי אמר </w:t>
      </w:r>
      <w:r w:rsidRPr="00D269AE">
        <w:rPr>
          <w:rFonts w:ascii="David" w:hAnsi="David" w:cs="David"/>
          <w:bCs/>
          <w:sz w:val="28"/>
          <w:szCs w:val="28"/>
          <w:u w:val="single"/>
          <w:rtl/>
        </w:rPr>
        <w:t>אסור</w:t>
      </w:r>
      <w:r w:rsidRPr="00D269AE">
        <w:rPr>
          <w:rFonts w:ascii="David" w:hAnsi="David" w:cs="David"/>
          <w:bCs/>
          <w:sz w:val="28"/>
          <w:szCs w:val="28"/>
          <w:rtl/>
        </w:rPr>
        <w:t xml:space="preserve"> להטמין את הצונן</w:t>
      </w:r>
      <w:r w:rsidRPr="00D269AE">
        <w:rPr>
          <w:rFonts w:ascii="David" w:hAnsi="David" w:cs="David"/>
          <w:bCs/>
          <w:sz w:val="28"/>
          <w:szCs w:val="28"/>
          <w:rtl/>
        </w:rPr>
        <w:t>.</w:t>
      </w:r>
      <w:r w:rsidRPr="00D269AE">
        <w:rPr>
          <w:rFonts w:ascii="David" w:hAnsi="David" w:cs="David"/>
          <w:bCs/>
          <w:sz w:val="28"/>
          <w:szCs w:val="28"/>
          <w:rtl/>
        </w:rPr>
        <w:t xml:space="preserve"> אמר לפניו ר' ישמעאל בר' יוסי</w:t>
      </w:r>
      <w:r w:rsidR="00907E1D" w:rsidRPr="00D269AE">
        <w:rPr>
          <w:rFonts w:ascii="David" w:hAnsi="David" w:cs="David"/>
          <w:bCs/>
          <w:sz w:val="28"/>
          <w:szCs w:val="28"/>
          <w:rtl/>
        </w:rPr>
        <w:t>:</w:t>
      </w:r>
      <w:r w:rsidRPr="00D269AE">
        <w:rPr>
          <w:rFonts w:ascii="David" w:hAnsi="David" w:cs="David"/>
          <w:bCs/>
          <w:sz w:val="28"/>
          <w:szCs w:val="28"/>
          <w:rtl/>
        </w:rPr>
        <w:t xml:space="preserve"> </w:t>
      </w:r>
      <w:r w:rsidRPr="00D269AE">
        <w:rPr>
          <w:rFonts w:ascii="David" w:hAnsi="David" w:cs="David"/>
          <w:bCs/>
          <w:sz w:val="28"/>
          <w:szCs w:val="28"/>
          <w:rtl/>
        </w:rPr>
        <w:t>אבא התיר להטמין א</w:t>
      </w:r>
      <w:r w:rsidR="00907E1D" w:rsidRPr="00D269AE">
        <w:rPr>
          <w:rFonts w:ascii="David" w:hAnsi="David" w:cs="David"/>
          <w:bCs/>
          <w:sz w:val="28"/>
          <w:szCs w:val="28"/>
          <w:rtl/>
        </w:rPr>
        <w:t>ת הצונן</w:t>
      </w:r>
      <w:r w:rsidRPr="00D269AE">
        <w:rPr>
          <w:rFonts w:ascii="David" w:hAnsi="David" w:cs="David"/>
          <w:bCs/>
          <w:sz w:val="28"/>
          <w:szCs w:val="28"/>
          <w:rtl/>
        </w:rPr>
        <w:t>, אמר כבר הורה זקן.</w:t>
      </w:r>
      <w:r w:rsidRPr="00D269AE">
        <w:rPr>
          <w:rFonts w:ascii="David" w:hAnsi="David" w:cs="David"/>
          <w:sz w:val="28"/>
          <w:szCs w:val="28"/>
          <w:rtl/>
        </w:rPr>
        <w:t xml:space="preserve"> </w:t>
      </w:r>
    </w:p>
    <w:p w14:paraId="76C20C30" w14:textId="492AFD75" w:rsidR="00907E1D" w:rsidRPr="00D269AE" w:rsidRDefault="00907E1D" w:rsidP="00BC3201">
      <w:pPr>
        <w:autoSpaceDE w:val="0"/>
        <w:autoSpaceDN w:val="0"/>
        <w:adjustRightInd w:val="0"/>
        <w:spacing w:after="0" w:line="240" w:lineRule="auto"/>
        <w:rPr>
          <w:rFonts w:ascii="David" w:hAnsi="David" w:cs="David"/>
          <w:sz w:val="28"/>
          <w:szCs w:val="28"/>
          <w:rtl/>
        </w:rPr>
      </w:pPr>
    </w:p>
    <w:p w14:paraId="6CA344D5" w14:textId="5A3B0F6A" w:rsidR="00907E1D" w:rsidRPr="00D269AE" w:rsidRDefault="00907E1D" w:rsidP="00907E1D">
      <w:pPr>
        <w:autoSpaceDE w:val="0"/>
        <w:autoSpaceDN w:val="0"/>
        <w:adjustRightInd w:val="0"/>
        <w:spacing w:after="0" w:line="240" w:lineRule="auto"/>
        <w:rPr>
          <w:rFonts w:ascii="David" w:hAnsi="David" w:cs="David"/>
          <w:bCs/>
          <w:sz w:val="28"/>
          <w:szCs w:val="28"/>
          <w:rtl/>
        </w:rPr>
      </w:pPr>
      <w:r w:rsidRPr="00D269AE">
        <w:rPr>
          <w:rFonts w:ascii="David" w:hAnsi="David" w:cs="David"/>
          <w:bCs/>
          <w:sz w:val="28"/>
          <w:szCs w:val="28"/>
          <w:rtl/>
        </w:rPr>
        <w:t xml:space="preserve">2. </w:t>
      </w:r>
      <w:r w:rsidRPr="00D269AE">
        <w:rPr>
          <w:rFonts w:ascii="David" w:hAnsi="David" w:cs="David"/>
          <w:bCs/>
          <w:sz w:val="28"/>
          <w:szCs w:val="28"/>
          <w:rtl/>
        </w:rPr>
        <w:t>הראי"ה קוק, עין איה, שבת ד, י</w:t>
      </w:r>
    </w:p>
    <w:p w14:paraId="5441AE2A" w14:textId="77777777" w:rsidR="00907E1D" w:rsidRPr="00D269AE" w:rsidRDefault="00907E1D" w:rsidP="00BC3201">
      <w:pPr>
        <w:autoSpaceDE w:val="0"/>
        <w:autoSpaceDN w:val="0"/>
        <w:adjustRightInd w:val="0"/>
        <w:spacing w:after="0" w:line="240" w:lineRule="auto"/>
        <w:rPr>
          <w:rFonts w:ascii="David" w:hAnsi="David" w:cs="David"/>
          <w:sz w:val="28"/>
          <w:szCs w:val="28"/>
          <w:rtl/>
        </w:rPr>
      </w:pPr>
      <w:r w:rsidRPr="00D269AE">
        <w:rPr>
          <w:rFonts w:ascii="David" w:hAnsi="David" w:cs="David"/>
          <w:sz w:val="28"/>
          <w:szCs w:val="28"/>
          <w:rtl/>
        </w:rPr>
        <w:t xml:space="preserve">א. </w:t>
      </w:r>
      <w:r w:rsidR="00BC3201" w:rsidRPr="00D269AE">
        <w:rPr>
          <w:rFonts w:ascii="David" w:hAnsi="David" w:cs="David"/>
          <w:sz w:val="28"/>
          <w:szCs w:val="28"/>
          <w:rtl/>
        </w:rPr>
        <w:t xml:space="preserve">תכלית כלל התורה ופרטיותיה, להשריש </w:t>
      </w:r>
      <w:r w:rsidR="00BC3201" w:rsidRPr="00D269AE">
        <w:rPr>
          <w:rFonts w:ascii="David" w:hAnsi="David" w:cs="David"/>
          <w:b/>
          <w:bCs/>
          <w:sz w:val="28"/>
          <w:szCs w:val="28"/>
          <w:rtl/>
        </w:rPr>
        <w:t>קדושתה</w:t>
      </w:r>
      <w:r w:rsidR="00BC3201" w:rsidRPr="00D269AE">
        <w:rPr>
          <w:rFonts w:ascii="David" w:hAnsi="David" w:cs="David"/>
          <w:sz w:val="28"/>
          <w:szCs w:val="28"/>
          <w:rtl/>
        </w:rPr>
        <w:t xml:space="preserve"> ועומק </w:t>
      </w:r>
      <w:r w:rsidR="00BC3201" w:rsidRPr="00D269AE">
        <w:rPr>
          <w:rFonts w:ascii="David" w:hAnsi="David" w:cs="David"/>
          <w:b/>
          <w:bCs/>
          <w:sz w:val="28"/>
          <w:szCs w:val="28"/>
          <w:rtl/>
        </w:rPr>
        <w:t>גדולת ערכה</w:t>
      </w:r>
      <w:r w:rsidR="00BC3201" w:rsidRPr="00D269AE">
        <w:rPr>
          <w:rFonts w:ascii="David" w:hAnsi="David" w:cs="David"/>
          <w:sz w:val="28"/>
          <w:szCs w:val="28"/>
          <w:rtl/>
        </w:rPr>
        <w:t xml:space="preserve"> בלבב כל עם ד'. ע"כ, </w:t>
      </w:r>
      <w:r w:rsidR="00BC3201" w:rsidRPr="00D269AE">
        <w:rPr>
          <w:rFonts w:ascii="David" w:hAnsi="David" w:cs="David"/>
          <w:b/>
          <w:bCs/>
          <w:sz w:val="28"/>
          <w:szCs w:val="28"/>
          <w:rtl/>
        </w:rPr>
        <w:t>הדקדוקים</w:t>
      </w:r>
      <w:r w:rsidR="00BC3201" w:rsidRPr="00D269AE">
        <w:rPr>
          <w:rFonts w:ascii="David" w:hAnsi="David" w:cs="David"/>
          <w:sz w:val="28"/>
          <w:szCs w:val="28"/>
          <w:rtl/>
        </w:rPr>
        <w:t xml:space="preserve"> שבמצות, הם הנם הדיבורים היותר מבוררים, שעל ידם האומה בכללה מבעת את הרגשתה הפנימית כמה התורה כולה יקרה וקדושה בעמקי לבבה. </w:t>
      </w:r>
    </w:p>
    <w:p w14:paraId="3EF5267B" w14:textId="77777777" w:rsidR="00907E1D" w:rsidRPr="00D269AE" w:rsidRDefault="00907E1D" w:rsidP="00BC3201">
      <w:pPr>
        <w:autoSpaceDE w:val="0"/>
        <w:autoSpaceDN w:val="0"/>
        <w:adjustRightInd w:val="0"/>
        <w:spacing w:after="0" w:line="240" w:lineRule="auto"/>
        <w:rPr>
          <w:rFonts w:ascii="David" w:hAnsi="David" w:cs="David"/>
          <w:sz w:val="28"/>
          <w:szCs w:val="28"/>
          <w:rtl/>
        </w:rPr>
      </w:pPr>
    </w:p>
    <w:p w14:paraId="02CC24EE" w14:textId="2B1CD98C" w:rsidR="004D0BDE" w:rsidRPr="00D269AE" w:rsidRDefault="00907E1D" w:rsidP="00BC3201">
      <w:pPr>
        <w:autoSpaceDE w:val="0"/>
        <w:autoSpaceDN w:val="0"/>
        <w:adjustRightInd w:val="0"/>
        <w:spacing w:after="0" w:line="240" w:lineRule="auto"/>
        <w:rPr>
          <w:rFonts w:ascii="David" w:hAnsi="David" w:cs="David"/>
          <w:sz w:val="28"/>
          <w:szCs w:val="28"/>
          <w:rtl/>
        </w:rPr>
      </w:pPr>
      <w:r w:rsidRPr="00D269AE">
        <w:rPr>
          <w:rFonts w:ascii="David" w:hAnsi="David" w:cs="David"/>
          <w:sz w:val="28"/>
          <w:szCs w:val="28"/>
          <w:rtl/>
        </w:rPr>
        <w:t xml:space="preserve">ב. </w:t>
      </w:r>
      <w:r w:rsidR="00BC3201" w:rsidRPr="00D269AE">
        <w:rPr>
          <w:rFonts w:ascii="David" w:hAnsi="David" w:cs="David"/>
          <w:sz w:val="28"/>
          <w:szCs w:val="28"/>
          <w:rtl/>
        </w:rPr>
        <w:t xml:space="preserve">ע"כ, אם יזדמן לפעמים מאורע, שע"י איזה </w:t>
      </w:r>
      <w:r w:rsidR="00BC3201" w:rsidRPr="00D269AE">
        <w:rPr>
          <w:rFonts w:ascii="David" w:hAnsi="David" w:cs="David"/>
          <w:b/>
          <w:bCs/>
          <w:sz w:val="28"/>
          <w:szCs w:val="28"/>
          <w:rtl/>
        </w:rPr>
        <w:t>קולא</w:t>
      </w:r>
      <w:r w:rsidR="00BC3201" w:rsidRPr="00D269AE">
        <w:rPr>
          <w:rFonts w:ascii="David" w:hAnsi="David" w:cs="David"/>
          <w:sz w:val="28"/>
          <w:szCs w:val="28"/>
          <w:rtl/>
        </w:rPr>
        <w:t xml:space="preserve"> יבא הרגש הנשגב להשריש כבוד קדושת התורה ויקר ערכה מעבר אחר, לא מצד הענין </w:t>
      </w:r>
      <w:r w:rsidR="00BC3201" w:rsidRPr="00D269AE">
        <w:rPr>
          <w:rFonts w:ascii="David" w:hAnsi="David" w:cs="David"/>
          <w:b/>
          <w:bCs/>
          <w:sz w:val="28"/>
          <w:szCs w:val="28"/>
          <w:rtl/>
        </w:rPr>
        <w:t>הפרטי</w:t>
      </w:r>
      <w:r w:rsidR="00BC3201" w:rsidRPr="00D269AE">
        <w:rPr>
          <w:rFonts w:ascii="David" w:hAnsi="David" w:cs="David"/>
          <w:sz w:val="28"/>
          <w:szCs w:val="28"/>
          <w:rtl/>
        </w:rPr>
        <w:t xml:space="preserve"> כ"א מצד מבט כללי על </w:t>
      </w:r>
      <w:r w:rsidR="00BC3201" w:rsidRPr="00D269AE">
        <w:rPr>
          <w:rFonts w:ascii="David" w:hAnsi="David" w:cs="David"/>
          <w:b/>
          <w:bCs/>
          <w:sz w:val="28"/>
          <w:szCs w:val="28"/>
          <w:rtl/>
        </w:rPr>
        <w:t>כבודם של חכמים</w:t>
      </w:r>
      <w:r w:rsidR="00BC3201" w:rsidRPr="00D269AE">
        <w:rPr>
          <w:rFonts w:ascii="David" w:hAnsi="David" w:cs="David"/>
          <w:sz w:val="28"/>
          <w:szCs w:val="28"/>
          <w:rtl/>
        </w:rPr>
        <w:t xml:space="preserve"> עבדי ד' ויקרת ערכם, שם תמצא ההכרעה מקום להיות נוטה לקולא, באשר </w:t>
      </w:r>
      <w:r w:rsidR="00BC3201" w:rsidRPr="00D269AE">
        <w:rPr>
          <w:rFonts w:ascii="David" w:hAnsi="David" w:cs="David"/>
          <w:b/>
          <w:bCs/>
          <w:sz w:val="28"/>
          <w:szCs w:val="28"/>
          <w:rtl/>
        </w:rPr>
        <w:t>הקולא בעצמה</w:t>
      </w:r>
      <w:r w:rsidR="00BC3201" w:rsidRPr="00D269AE">
        <w:rPr>
          <w:rFonts w:ascii="David" w:hAnsi="David" w:cs="David"/>
          <w:sz w:val="28"/>
          <w:szCs w:val="28"/>
          <w:rtl/>
        </w:rPr>
        <w:t xml:space="preserve"> תתן מצד </w:t>
      </w:r>
      <w:r w:rsidR="00BC3201" w:rsidRPr="00D269AE">
        <w:rPr>
          <w:rFonts w:ascii="David" w:hAnsi="David" w:cs="David"/>
          <w:b/>
          <w:bCs/>
          <w:sz w:val="28"/>
          <w:szCs w:val="28"/>
          <w:rtl/>
        </w:rPr>
        <w:t>שרשה</w:t>
      </w:r>
      <w:r w:rsidR="00BC3201" w:rsidRPr="00D269AE">
        <w:rPr>
          <w:rFonts w:ascii="David" w:hAnsi="David" w:cs="David"/>
          <w:sz w:val="28"/>
          <w:szCs w:val="28"/>
          <w:rtl/>
        </w:rPr>
        <w:t xml:space="preserve"> הקשור ביסוד כבוד חכמים וקדושתם, את הרגש הטוב, מה שתתן </w:t>
      </w:r>
      <w:r w:rsidR="00BC3201" w:rsidRPr="00D269AE">
        <w:rPr>
          <w:rFonts w:ascii="David" w:hAnsi="David" w:cs="David"/>
          <w:b/>
          <w:bCs/>
          <w:sz w:val="28"/>
          <w:szCs w:val="28"/>
          <w:u w:val="single"/>
          <w:rtl/>
        </w:rPr>
        <w:t>הזהירות</w:t>
      </w:r>
      <w:r w:rsidR="00BC3201" w:rsidRPr="00D269AE">
        <w:rPr>
          <w:rFonts w:ascii="David" w:hAnsi="David" w:cs="David"/>
          <w:b/>
          <w:bCs/>
          <w:sz w:val="28"/>
          <w:szCs w:val="28"/>
          <w:rtl/>
        </w:rPr>
        <w:t xml:space="preserve"> של החומרא</w:t>
      </w:r>
      <w:r w:rsidR="00BC3201" w:rsidRPr="00D269AE">
        <w:rPr>
          <w:rFonts w:ascii="David" w:hAnsi="David" w:cs="David"/>
          <w:sz w:val="28"/>
          <w:szCs w:val="28"/>
          <w:rtl/>
        </w:rPr>
        <w:t xml:space="preserve"> המעשית, ועוד ביתר שאת, באשר החומרא תהיה מיוסדת רק על הענין </w:t>
      </w:r>
      <w:r w:rsidR="00BC3201" w:rsidRPr="00D269AE">
        <w:rPr>
          <w:rFonts w:ascii="David" w:hAnsi="David" w:cs="David"/>
          <w:b/>
          <w:bCs/>
          <w:sz w:val="28"/>
          <w:szCs w:val="28"/>
          <w:rtl/>
        </w:rPr>
        <w:t>הפרטי</w:t>
      </w:r>
      <w:r w:rsidR="00BC3201" w:rsidRPr="00D269AE">
        <w:rPr>
          <w:rFonts w:ascii="David" w:hAnsi="David" w:cs="David"/>
          <w:sz w:val="28"/>
          <w:szCs w:val="28"/>
          <w:rtl/>
        </w:rPr>
        <w:t xml:space="preserve">, וכבוד חכמים המכריע את הכף לקולא מיוסד על הערך הכללי הגדול שיש במצוה, הכוללת את </w:t>
      </w:r>
      <w:r w:rsidR="00BC3201" w:rsidRPr="00D269AE">
        <w:rPr>
          <w:rFonts w:ascii="David" w:hAnsi="David" w:cs="David"/>
          <w:b/>
          <w:bCs/>
          <w:sz w:val="28"/>
          <w:szCs w:val="28"/>
          <w:rtl/>
        </w:rPr>
        <w:t>יסוד תורה שבע"פ</w:t>
      </w:r>
      <w:r w:rsidR="00BC3201" w:rsidRPr="00D269AE">
        <w:rPr>
          <w:rFonts w:ascii="David" w:hAnsi="David" w:cs="David"/>
          <w:sz w:val="28"/>
          <w:szCs w:val="28"/>
          <w:rtl/>
        </w:rPr>
        <w:t xml:space="preserve">, שהיא יסוד כריתות </w:t>
      </w:r>
      <w:r w:rsidR="00BC3201" w:rsidRPr="00D269AE">
        <w:rPr>
          <w:rFonts w:ascii="David" w:hAnsi="David" w:cs="David"/>
          <w:b/>
          <w:bCs/>
          <w:sz w:val="28"/>
          <w:szCs w:val="28"/>
          <w:rtl/>
        </w:rPr>
        <w:t>בריתו</w:t>
      </w:r>
      <w:r w:rsidR="00BC3201" w:rsidRPr="00D269AE">
        <w:rPr>
          <w:rFonts w:ascii="David" w:hAnsi="David" w:cs="David"/>
          <w:sz w:val="28"/>
          <w:szCs w:val="28"/>
          <w:rtl/>
        </w:rPr>
        <w:t xml:space="preserve"> של הקב"ה עם ישראל</w:t>
      </w:r>
      <w:r w:rsidR="00F23A6A" w:rsidRPr="00D269AE">
        <w:rPr>
          <w:rFonts w:ascii="David" w:hAnsi="David" w:cs="David"/>
          <w:b/>
          <w:bCs/>
          <w:sz w:val="28"/>
          <w:szCs w:val="28"/>
          <w:rtl/>
        </w:rPr>
        <w:t>*</w:t>
      </w:r>
      <w:r w:rsidR="00BC3201" w:rsidRPr="00D269AE">
        <w:rPr>
          <w:rFonts w:ascii="David" w:hAnsi="David" w:cs="David"/>
          <w:sz w:val="28"/>
          <w:szCs w:val="28"/>
          <w:rtl/>
        </w:rPr>
        <w:t>, היא המצוה לשמוע דברי חכמים</w:t>
      </w:r>
      <w:r w:rsidR="004436D1" w:rsidRPr="00D269AE">
        <w:rPr>
          <w:rFonts w:ascii="David" w:hAnsi="David" w:cs="David"/>
          <w:b/>
          <w:bCs/>
          <w:sz w:val="28"/>
          <w:szCs w:val="28"/>
          <w:rtl/>
        </w:rPr>
        <w:t>*</w:t>
      </w:r>
      <w:r w:rsidR="004D0BDE" w:rsidRPr="00D269AE">
        <w:rPr>
          <w:rFonts w:ascii="David" w:hAnsi="David" w:cs="David"/>
          <w:sz w:val="28"/>
          <w:szCs w:val="28"/>
          <w:rtl/>
        </w:rPr>
        <w:t>.</w:t>
      </w:r>
      <w:r w:rsidR="00BC3201" w:rsidRPr="00D269AE">
        <w:rPr>
          <w:rFonts w:ascii="David" w:hAnsi="David" w:cs="David"/>
          <w:sz w:val="28"/>
          <w:szCs w:val="28"/>
          <w:rtl/>
        </w:rPr>
        <w:t xml:space="preserve"> </w:t>
      </w:r>
    </w:p>
    <w:p w14:paraId="6E86B4B2" w14:textId="77777777" w:rsidR="004D0BDE" w:rsidRPr="00D269AE" w:rsidRDefault="004D0BDE" w:rsidP="00BC3201">
      <w:pPr>
        <w:autoSpaceDE w:val="0"/>
        <w:autoSpaceDN w:val="0"/>
        <w:adjustRightInd w:val="0"/>
        <w:spacing w:after="0" w:line="240" w:lineRule="auto"/>
        <w:rPr>
          <w:rFonts w:ascii="David" w:hAnsi="David" w:cs="David"/>
          <w:sz w:val="28"/>
          <w:szCs w:val="28"/>
          <w:rtl/>
        </w:rPr>
      </w:pPr>
    </w:p>
    <w:p w14:paraId="47F793D1" w14:textId="1CB40999" w:rsidR="00BC3201" w:rsidRPr="00D269AE" w:rsidRDefault="004D0BDE" w:rsidP="00BC3201">
      <w:pPr>
        <w:autoSpaceDE w:val="0"/>
        <w:autoSpaceDN w:val="0"/>
        <w:adjustRightInd w:val="0"/>
        <w:spacing w:after="0" w:line="240" w:lineRule="auto"/>
        <w:rPr>
          <w:rFonts w:ascii="David" w:hAnsi="David" w:cs="David"/>
          <w:sz w:val="28"/>
          <w:szCs w:val="28"/>
          <w:rtl/>
        </w:rPr>
      </w:pPr>
      <w:r w:rsidRPr="00D269AE">
        <w:rPr>
          <w:rFonts w:ascii="David" w:hAnsi="David" w:cs="David"/>
          <w:sz w:val="28"/>
          <w:szCs w:val="28"/>
          <w:rtl/>
        </w:rPr>
        <w:t xml:space="preserve">ג. </w:t>
      </w:r>
      <w:r w:rsidR="00BC3201" w:rsidRPr="00D269AE">
        <w:rPr>
          <w:rFonts w:ascii="David" w:hAnsi="David" w:cs="David"/>
          <w:sz w:val="28"/>
          <w:szCs w:val="28"/>
          <w:rtl/>
        </w:rPr>
        <w:t>ע</w:t>
      </w:r>
      <w:r w:rsidR="00FA35BF" w:rsidRPr="00D269AE">
        <w:rPr>
          <w:rFonts w:ascii="David" w:hAnsi="David" w:cs="David"/>
          <w:sz w:val="28"/>
          <w:szCs w:val="28"/>
          <w:rtl/>
        </w:rPr>
        <w:t>ל כן</w:t>
      </w:r>
      <w:r w:rsidR="00BC3201" w:rsidRPr="00D269AE">
        <w:rPr>
          <w:rFonts w:ascii="David" w:hAnsi="David" w:cs="David"/>
          <w:sz w:val="28"/>
          <w:szCs w:val="28"/>
          <w:rtl/>
        </w:rPr>
        <w:t xml:space="preserve">, אחרי הצורך אשר מצא רבי בהחומרא לאסור הטמנת צונן, כדי להרשים על ידה את </w:t>
      </w:r>
      <w:r w:rsidR="00BC3201" w:rsidRPr="00D269AE">
        <w:rPr>
          <w:rFonts w:ascii="David" w:hAnsi="David" w:cs="David"/>
          <w:b/>
          <w:bCs/>
          <w:sz w:val="28"/>
          <w:szCs w:val="28"/>
          <w:rtl/>
        </w:rPr>
        <w:t>הערך</w:t>
      </w:r>
      <w:r w:rsidR="00BC3201" w:rsidRPr="00D269AE">
        <w:rPr>
          <w:rFonts w:ascii="David" w:hAnsi="David" w:cs="David"/>
          <w:sz w:val="28"/>
          <w:szCs w:val="28"/>
          <w:rtl/>
        </w:rPr>
        <w:t xml:space="preserve"> הנשגב של קדושת </w:t>
      </w:r>
      <w:r w:rsidR="00BC3201" w:rsidRPr="00D269AE">
        <w:rPr>
          <w:rFonts w:ascii="David" w:hAnsi="David" w:cs="David"/>
          <w:b/>
          <w:bCs/>
          <w:sz w:val="28"/>
          <w:szCs w:val="28"/>
          <w:rtl/>
        </w:rPr>
        <w:t>שבת</w:t>
      </w:r>
      <w:r w:rsidR="00BC3201" w:rsidRPr="00D269AE">
        <w:rPr>
          <w:rFonts w:ascii="David" w:hAnsi="David" w:cs="David"/>
          <w:sz w:val="28"/>
          <w:szCs w:val="28"/>
          <w:rtl/>
        </w:rPr>
        <w:t xml:space="preserve"> קודש ביתר שאת, אחרי אשר שמע שכבר הורה </w:t>
      </w:r>
      <w:r w:rsidR="00FA35BF" w:rsidRPr="00D269AE">
        <w:rPr>
          <w:rFonts w:ascii="David" w:hAnsi="David" w:cs="David"/>
          <w:b/>
          <w:sz w:val="28"/>
          <w:szCs w:val="28"/>
          <w:rtl/>
        </w:rPr>
        <w:t>ר' ישמעאל בר' יוסי</w:t>
      </w:r>
      <w:r w:rsidR="00BC3201" w:rsidRPr="00D269AE">
        <w:rPr>
          <w:rFonts w:ascii="David" w:hAnsi="David" w:cs="David"/>
          <w:sz w:val="28"/>
          <w:szCs w:val="28"/>
          <w:rtl/>
        </w:rPr>
        <w:t xml:space="preserve"> להיתר, באשר ראה </w:t>
      </w:r>
      <w:r w:rsidR="00BC3201" w:rsidRPr="00D269AE">
        <w:rPr>
          <w:rFonts w:ascii="David" w:hAnsi="David" w:cs="David"/>
          <w:b/>
          <w:bCs/>
          <w:sz w:val="28"/>
          <w:szCs w:val="28"/>
          <w:rtl/>
        </w:rPr>
        <w:t>בימיו</w:t>
      </w:r>
      <w:r w:rsidR="00BC3201" w:rsidRPr="00D269AE">
        <w:rPr>
          <w:rFonts w:ascii="David" w:hAnsi="David" w:cs="David"/>
          <w:sz w:val="28"/>
          <w:szCs w:val="28"/>
          <w:rtl/>
        </w:rPr>
        <w:t xml:space="preserve"> שכן הוא המשקל הראוי, אחרי כן כבר יש כאן הכרעה כוללת, שהקולא עצמה תמשיך שפע קודש למחזיקים בה, מפני שתחזק כבודם של חכמים בלב האומה, שמזה תוצאות חיים ורגשי קודש רבים, ע"כ </w:t>
      </w:r>
      <w:r w:rsidR="00BC3201" w:rsidRPr="00D269AE">
        <w:rPr>
          <w:rFonts w:ascii="David" w:hAnsi="David" w:cs="David"/>
          <w:bCs/>
          <w:sz w:val="28"/>
          <w:szCs w:val="28"/>
          <w:rtl/>
        </w:rPr>
        <w:t>אמר כבר הורה זקן</w:t>
      </w:r>
      <w:r w:rsidR="00BC3201" w:rsidRPr="00D269AE">
        <w:rPr>
          <w:rFonts w:ascii="David" w:hAnsi="David" w:cs="David"/>
          <w:sz w:val="28"/>
          <w:szCs w:val="28"/>
          <w:rtl/>
        </w:rPr>
        <w:t xml:space="preserve">. </w:t>
      </w:r>
    </w:p>
    <w:p w14:paraId="0CC6D055" w14:textId="77777777" w:rsidR="00BC3201" w:rsidRPr="00D269AE" w:rsidRDefault="00BC3201" w:rsidP="00BC3201">
      <w:pPr>
        <w:autoSpaceDE w:val="0"/>
        <w:autoSpaceDN w:val="0"/>
        <w:adjustRightInd w:val="0"/>
        <w:spacing w:after="0" w:line="240" w:lineRule="auto"/>
        <w:rPr>
          <w:rFonts w:ascii="David" w:hAnsi="David" w:cs="David"/>
          <w:sz w:val="28"/>
          <w:szCs w:val="28"/>
          <w:rtl/>
        </w:rPr>
      </w:pPr>
      <w:r w:rsidRPr="00D269AE">
        <w:rPr>
          <w:rFonts w:ascii="David" w:hAnsi="David" w:cs="David"/>
          <w:sz w:val="28"/>
          <w:szCs w:val="28"/>
          <w:rtl/>
        </w:rPr>
        <w:t xml:space="preserve"> </w:t>
      </w:r>
    </w:p>
    <w:p w14:paraId="341B4BEA" w14:textId="0FC0F3F5" w:rsidR="0044236D" w:rsidRPr="00D269AE" w:rsidRDefault="00D269AE" w:rsidP="0044236D">
      <w:pPr>
        <w:rPr>
          <w:rFonts w:ascii="David" w:hAnsi="David" w:cs="David"/>
          <w:b/>
          <w:bCs/>
          <w:sz w:val="28"/>
          <w:szCs w:val="28"/>
          <w:rtl/>
        </w:rPr>
      </w:pPr>
      <w:r w:rsidRPr="00D269AE">
        <w:rPr>
          <w:rFonts w:ascii="David" w:hAnsi="David" w:cs="David" w:hint="cs"/>
          <w:b/>
          <w:bCs/>
          <w:sz w:val="28"/>
          <w:szCs w:val="28"/>
          <w:rtl/>
        </w:rPr>
        <w:t xml:space="preserve">3. </w:t>
      </w:r>
      <w:r w:rsidR="0044236D" w:rsidRPr="00D269AE">
        <w:rPr>
          <w:rFonts w:ascii="David" w:hAnsi="David" w:cs="David"/>
          <w:b/>
          <w:bCs/>
          <w:sz w:val="28"/>
          <w:szCs w:val="28"/>
          <w:rtl/>
        </w:rPr>
        <w:t xml:space="preserve">ברכות דף ז </w:t>
      </w:r>
      <w:r w:rsidR="0044236D" w:rsidRPr="00D269AE">
        <w:rPr>
          <w:rFonts w:ascii="David" w:hAnsi="David" w:cs="David"/>
          <w:b/>
          <w:bCs/>
          <w:sz w:val="28"/>
          <w:szCs w:val="28"/>
          <w:rtl/>
        </w:rPr>
        <w:t>ע"</w:t>
      </w:r>
      <w:r w:rsidR="0044236D" w:rsidRPr="00D269AE">
        <w:rPr>
          <w:rFonts w:ascii="David" w:hAnsi="David" w:cs="David"/>
          <w:b/>
          <w:bCs/>
          <w:sz w:val="28"/>
          <w:szCs w:val="28"/>
          <w:rtl/>
        </w:rPr>
        <w:t>ב</w:t>
      </w:r>
    </w:p>
    <w:p w14:paraId="351BBA06" w14:textId="77777777" w:rsidR="0044236D" w:rsidRPr="00D269AE" w:rsidRDefault="0044236D" w:rsidP="0044236D">
      <w:pPr>
        <w:rPr>
          <w:rFonts w:ascii="David" w:hAnsi="David" w:cs="David"/>
          <w:sz w:val="28"/>
          <w:szCs w:val="28"/>
          <w:rtl/>
        </w:rPr>
      </w:pPr>
      <w:r w:rsidRPr="00D269AE">
        <w:rPr>
          <w:rFonts w:ascii="David" w:hAnsi="David" w:cs="David"/>
          <w:sz w:val="28"/>
          <w:szCs w:val="28"/>
          <w:rtl/>
        </w:rPr>
        <w:t xml:space="preserve">ואמר רבי יוחנן משום רבי שמעון בן יוחי: </w:t>
      </w:r>
      <w:r w:rsidRPr="00D269AE">
        <w:rPr>
          <w:rFonts w:ascii="David" w:hAnsi="David" w:cs="David"/>
          <w:b/>
          <w:bCs/>
          <w:sz w:val="28"/>
          <w:szCs w:val="28"/>
          <w:rtl/>
        </w:rPr>
        <w:t>גדולה שמושה</w:t>
      </w:r>
      <w:r w:rsidRPr="00D269AE">
        <w:rPr>
          <w:rFonts w:ascii="David" w:hAnsi="David" w:cs="David"/>
          <w:sz w:val="28"/>
          <w:szCs w:val="28"/>
          <w:rtl/>
        </w:rPr>
        <w:t xml:space="preserve"> של תורה יותר מלמודה, שנאמר: פה </w:t>
      </w:r>
      <w:r w:rsidRPr="00D269AE">
        <w:rPr>
          <w:rFonts w:ascii="David" w:hAnsi="David" w:cs="David"/>
          <w:sz w:val="28"/>
          <w:szCs w:val="28"/>
          <w:rtl/>
        </w:rPr>
        <w:t>'</w:t>
      </w:r>
      <w:r w:rsidRPr="00D269AE">
        <w:rPr>
          <w:rFonts w:ascii="David" w:hAnsi="David" w:cs="David"/>
          <w:sz w:val="28"/>
          <w:szCs w:val="28"/>
          <w:rtl/>
        </w:rPr>
        <w:t>אלישע בן שפט אשר יצק מים על ידי אליהו</w:t>
      </w:r>
      <w:r w:rsidRPr="00D269AE">
        <w:rPr>
          <w:rFonts w:ascii="David" w:hAnsi="David" w:cs="David"/>
          <w:sz w:val="28"/>
          <w:szCs w:val="28"/>
          <w:rtl/>
        </w:rPr>
        <w:t>' (מל"ב ג, יא)</w:t>
      </w:r>
      <w:r w:rsidRPr="00D269AE">
        <w:rPr>
          <w:rFonts w:ascii="David" w:hAnsi="David" w:cs="David"/>
          <w:sz w:val="28"/>
          <w:szCs w:val="28"/>
          <w:rtl/>
        </w:rPr>
        <w:t xml:space="preserve">, </w:t>
      </w:r>
      <w:r w:rsidRPr="00D269AE">
        <w:rPr>
          <w:rFonts w:ascii="David" w:hAnsi="David" w:cs="David"/>
          <w:sz w:val="28"/>
          <w:szCs w:val="28"/>
          <w:rtl/>
        </w:rPr>
        <w:t>'</w:t>
      </w:r>
      <w:r w:rsidRPr="00D269AE">
        <w:rPr>
          <w:rFonts w:ascii="David" w:hAnsi="David" w:cs="David"/>
          <w:sz w:val="28"/>
          <w:szCs w:val="28"/>
          <w:rtl/>
        </w:rPr>
        <w:t>למד</w:t>
      </w:r>
      <w:r w:rsidRPr="00D269AE">
        <w:rPr>
          <w:rFonts w:ascii="David" w:hAnsi="David" w:cs="David"/>
          <w:sz w:val="28"/>
          <w:szCs w:val="28"/>
          <w:rtl/>
        </w:rPr>
        <w:t>'</w:t>
      </w:r>
      <w:r w:rsidRPr="00D269AE">
        <w:rPr>
          <w:rFonts w:ascii="David" w:hAnsi="David" w:cs="David"/>
          <w:sz w:val="28"/>
          <w:szCs w:val="28"/>
          <w:rtl/>
        </w:rPr>
        <w:t xml:space="preserve"> לא נאמר אלא </w:t>
      </w:r>
      <w:r w:rsidRPr="00D269AE">
        <w:rPr>
          <w:rFonts w:ascii="David" w:hAnsi="David" w:cs="David"/>
          <w:sz w:val="28"/>
          <w:szCs w:val="28"/>
          <w:rtl/>
        </w:rPr>
        <w:t>'</w:t>
      </w:r>
      <w:r w:rsidRPr="00D269AE">
        <w:rPr>
          <w:rFonts w:ascii="David" w:hAnsi="David" w:cs="David"/>
          <w:sz w:val="28"/>
          <w:szCs w:val="28"/>
          <w:rtl/>
        </w:rPr>
        <w:t>יצק</w:t>
      </w:r>
      <w:r w:rsidRPr="00D269AE">
        <w:rPr>
          <w:rFonts w:ascii="David" w:hAnsi="David" w:cs="David"/>
          <w:sz w:val="28"/>
          <w:szCs w:val="28"/>
          <w:rtl/>
        </w:rPr>
        <w:t>'</w:t>
      </w:r>
      <w:r w:rsidRPr="00D269AE">
        <w:rPr>
          <w:rFonts w:ascii="David" w:hAnsi="David" w:cs="David"/>
          <w:sz w:val="28"/>
          <w:szCs w:val="28"/>
          <w:rtl/>
        </w:rPr>
        <w:t xml:space="preserve"> - מלמד שגדולה שמושה יותר מלמודה. </w:t>
      </w:r>
    </w:p>
    <w:p w14:paraId="3ED489E4" w14:textId="77777777" w:rsidR="001550E6" w:rsidRPr="00D269AE" w:rsidRDefault="001550E6" w:rsidP="001550E6">
      <w:pPr>
        <w:autoSpaceDE w:val="0"/>
        <w:autoSpaceDN w:val="0"/>
        <w:adjustRightInd w:val="0"/>
        <w:spacing w:after="0" w:line="240" w:lineRule="auto"/>
        <w:rPr>
          <w:rFonts w:ascii="David" w:hAnsi="David" w:cs="David"/>
          <w:bCs/>
          <w:sz w:val="28"/>
          <w:szCs w:val="28"/>
          <w:rtl/>
        </w:rPr>
      </w:pPr>
    </w:p>
    <w:p w14:paraId="7ABACA0A" w14:textId="5FD0D637" w:rsidR="001550E6" w:rsidRPr="00D269AE" w:rsidRDefault="00D269AE" w:rsidP="00D269AE">
      <w:pPr>
        <w:autoSpaceDE w:val="0"/>
        <w:autoSpaceDN w:val="0"/>
        <w:adjustRightInd w:val="0"/>
        <w:spacing w:after="0" w:line="240" w:lineRule="auto"/>
        <w:ind w:left="135" w:hanging="135"/>
        <w:rPr>
          <w:rFonts w:ascii="David" w:hAnsi="David" w:cs="David"/>
          <w:bCs/>
          <w:sz w:val="28"/>
          <w:szCs w:val="28"/>
          <w:rtl/>
        </w:rPr>
      </w:pPr>
      <w:r w:rsidRPr="00D269AE">
        <w:rPr>
          <w:rFonts w:ascii="David" w:hAnsi="David" w:cs="David" w:hint="cs"/>
          <w:bCs/>
          <w:sz w:val="28"/>
          <w:szCs w:val="28"/>
          <w:rtl/>
        </w:rPr>
        <w:t xml:space="preserve">4. </w:t>
      </w:r>
      <w:r w:rsidR="001550E6" w:rsidRPr="00D269AE">
        <w:rPr>
          <w:rFonts w:ascii="David" w:hAnsi="David" w:cs="David"/>
          <w:bCs/>
          <w:sz w:val="28"/>
          <w:szCs w:val="28"/>
          <w:rtl/>
        </w:rPr>
        <w:t xml:space="preserve">הראי"ה קוק, </w:t>
      </w:r>
      <w:r w:rsidR="001550E6" w:rsidRPr="00D269AE">
        <w:rPr>
          <w:rFonts w:ascii="David" w:hAnsi="David" w:cs="David"/>
          <w:bCs/>
          <w:sz w:val="28"/>
          <w:szCs w:val="28"/>
          <w:rtl/>
        </w:rPr>
        <w:t>שו"ת אורח משפט</w:t>
      </w:r>
      <w:r w:rsidR="001550E6" w:rsidRPr="00D269AE">
        <w:rPr>
          <w:rFonts w:ascii="David" w:hAnsi="David" w:cs="David"/>
          <w:bCs/>
          <w:sz w:val="28"/>
          <w:szCs w:val="28"/>
          <w:rtl/>
        </w:rPr>
        <w:t>, סי'</w:t>
      </w:r>
      <w:r w:rsidR="001550E6" w:rsidRPr="00D269AE">
        <w:rPr>
          <w:rFonts w:ascii="David" w:hAnsi="David" w:cs="David"/>
          <w:bCs/>
          <w:sz w:val="28"/>
          <w:szCs w:val="28"/>
          <w:rtl/>
        </w:rPr>
        <w:t xml:space="preserve"> קיב</w:t>
      </w:r>
      <w:r w:rsidR="001550E6" w:rsidRPr="00D269AE">
        <w:rPr>
          <w:rFonts w:ascii="David" w:hAnsi="David" w:cs="David"/>
          <w:bCs/>
          <w:sz w:val="28"/>
          <w:szCs w:val="28"/>
          <w:rtl/>
        </w:rPr>
        <w:t xml:space="preserve">, עמ' </w:t>
      </w:r>
      <w:r w:rsidRPr="00D269AE">
        <w:rPr>
          <w:rFonts w:ascii="David" w:hAnsi="David" w:cs="David"/>
          <w:bCs/>
          <w:sz w:val="28"/>
          <w:szCs w:val="28"/>
          <w:rtl/>
        </w:rPr>
        <w:t>קכד, לבד"ץ ירושלים בענין היתר שמן השומשומין לפסח</w:t>
      </w:r>
    </w:p>
    <w:p w14:paraId="0E5534AB" w14:textId="444269C0" w:rsidR="001550E6" w:rsidRPr="00D269AE" w:rsidRDefault="001550E6" w:rsidP="001550E6">
      <w:pPr>
        <w:autoSpaceDE w:val="0"/>
        <w:autoSpaceDN w:val="0"/>
        <w:adjustRightInd w:val="0"/>
        <w:spacing w:after="0" w:line="240" w:lineRule="auto"/>
        <w:rPr>
          <w:rFonts w:ascii="David" w:hAnsi="David" w:cs="David"/>
          <w:sz w:val="28"/>
          <w:szCs w:val="28"/>
          <w:rtl/>
        </w:rPr>
      </w:pPr>
      <w:r w:rsidRPr="00D269AE">
        <w:rPr>
          <w:rFonts w:ascii="David" w:hAnsi="David" w:cs="David"/>
          <w:sz w:val="28"/>
          <w:szCs w:val="28"/>
          <w:rtl/>
        </w:rPr>
        <w:t xml:space="preserve">ואפריון אמטי לכבוד תורתם על מה שכתבו שכבודי יקר בעיניהם. ודאי כך היא חובתנו לכבד כל מי שהוא מבניה של תורה, ובדורנו זה, שכבוד התורה הושפל עד עפר בעוה"ר, יש יותר לעשות </w:t>
      </w:r>
      <w:r w:rsidRPr="00D269AE">
        <w:rPr>
          <w:rFonts w:ascii="David" w:hAnsi="David" w:cs="David"/>
          <w:b/>
          <w:bCs/>
          <w:sz w:val="28"/>
          <w:szCs w:val="28"/>
          <w:rtl/>
        </w:rPr>
        <w:t>חומרות וגזירות בזהירות בכבוד התורה</w:t>
      </w:r>
      <w:r w:rsidRPr="00D269AE">
        <w:rPr>
          <w:rFonts w:ascii="David" w:hAnsi="David" w:cs="David"/>
          <w:sz w:val="28"/>
          <w:szCs w:val="28"/>
          <w:rtl/>
        </w:rPr>
        <w:t xml:space="preserve"> </w:t>
      </w:r>
      <w:r w:rsidRPr="00D269AE">
        <w:rPr>
          <w:rFonts w:ascii="David" w:hAnsi="David" w:cs="David"/>
          <w:b/>
          <w:bCs/>
          <w:sz w:val="28"/>
          <w:szCs w:val="28"/>
          <w:rtl/>
        </w:rPr>
        <w:t>מכל החומרות שבעולם</w:t>
      </w:r>
      <w:r w:rsidRPr="00D269AE">
        <w:rPr>
          <w:rFonts w:ascii="David" w:hAnsi="David" w:cs="David"/>
          <w:sz w:val="28"/>
          <w:szCs w:val="28"/>
          <w:rtl/>
        </w:rPr>
        <w:t>. ולא הבנתי כלל מה שכתבו כת"ר, שבמקום שיש ח</w:t>
      </w:r>
      <w:r w:rsidRPr="00D269AE">
        <w:rPr>
          <w:rFonts w:ascii="David" w:hAnsi="David" w:cs="David"/>
          <w:sz w:val="28"/>
          <w:szCs w:val="28"/>
          <w:rtl/>
        </w:rPr>
        <w:t>ילול ה'</w:t>
      </w:r>
      <w:r w:rsidRPr="00D269AE">
        <w:rPr>
          <w:rFonts w:ascii="David" w:hAnsi="David" w:cs="David"/>
          <w:sz w:val="28"/>
          <w:szCs w:val="28"/>
          <w:rtl/>
        </w:rPr>
        <w:t xml:space="preserve"> אין חולקין כבוד, וכי איזה ח"ה </w:t>
      </w:r>
      <w:r w:rsidRPr="00D269AE">
        <w:rPr>
          <w:rFonts w:ascii="David" w:hAnsi="David" w:cs="David"/>
          <w:sz w:val="28"/>
          <w:szCs w:val="28"/>
          <w:rtl/>
        </w:rPr>
        <w:lastRenderedPageBreak/>
        <w:t xml:space="preserve">יש כאן ח"ו אם מתירין ע"פ הוראה, שיש בה כמה וכמה טעמים ופנים להיתר וכי לא </w:t>
      </w:r>
      <w:r w:rsidRPr="00D269AE">
        <w:rPr>
          <w:rFonts w:ascii="David" w:hAnsi="David" w:cs="David"/>
          <w:b/>
          <w:bCs/>
          <w:sz w:val="28"/>
          <w:szCs w:val="28"/>
          <w:rtl/>
        </w:rPr>
        <w:t>זו דרכה של תורה</w:t>
      </w:r>
      <w:r w:rsidRPr="00D269AE">
        <w:rPr>
          <w:rFonts w:ascii="David" w:hAnsi="David" w:cs="David"/>
          <w:sz w:val="28"/>
          <w:szCs w:val="28"/>
          <w:rtl/>
        </w:rPr>
        <w:t xml:space="preserve"> "ות"ח שאמר דבר הלכה אין מזיחין ולא מזחיחין אותו", וזהו </w:t>
      </w:r>
      <w:r w:rsidRPr="00D269AE">
        <w:rPr>
          <w:rFonts w:ascii="David" w:hAnsi="David" w:cs="David"/>
          <w:b/>
          <w:bCs/>
          <w:sz w:val="28"/>
          <w:szCs w:val="28"/>
          <w:rtl/>
        </w:rPr>
        <w:t>אפילו</w:t>
      </w:r>
      <w:r w:rsidRPr="00D269AE">
        <w:rPr>
          <w:rFonts w:ascii="David" w:hAnsi="David" w:cs="David"/>
          <w:sz w:val="28"/>
          <w:szCs w:val="28"/>
          <w:rtl/>
        </w:rPr>
        <w:t xml:space="preserve"> שאבותיו ואבות אבותיו </w:t>
      </w:r>
      <w:r w:rsidRPr="00D269AE">
        <w:rPr>
          <w:rFonts w:ascii="David" w:hAnsi="David" w:cs="David"/>
          <w:b/>
          <w:bCs/>
          <w:sz w:val="28"/>
          <w:szCs w:val="28"/>
          <w:rtl/>
        </w:rPr>
        <w:t>נהגו בו איסור</w:t>
      </w:r>
      <w:r w:rsidRPr="00D269AE">
        <w:rPr>
          <w:rFonts w:ascii="David" w:hAnsi="David" w:cs="David"/>
          <w:sz w:val="28"/>
          <w:szCs w:val="28"/>
          <w:rtl/>
        </w:rPr>
        <w:t xml:space="preserve">, וק"ו בנ"ד שכבר ביארתי די באר שאין כאן - ולא אפשר שיהי' כאן- שום מנהג של איסור. אדרבה, אם גם כבוד תורתם יסכימו על היתר פשוט זה יתקדש שם שמים, ויראו הכל שת"ח הנם אוהבי אמת, ובכל מקום שהדין נותן </w:t>
      </w:r>
      <w:r w:rsidRPr="00D269AE">
        <w:rPr>
          <w:rFonts w:ascii="David" w:hAnsi="David" w:cs="David"/>
          <w:b/>
          <w:bCs/>
          <w:sz w:val="28"/>
          <w:szCs w:val="28"/>
          <w:rtl/>
        </w:rPr>
        <w:t>להודות על האמת</w:t>
      </w:r>
      <w:r w:rsidRPr="00D269AE">
        <w:rPr>
          <w:rFonts w:ascii="David" w:hAnsi="David" w:cs="David"/>
          <w:sz w:val="28"/>
          <w:szCs w:val="28"/>
          <w:rtl/>
        </w:rPr>
        <w:t xml:space="preserve">, או לחדש דבר ע"פ הוראת אמיתה של תורה, אין שמים לב לתלונות המון עם, מהני דלא גמרו שמעתתא ואינם יודעים דרך ההוראה, הבאים לצער ת"ח. ואם אנחנו בני תורה לא נהי' זהירים וזריזים להראות תמיד כבוד וחבה להעוסקים בתורה ועמלים עליה, מי יחוש חוץ ממנו. ולענ"ד ראוי בנ"ד לחוש לדעת הרא"ש בפ"ק דע"ז ד"ז, שחכם שהתיר וחלה ההוראה אין </w:t>
      </w:r>
      <w:r w:rsidR="00D269AE" w:rsidRPr="00D269AE">
        <w:rPr>
          <w:rFonts w:ascii="David" w:hAnsi="David" w:cs="David"/>
          <w:sz w:val="28"/>
          <w:szCs w:val="28"/>
          <w:rtl/>
        </w:rPr>
        <w:t>ח</w:t>
      </w:r>
      <w:r w:rsidRPr="00D269AE">
        <w:rPr>
          <w:rFonts w:ascii="David" w:hAnsi="David" w:cs="David"/>
          <w:sz w:val="28"/>
          <w:szCs w:val="28"/>
          <w:rtl/>
        </w:rPr>
        <w:t xml:space="preserve">בירו רשאי לאסור, שכ"ה פשטא דירושלמי, ואע"פ שתוס' שם פירשו סוגית הירושלמי באופן אחר, מ"מ הלא הרא"ש ראה דברי התוס' ונאיד מסברתם, וכל ספק של </w:t>
      </w:r>
      <w:r w:rsidRPr="00D269AE">
        <w:rPr>
          <w:rFonts w:ascii="David" w:hAnsi="David" w:cs="David"/>
          <w:b/>
          <w:bCs/>
          <w:sz w:val="28"/>
          <w:szCs w:val="28"/>
          <w:rtl/>
        </w:rPr>
        <w:t>כבוד תורה הוא ודאי ספק דאורייתא</w:t>
      </w:r>
      <w:r w:rsidRPr="00D269AE">
        <w:rPr>
          <w:rFonts w:ascii="David" w:hAnsi="David" w:cs="David"/>
          <w:sz w:val="28"/>
          <w:szCs w:val="28"/>
          <w:rtl/>
        </w:rPr>
        <w:t xml:space="preserve"> של עשה דכבוד תורה דחמירא טובא. </w:t>
      </w:r>
    </w:p>
    <w:p w14:paraId="75D234E5" w14:textId="77777777" w:rsidR="001550E6" w:rsidRPr="00D269AE" w:rsidRDefault="001550E6" w:rsidP="001550E6">
      <w:pPr>
        <w:autoSpaceDE w:val="0"/>
        <w:autoSpaceDN w:val="0"/>
        <w:adjustRightInd w:val="0"/>
        <w:spacing w:after="0" w:line="240" w:lineRule="auto"/>
        <w:rPr>
          <w:rFonts w:ascii="David" w:hAnsi="David" w:cs="David"/>
          <w:sz w:val="28"/>
          <w:szCs w:val="28"/>
          <w:rtl/>
        </w:rPr>
      </w:pPr>
    </w:p>
    <w:p w14:paraId="69B52FAB" w14:textId="7556E864" w:rsidR="00796A19" w:rsidRPr="00D269AE" w:rsidRDefault="00D269AE" w:rsidP="0044236D">
      <w:pPr>
        <w:rPr>
          <w:rFonts w:ascii="David" w:hAnsi="David" w:cs="David"/>
          <w:b/>
          <w:bCs/>
          <w:sz w:val="28"/>
          <w:szCs w:val="28"/>
          <w:rtl/>
        </w:rPr>
      </w:pPr>
      <w:r>
        <w:rPr>
          <w:rFonts w:ascii="David" w:hAnsi="David" w:cs="David" w:hint="cs"/>
          <w:b/>
          <w:bCs/>
          <w:sz w:val="28"/>
          <w:szCs w:val="28"/>
          <w:rtl/>
        </w:rPr>
        <w:t xml:space="preserve">5. </w:t>
      </w:r>
      <w:r w:rsidR="00796A19" w:rsidRPr="00D269AE">
        <w:rPr>
          <w:rFonts w:ascii="David" w:hAnsi="David" w:cs="David"/>
          <w:b/>
          <w:bCs/>
          <w:sz w:val="28"/>
          <w:szCs w:val="28"/>
          <w:rtl/>
        </w:rPr>
        <w:t>מדרש תנוחמא, נח, ג</w:t>
      </w:r>
    </w:p>
    <w:p w14:paraId="38293FD5" w14:textId="2A840673" w:rsidR="00796A19" w:rsidRPr="00D269AE" w:rsidRDefault="00E739EC" w:rsidP="00E739EC">
      <w:pPr>
        <w:rPr>
          <w:rFonts w:ascii="David" w:hAnsi="David" w:cs="David"/>
          <w:sz w:val="28"/>
          <w:szCs w:val="28"/>
          <w:rtl/>
        </w:rPr>
      </w:pPr>
      <w:r w:rsidRPr="00D269AE">
        <w:rPr>
          <w:rFonts w:ascii="David" w:hAnsi="David" w:cs="David"/>
          <w:sz w:val="28"/>
          <w:szCs w:val="28"/>
          <w:rtl/>
        </w:rPr>
        <w:t xml:space="preserve">שֶׁלֹּא כָּרַת הַקָּדוֹשׁ בָּרוּךְ הוּא </w:t>
      </w:r>
      <w:r w:rsidRPr="00D269AE">
        <w:rPr>
          <w:rFonts w:ascii="David" w:hAnsi="David" w:cs="David"/>
          <w:b/>
          <w:bCs/>
          <w:sz w:val="28"/>
          <w:szCs w:val="28"/>
          <w:rtl/>
        </w:rPr>
        <w:t>בְּרִית עִם יִשְׂרָאֵל אֶלָּא עַל הַתּוֹרָה שֶׁבְּעַל פֶּה</w:t>
      </w:r>
      <w:r w:rsidRPr="00D269AE">
        <w:rPr>
          <w:rFonts w:ascii="David" w:hAnsi="David" w:cs="David"/>
          <w:sz w:val="28"/>
          <w:szCs w:val="28"/>
          <w:rtl/>
        </w:rPr>
        <w:t xml:space="preserve">, שֶׁנֶּאֱמַר: כִּי עַל פִּי הַדְּבָרִים הָאֵלֶּה כָּרַתִּי אִתְּךָ בְּרִית </w:t>
      </w:r>
      <w:r w:rsidRPr="00D269AE">
        <w:rPr>
          <w:rFonts w:ascii="David" w:hAnsi="David" w:cs="David"/>
          <w:sz w:val="28"/>
          <w:szCs w:val="28"/>
          <w:rtl/>
        </w:rPr>
        <w:t>(</w:t>
      </w:r>
      <w:hyperlink r:id="rId6" w:history="1">
        <w:r w:rsidRPr="00D269AE">
          <w:rPr>
            <w:rStyle w:val="Hyperlink"/>
            <w:rFonts w:ascii="David" w:hAnsi="David" w:cs="David"/>
            <w:color w:val="auto"/>
            <w:sz w:val="28"/>
            <w:szCs w:val="28"/>
            <w:rtl/>
          </w:rPr>
          <w:t>שמות לד, כז</w:t>
        </w:r>
      </w:hyperlink>
      <w:r w:rsidRPr="00D269AE">
        <w:rPr>
          <w:rFonts w:ascii="David" w:hAnsi="David" w:cs="David"/>
          <w:sz w:val="28"/>
          <w:szCs w:val="28"/>
        </w:rPr>
        <w:t xml:space="preserve"> (</w:t>
      </w:r>
      <w:r w:rsidRPr="00D269AE">
        <w:rPr>
          <w:rFonts w:ascii="David" w:hAnsi="David" w:cs="David"/>
          <w:sz w:val="28"/>
          <w:szCs w:val="28"/>
          <w:rtl/>
        </w:rPr>
        <w:t xml:space="preserve">... </w:t>
      </w:r>
      <w:r w:rsidR="00796A19" w:rsidRPr="00D269AE">
        <w:rPr>
          <w:rFonts w:ascii="David" w:hAnsi="David" w:cs="David"/>
          <w:sz w:val="28"/>
          <w:szCs w:val="28"/>
          <w:rtl/>
        </w:rPr>
        <w:t xml:space="preserve">וְלֹא קִבְּלוּ יִשְׂרָאֵל אֶת הַתּוֹרָה עַד </w:t>
      </w:r>
      <w:r w:rsidR="00796A19" w:rsidRPr="00D269AE">
        <w:rPr>
          <w:rFonts w:ascii="David" w:hAnsi="David" w:cs="David"/>
          <w:b/>
          <w:bCs/>
          <w:sz w:val="28"/>
          <w:szCs w:val="28"/>
          <w:rtl/>
        </w:rPr>
        <w:t>שֶׁכָּפָה</w:t>
      </w:r>
      <w:r w:rsidR="00796A19" w:rsidRPr="00D269AE">
        <w:rPr>
          <w:rFonts w:ascii="David" w:hAnsi="David" w:cs="David"/>
          <w:sz w:val="28"/>
          <w:szCs w:val="28"/>
          <w:rtl/>
        </w:rPr>
        <w:t xml:space="preserve"> עֲלֵיהֶם הַקָּדוֹשׁ בָּרוּךְ הוּא אֶת הָהָר כְּגִיגִית, שֶׁנֶּאֱמַר: וַיִּתְיַצְּבוּ בְּתַחְתִּית הָהָר</w:t>
      </w:r>
      <w:r w:rsidRPr="00D269AE">
        <w:rPr>
          <w:rFonts w:ascii="David" w:hAnsi="David" w:cs="David"/>
          <w:sz w:val="28"/>
          <w:szCs w:val="28"/>
          <w:rtl/>
        </w:rPr>
        <w:t xml:space="preserve"> (</w:t>
      </w:r>
      <w:hyperlink r:id="rId7" w:history="1">
        <w:r w:rsidR="00796A19" w:rsidRPr="00D269AE">
          <w:rPr>
            <w:rStyle w:val="Hyperlink"/>
            <w:rFonts w:ascii="David" w:hAnsi="David" w:cs="David"/>
            <w:color w:val="auto"/>
            <w:sz w:val="28"/>
            <w:szCs w:val="28"/>
            <w:rtl/>
          </w:rPr>
          <w:t>שמות יט, יז</w:t>
        </w:r>
      </w:hyperlink>
      <w:r w:rsidR="00796A19" w:rsidRPr="00D269AE">
        <w:rPr>
          <w:rFonts w:ascii="David" w:hAnsi="David" w:cs="David"/>
          <w:sz w:val="28"/>
          <w:szCs w:val="28"/>
        </w:rPr>
        <w:t>.</w:t>
      </w:r>
      <w:r w:rsidRPr="00D269AE">
        <w:rPr>
          <w:rFonts w:ascii="David" w:hAnsi="David" w:cs="David"/>
          <w:sz w:val="28"/>
          <w:szCs w:val="28"/>
        </w:rPr>
        <w:t>(</w:t>
      </w:r>
      <w:r w:rsidR="00796A19" w:rsidRPr="00D269AE">
        <w:rPr>
          <w:rFonts w:ascii="David" w:hAnsi="David" w:cs="David"/>
          <w:sz w:val="28"/>
          <w:szCs w:val="28"/>
        </w:rPr>
        <w:t xml:space="preserve"> </w:t>
      </w:r>
      <w:r w:rsidRPr="00D269AE">
        <w:rPr>
          <w:rFonts w:ascii="David" w:hAnsi="David" w:cs="David"/>
          <w:sz w:val="28"/>
          <w:szCs w:val="28"/>
          <w:rtl/>
        </w:rPr>
        <w:t xml:space="preserve"> </w:t>
      </w:r>
      <w:r w:rsidR="00796A19" w:rsidRPr="00D269AE">
        <w:rPr>
          <w:rFonts w:ascii="David" w:hAnsi="David" w:cs="David"/>
          <w:sz w:val="28"/>
          <w:szCs w:val="28"/>
          <w:rtl/>
        </w:rPr>
        <w:t xml:space="preserve">וְאָמַר רַב דִּימִי בַּר חָמָא: אָמַר לָהֶם הַקָּדוֹשׁ בָּרוּךְ הוּא לְיִשְׂרָאֵל, אִם מְקַבְּלִים אַתֶּם אֶת הַתּוֹרָה, מוּטָב, וְאִם לָאו, שָׁם תְּהֵא קְבוּרַתְכֶם. וְאִם תֹּאמַר, עַל הַתּוֹרָה שֶׁבִּכְתָב כָּפָה עֲלֵיהֶם אֶת הָהָר, וַהֲלֹא מִשָּׁעָה שֶׁאָמַר לָהֶם מְקַבְּלִין אַתֶּם אֶת הַתּוֹרָה, עָנוּ כֻלָּם וְאָמְרוּ נַעֲשֶׂה וְנִשְׁמָע, מִפְּנֵי שֶׁאֵין בָּהּ יְגִיעָה וְצַעַר וְהִיא מְעַט, אֶלָּא אָמַר לָהֶן </w:t>
      </w:r>
      <w:r w:rsidR="00796A19" w:rsidRPr="00D269AE">
        <w:rPr>
          <w:rFonts w:ascii="David" w:hAnsi="David" w:cs="David"/>
          <w:b/>
          <w:bCs/>
          <w:sz w:val="28"/>
          <w:szCs w:val="28"/>
          <w:rtl/>
        </w:rPr>
        <w:t>עַל הַתּוֹרָה שֶׁבְּעַל פֶּה</w:t>
      </w:r>
      <w:r w:rsidR="00796A19" w:rsidRPr="00D269AE">
        <w:rPr>
          <w:rFonts w:ascii="David" w:hAnsi="David" w:cs="David"/>
          <w:sz w:val="28"/>
          <w:szCs w:val="28"/>
          <w:rtl/>
        </w:rPr>
        <w:t xml:space="preserve">, שֶׁיֵּשׁ בָּהּ דִּקְדּוּקֵי מִצְוֹת קַלּוֹת וַחֲמוּרוֹת, וְהִיא עַזָּה כַמָּוֶת </w:t>
      </w:r>
      <w:r w:rsidR="00796A19" w:rsidRPr="00D269AE">
        <w:rPr>
          <w:rFonts w:ascii="David" w:hAnsi="David" w:cs="David"/>
          <w:b/>
          <w:bCs/>
          <w:sz w:val="28"/>
          <w:szCs w:val="28"/>
          <w:rtl/>
        </w:rPr>
        <w:t>וְקָשָׁה</w:t>
      </w:r>
      <w:r w:rsidR="00796A19" w:rsidRPr="00D269AE">
        <w:rPr>
          <w:rFonts w:ascii="David" w:hAnsi="David" w:cs="David"/>
          <w:sz w:val="28"/>
          <w:szCs w:val="28"/>
          <w:rtl/>
        </w:rPr>
        <w:t xml:space="preserve"> כִשְׁאוֹל קִנְאָתָהּ, לְפִי שֶׁאֵין לוֹמֵד אוֹתָהּ אֶלָּא מִי שֶׁאוֹהֵב הַקָּדוֹשׁ בָּרוּךְ הוּא בְּכָל לִבּוֹ וּבְכָל נַפְשׁוֹ וּבְכָל מְאֹדוֹ, שֶׁנֶּאֱמַר: וְאָהַבְתָּ אֵת ה' אֱלֹהֶיךָ בְּכָל לְבָבְךָ וּבְכָל נַפְשְׁךָ וּבְכָל מְאֹדֶךָ </w:t>
      </w:r>
      <w:r w:rsidRPr="00D269AE">
        <w:rPr>
          <w:rFonts w:ascii="David" w:hAnsi="David" w:cs="David"/>
          <w:sz w:val="28"/>
          <w:szCs w:val="28"/>
        </w:rPr>
        <w:t>)</w:t>
      </w:r>
      <w:hyperlink r:id="rId8" w:history="1">
        <w:r w:rsidR="00796A19" w:rsidRPr="00D269AE">
          <w:rPr>
            <w:rStyle w:val="Hyperlink"/>
            <w:rFonts w:ascii="David" w:hAnsi="David" w:cs="David"/>
            <w:color w:val="auto"/>
            <w:sz w:val="28"/>
            <w:szCs w:val="28"/>
            <w:rtl/>
          </w:rPr>
          <w:t>דברים ו, ה</w:t>
        </w:r>
      </w:hyperlink>
      <w:r w:rsidRPr="00D269AE">
        <w:rPr>
          <w:rFonts w:ascii="David" w:hAnsi="David" w:cs="David"/>
          <w:sz w:val="28"/>
          <w:szCs w:val="28"/>
        </w:rPr>
        <w:t>(</w:t>
      </w:r>
      <w:r w:rsidR="00796A19" w:rsidRPr="00D269AE">
        <w:rPr>
          <w:rFonts w:ascii="David" w:hAnsi="David" w:cs="David"/>
          <w:sz w:val="28"/>
          <w:szCs w:val="28"/>
        </w:rPr>
        <w:t>.</w:t>
      </w:r>
    </w:p>
    <w:p w14:paraId="25F84592" w14:textId="77777777" w:rsidR="00E739EC" w:rsidRPr="00D269AE" w:rsidRDefault="00E739EC" w:rsidP="00E739EC">
      <w:pPr>
        <w:rPr>
          <w:rFonts w:ascii="David" w:hAnsi="David" w:cs="David"/>
          <w:sz w:val="28"/>
          <w:szCs w:val="28"/>
          <w:rtl/>
        </w:rPr>
      </w:pPr>
    </w:p>
    <w:p w14:paraId="488460FD" w14:textId="5D9F7CB9" w:rsidR="004436D1" w:rsidRPr="00D269AE" w:rsidRDefault="00D269AE" w:rsidP="004436D1">
      <w:pPr>
        <w:rPr>
          <w:rFonts w:ascii="David" w:hAnsi="David" w:cs="David"/>
          <w:b/>
          <w:bCs/>
          <w:sz w:val="28"/>
          <w:szCs w:val="28"/>
          <w:rtl/>
        </w:rPr>
      </w:pPr>
      <w:r>
        <w:rPr>
          <w:rFonts w:ascii="David" w:hAnsi="David" w:cs="David" w:hint="cs"/>
          <w:b/>
          <w:bCs/>
          <w:sz w:val="28"/>
          <w:szCs w:val="28"/>
          <w:rtl/>
        </w:rPr>
        <w:t xml:space="preserve">6. </w:t>
      </w:r>
      <w:r w:rsidR="004436D1" w:rsidRPr="00D269AE">
        <w:rPr>
          <w:rFonts w:ascii="David" w:hAnsi="David" w:cs="David"/>
          <w:b/>
          <w:bCs/>
          <w:sz w:val="28"/>
          <w:szCs w:val="28"/>
          <w:rtl/>
        </w:rPr>
        <w:t xml:space="preserve">ר"י קארו, </w:t>
      </w:r>
      <w:r w:rsidR="004436D1" w:rsidRPr="00D269AE">
        <w:rPr>
          <w:rFonts w:ascii="David" w:hAnsi="David" w:cs="David"/>
          <w:b/>
          <w:bCs/>
          <w:sz w:val="28"/>
          <w:szCs w:val="28"/>
          <w:rtl/>
        </w:rPr>
        <w:t>שולחן ערוך אורח חיים סימן קלט</w:t>
      </w:r>
      <w:r w:rsidR="004436D1" w:rsidRPr="00D269AE">
        <w:rPr>
          <w:rFonts w:ascii="David" w:hAnsi="David" w:cs="David"/>
          <w:b/>
          <w:bCs/>
          <w:sz w:val="28"/>
          <w:szCs w:val="28"/>
          <w:rtl/>
        </w:rPr>
        <w:t>, י</w:t>
      </w:r>
    </w:p>
    <w:p w14:paraId="0880A785" w14:textId="77777777" w:rsidR="004436D1" w:rsidRPr="00D269AE" w:rsidRDefault="004436D1" w:rsidP="004436D1">
      <w:pPr>
        <w:rPr>
          <w:rFonts w:ascii="David" w:hAnsi="David" w:cs="David"/>
          <w:sz w:val="28"/>
          <w:szCs w:val="28"/>
          <w:rtl/>
        </w:rPr>
      </w:pPr>
      <w:r w:rsidRPr="00D269AE">
        <w:rPr>
          <w:rFonts w:ascii="David" w:hAnsi="David" w:cs="David"/>
          <w:sz w:val="28"/>
          <w:szCs w:val="28"/>
          <w:rtl/>
        </w:rPr>
        <w:t xml:space="preserve">ברכה אחרונה: </w:t>
      </w:r>
      <w:r w:rsidRPr="00D269AE">
        <w:rPr>
          <w:rFonts w:ascii="David" w:hAnsi="David" w:cs="David"/>
          <w:sz w:val="28"/>
          <w:szCs w:val="28"/>
          <w:rtl/>
        </w:rPr>
        <w:t>'</w:t>
      </w:r>
      <w:r w:rsidRPr="00D269AE">
        <w:rPr>
          <w:rFonts w:ascii="David" w:hAnsi="David" w:cs="David"/>
          <w:sz w:val="28"/>
          <w:szCs w:val="28"/>
          <w:rtl/>
        </w:rPr>
        <w:t>אשר נתן לנו תורת אמת</w:t>
      </w:r>
      <w:r w:rsidRPr="00D269AE">
        <w:rPr>
          <w:rFonts w:ascii="David" w:hAnsi="David" w:cs="David"/>
          <w:sz w:val="28"/>
          <w:szCs w:val="28"/>
          <w:rtl/>
        </w:rPr>
        <w:t>'</w:t>
      </w:r>
      <w:r w:rsidRPr="00D269AE">
        <w:rPr>
          <w:rFonts w:ascii="David" w:hAnsi="David" w:cs="David"/>
          <w:sz w:val="28"/>
          <w:szCs w:val="28"/>
          <w:rtl/>
        </w:rPr>
        <w:t xml:space="preserve">, זו תורה שבכתב; </w:t>
      </w:r>
      <w:r w:rsidRPr="00D269AE">
        <w:rPr>
          <w:rFonts w:ascii="David" w:hAnsi="David" w:cs="David"/>
          <w:sz w:val="28"/>
          <w:szCs w:val="28"/>
          <w:rtl/>
        </w:rPr>
        <w:t>'</w:t>
      </w:r>
      <w:r w:rsidRPr="00D269AE">
        <w:rPr>
          <w:rFonts w:ascii="David" w:hAnsi="David" w:cs="David"/>
          <w:sz w:val="28"/>
          <w:szCs w:val="28"/>
          <w:rtl/>
        </w:rPr>
        <w:t xml:space="preserve">וחיי העולם </w:t>
      </w:r>
      <w:r w:rsidRPr="00D269AE">
        <w:rPr>
          <w:rFonts w:ascii="David" w:hAnsi="David" w:cs="David"/>
          <w:b/>
          <w:bCs/>
          <w:sz w:val="28"/>
          <w:szCs w:val="28"/>
          <w:rtl/>
        </w:rPr>
        <w:t>נטע</w:t>
      </w:r>
      <w:r w:rsidRPr="00D269AE">
        <w:rPr>
          <w:rFonts w:ascii="David" w:hAnsi="David" w:cs="David"/>
          <w:sz w:val="28"/>
          <w:szCs w:val="28"/>
          <w:rtl/>
        </w:rPr>
        <w:t xml:space="preserve"> בתוכנו</w:t>
      </w:r>
      <w:r w:rsidRPr="00D269AE">
        <w:rPr>
          <w:rFonts w:ascii="David" w:hAnsi="David" w:cs="David"/>
          <w:sz w:val="28"/>
          <w:szCs w:val="28"/>
          <w:rtl/>
        </w:rPr>
        <w:t>'</w:t>
      </w:r>
      <w:r w:rsidRPr="00D269AE">
        <w:rPr>
          <w:rFonts w:ascii="David" w:hAnsi="David" w:cs="David"/>
          <w:sz w:val="28"/>
          <w:szCs w:val="28"/>
          <w:rtl/>
        </w:rPr>
        <w:t xml:space="preserve">, הוא </w:t>
      </w:r>
      <w:r w:rsidRPr="00D269AE">
        <w:rPr>
          <w:rFonts w:ascii="David" w:hAnsi="David" w:cs="David"/>
          <w:b/>
          <w:bCs/>
          <w:sz w:val="28"/>
          <w:szCs w:val="28"/>
          <w:rtl/>
        </w:rPr>
        <w:t>תורה שבע"פ</w:t>
      </w:r>
      <w:r w:rsidRPr="00D269AE">
        <w:rPr>
          <w:rFonts w:ascii="David" w:hAnsi="David" w:cs="David"/>
          <w:sz w:val="28"/>
          <w:szCs w:val="28"/>
          <w:rtl/>
        </w:rPr>
        <w:t xml:space="preserve">. </w:t>
      </w:r>
    </w:p>
    <w:p w14:paraId="0D2BD117" w14:textId="77777777" w:rsidR="004436D1" w:rsidRPr="00D269AE" w:rsidRDefault="004436D1" w:rsidP="004436D1">
      <w:pPr>
        <w:rPr>
          <w:rFonts w:ascii="David" w:hAnsi="David" w:cs="David"/>
          <w:sz w:val="28"/>
          <w:szCs w:val="28"/>
          <w:rtl/>
        </w:rPr>
      </w:pPr>
    </w:p>
    <w:p w14:paraId="12301BCF" w14:textId="7A68F56E" w:rsidR="004436D1" w:rsidRPr="00D269AE" w:rsidRDefault="00D269AE" w:rsidP="004436D1">
      <w:pPr>
        <w:rPr>
          <w:rFonts w:ascii="David" w:hAnsi="David" w:cs="David"/>
          <w:b/>
          <w:bCs/>
          <w:sz w:val="28"/>
          <w:szCs w:val="28"/>
          <w:rtl/>
        </w:rPr>
      </w:pPr>
      <w:r>
        <w:rPr>
          <w:rFonts w:ascii="David" w:hAnsi="David" w:cs="David" w:hint="cs"/>
          <w:b/>
          <w:bCs/>
          <w:sz w:val="28"/>
          <w:szCs w:val="28"/>
          <w:rtl/>
        </w:rPr>
        <w:t xml:space="preserve">7. </w:t>
      </w:r>
      <w:r w:rsidR="004436D1" w:rsidRPr="00D269AE">
        <w:rPr>
          <w:rFonts w:ascii="David" w:hAnsi="David" w:cs="David"/>
          <w:b/>
          <w:bCs/>
          <w:sz w:val="28"/>
          <w:szCs w:val="28"/>
          <w:rtl/>
        </w:rPr>
        <w:t xml:space="preserve">יבמות דף כ </w:t>
      </w:r>
      <w:r w:rsidR="004436D1" w:rsidRPr="00D269AE">
        <w:rPr>
          <w:rFonts w:ascii="David" w:hAnsi="David" w:cs="David"/>
          <w:b/>
          <w:bCs/>
          <w:sz w:val="28"/>
          <w:szCs w:val="28"/>
          <w:rtl/>
        </w:rPr>
        <w:t>ע"</w:t>
      </w:r>
      <w:r w:rsidR="004436D1" w:rsidRPr="00D269AE">
        <w:rPr>
          <w:rFonts w:ascii="David" w:hAnsi="David" w:cs="David"/>
          <w:b/>
          <w:bCs/>
          <w:sz w:val="28"/>
          <w:szCs w:val="28"/>
          <w:rtl/>
        </w:rPr>
        <w:t>א</w:t>
      </w:r>
    </w:p>
    <w:p w14:paraId="37A9A0DE" w14:textId="357380B1" w:rsidR="004D0BDE" w:rsidRPr="00D269AE" w:rsidRDefault="004436D1" w:rsidP="004436D1">
      <w:pPr>
        <w:rPr>
          <w:rFonts w:ascii="David" w:hAnsi="David" w:cs="David" w:hint="cs"/>
          <w:sz w:val="28"/>
          <w:szCs w:val="28"/>
          <w:rtl/>
        </w:rPr>
      </w:pPr>
      <w:r w:rsidRPr="00D269AE">
        <w:rPr>
          <w:rFonts w:ascii="David" w:hAnsi="David" w:cs="David"/>
          <w:sz w:val="28"/>
          <w:szCs w:val="28"/>
          <w:rtl/>
        </w:rPr>
        <w:t>'</w:t>
      </w:r>
      <w:r w:rsidRPr="00D269AE">
        <w:rPr>
          <w:rFonts w:ascii="David" w:hAnsi="David" w:cs="David"/>
          <w:sz w:val="28"/>
          <w:szCs w:val="28"/>
          <w:rtl/>
        </w:rPr>
        <w:t>איסור מצוה</w:t>
      </w:r>
      <w:r w:rsidRPr="00D269AE">
        <w:rPr>
          <w:rFonts w:ascii="David" w:hAnsi="David" w:cs="David"/>
          <w:sz w:val="28"/>
          <w:szCs w:val="28"/>
          <w:rtl/>
        </w:rPr>
        <w:t>'</w:t>
      </w:r>
      <w:r w:rsidRPr="00D269AE">
        <w:rPr>
          <w:rFonts w:ascii="David" w:hAnsi="David" w:cs="David"/>
          <w:sz w:val="28"/>
          <w:szCs w:val="28"/>
          <w:rtl/>
        </w:rPr>
        <w:t xml:space="preserve"> </w:t>
      </w:r>
      <w:r w:rsidRPr="00D269AE">
        <w:rPr>
          <w:rFonts w:ascii="David" w:hAnsi="David" w:cs="David"/>
          <w:sz w:val="28"/>
          <w:szCs w:val="28"/>
          <w:rtl/>
        </w:rPr>
        <w:t>–</w:t>
      </w:r>
      <w:r w:rsidRPr="00D269AE">
        <w:rPr>
          <w:rFonts w:ascii="David" w:hAnsi="David" w:cs="David"/>
          <w:sz w:val="28"/>
          <w:szCs w:val="28"/>
          <w:rtl/>
        </w:rPr>
        <w:t xml:space="preserve"> שניות</w:t>
      </w:r>
      <w:r w:rsidRPr="00D269AE">
        <w:rPr>
          <w:rFonts w:ascii="David" w:hAnsi="David" w:cs="David"/>
          <w:sz w:val="28"/>
          <w:szCs w:val="28"/>
          <w:rtl/>
        </w:rPr>
        <w:t xml:space="preserve"> [לעריות]</w:t>
      </w:r>
      <w:r w:rsidRPr="00D269AE">
        <w:rPr>
          <w:rFonts w:ascii="David" w:hAnsi="David" w:cs="David"/>
          <w:sz w:val="28"/>
          <w:szCs w:val="28"/>
          <w:rtl/>
        </w:rPr>
        <w:t>. אמאי קרי ליה איסור מצוה? אמר אביי: מצוה לשמוע דברי חכמים.</w:t>
      </w:r>
    </w:p>
    <w:sectPr w:rsidR="004D0BDE" w:rsidRPr="00D269AE" w:rsidSect="00FE479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460D" w14:textId="77777777" w:rsidR="00774E67" w:rsidRDefault="00774E67" w:rsidP="00411E04">
      <w:pPr>
        <w:spacing w:after="0" w:line="240" w:lineRule="auto"/>
      </w:pPr>
      <w:r>
        <w:separator/>
      </w:r>
    </w:p>
  </w:endnote>
  <w:endnote w:type="continuationSeparator" w:id="0">
    <w:p w14:paraId="3FC4DA54" w14:textId="77777777" w:rsidR="00774E67" w:rsidRDefault="00774E67" w:rsidP="0041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24916314"/>
      <w:docPartObj>
        <w:docPartGallery w:val="Page Numbers (Bottom of Page)"/>
        <w:docPartUnique/>
      </w:docPartObj>
    </w:sdtPr>
    <w:sdtContent>
      <w:p w14:paraId="35416EF7" w14:textId="101142D7" w:rsidR="00411E04" w:rsidRDefault="00411E04">
        <w:pPr>
          <w:pStyle w:val="a6"/>
          <w:jc w:val="center"/>
        </w:pPr>
        <w:r>
          <w:fldChar w:fldCharType="begin"/>
        </w:r>
        <w:r>
          <w:instrText>PAGE   \* MERGEFORMAT</w:instrText>
        </w:r>
        <w:r>
          <w:fldChar w:fldCharType="separate"/>
        </w:r>
        <w:r>
          <w:rPr>
            <w:rtl/>
            <w:lang w:val="he-IL"/>
          </w:rPr>
          <w:t>2</w:t>
        </w:r>
        <w:r>
          <w:fldChar w:fldCharType="end"/>
        </w:r>
      </w:p>
    </w:sdtContent>
  </w:sdt>
  <w:p w14:paraId="5AA99173" w14:textId="77777777" w:rsidR="00411E04" w:rsidRDefault="00411E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7669" w14:textId="77777777" w:rsidR="00774E67" w:rsidRDefault="00774E67" w:rsidP="00411E04">
      <w:pPr>
        <w:spacing w:after="0" w:line="240" w:lineRule="auto"/>
      </w:pPr>
      <w:r>
        <w:separator/>
      </w:r>
    </w:p>
  </w:footnote>
  <w:footnote w:type="continuationSeparator" w:id="0">
    <w:p w14:paraId="6EE83DFD" w14:textId="77777777" w:rsidR="00774E67" w:rsidRDefault="00774E67" w:rsidP="00411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01"/>
    <w:rsid w:val="001550E6"/>
    <w:rsid w:val="00401247"/>
    <w:rsid w:val="00411E04"/>
    <w:rsid w:val="0044236D"/>
    <w:rsid w:val="004436D1"/>
    <w:rsid w:val="004A204B"/>
    <w:rsid w:val="004C2FCF"/>
    <w:rsid w:val="004D0BDE"/>
    <w:rsid w:val="00774E67"/>
    <w:rsid w:val="00796A19"/>
    <w:rsid w:val="00821FDF"/>
    <w:rsid w:val="00832620"/>
    <w:rsid w:val="008422A3"/>
    <w:rsid w:val="00907E1D"/>
    <w:rsid w:val="009157A0"/>
    <w:rsid w:val="00A73932"/>
    <w:rsid w:val="00BC3201"/>
    <w:rsid w:val="00D03144"/>
    <w:rsid w:val="00D269AE"/>
    <w:rsid w:val="00E739EC"/>
    <w:rsid w:val="00F23A6A"/>
    <w:rsid w:val="00FA3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AE1"/>
  <w15:chartTrackingRefBased/>
  <w15:docId w15:val="{5686B969-4A41-42FF-A392-C976A23B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E1D"/>
    <w:pPr>
      <w:ind w:left="720"/>
      <w:contextualSpacing/>
    </w:pPr>
  </w:style>
  <w:style w:type="character" w:styleId="Hyperlink">
    <w:name w:val="Hyperlink"/>
    <w:basedOn w:val="a0"/>
    <w:uiPriority w:val="99"/>
    <w:semiHidden/>
    <w:unhideWhenUsed/>
    <w:rsid w:val="00796A19"/>
    <w:rPr>
      <w:color w:val="0000FF"/>
      <w:u w:val="single"/>
    </w:rPr>
  </w:style>
  <w:style w:type="paragraph" w:styleId="a4">
    <w:name w:val="header"/>
    <w:basedOn w:val="a"/>
    <w:link w:val="a5"/>
    <w:uiPriority w:val="99"/>
    <w:unhideWhenUsed/>
    <w:rsid w:val="00411E04"/>
    <w:pPr>
      <w:tabs>
        <w:tab w:val="center" w:pos="4153"/>
        <w:tab w:val="right" w:pos="8306"/>
      </w:tabs>
      <w:spacing w:after="0" w:line="240" w:lineRule="auto"/>
    </w:pPr>
  </w:style>
  <w:style w:type="character" w:customStyle="1" w:styleId="a5">
    <w:name w:val="כותרת עליונה תו"/>
    <w:basedOn w:val="a0"/>
    <w:link w:val="a4"/>
    <w:uiPriority w:val="99"/>
    <w:rsid w:val="00411E04"/>
  </w:style>
  <w:style w:type="paragraph" w:styleId="a6">
    <w:name w:val="footer"/>
    <w:basedOn w:val="a"/>
    <w:link w:val="a7"/>
    <w:uiPriority w:val="99"/>
    <w:unhideWhenUsed/>
    <w:rsid w:val="00411E04"/>
    <w:pPr>
      <w:tabs>
        <w:tab w:val="center" w:pos="4153"/>
        <w:tab w:val="right" w:pos="8306"/>
      </w:tabs>
      <w:spacing w:after="0" w:line="240" w:lineRule="auto"/>
    </w:pPr>
  </w:style>
  <w:style w:type="character" w:customStyle="1" w:styleId="a7">
    <w:name w:val="כותרת תחתונה תו"/>
    <w:basedOn w:val="a0"/>
    <w:link w:val="a6"/>
    <w:uiPriority w:val="99"/>
    <w:rsid w:val="0041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euteronomy.6.5" TargetMode="External"/><Relationship Id="rId3" Type="http://schemas.openxmlformats.org/officeDocument/2006/relationships/webSettings" Target="webSettings.xml"/><Relationship Id="rId7" Type="http://schemas.openxmlformats.org/officeDocument/2006/relationships/hyperlink" Target="/Exodus.19.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xodus.34.2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2604</TotalTime>
  <Pages>2</Pages>
  <Words>766</Words>
  <Characters>3832</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6</cp:revision>
  <dcterms:created xsi:type="dcterms:W3CDTF">2022-07-18T13:30:00Z</dcterms:created>
  <dcterms:modified xsi:type="dcterms:W3CDTF">2022-07-21T14:47:00Z</dcterms:modified>
</cp:coreProperties>
</file>