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6F2A" w14:textId="77777777" w:rsidR="00C032FA" w:rsidRPr="00260D17" w:rsidRDefault="00C032FA" w:rsidP="002661E7">
      <w:pPr>
        <w:pStyle w:val="NoSpacing"/>
        <w:numPr>
          <w:ilvl w:val="0"/>
          <w:numId w:val="1"/>
        </w:numPr>
        <w:bidi/>
        <w:ind w:left="26"/>
        <w:rPr>
          <w:b/>
          <w:bCs/>
          <w:u w:val="single"/>
        </w:rPr>
      </w:pPr>
      <w:r w:rsidRPr="00260D17">
        <w:rPr>
          <w:b/>
          <w:bCs/>
          <w:u w:val="single"/>
          <w:rtl/>
        </w:rPr>
        <w:t>תלמוד בבלי מסכת שבת דף קכו עמוד ב</w:t>
      </w:r>
    </w:p>
    <w:p w14:paraId="53146904" w14:textId="488A32CB" w:rsidR="00250A4D" w:rsidRDefault="00C032FA" w:rsidP="002661E7">
      <w:pPr>
        <w:pStyle w:val="NoSpacing"/>
        <w:bidi/>
        <w:ind w:left="26"/>
      </w:pPr>
      <w:r>
        <w:rPr>
          <w:rtl/>
        </w:rPr>
        <w:t>משנה. (כל) כיסוי הכלים שיש להם בית אחיזה - ניטלין בשבת. אמר רבי יוסי: במה דברים אמורים - בכיסוי קרקעות, אבל בכיסוי הכלים - בין כך ובין כך ניטלין בשבת</w:t>
      </w:r>
      <w:r>
        <w:t>.</w:t>
      </w:r>
    </w:p>
    <w:p w14:paraId="2F77B19E" w14:textId="77777777" w:rsidR="00C032FA" w:rsidRPr="00260D17" w:rsidRDefault="00C032FA" w:rsidP="002661E7">
      <w:pPr>
        <w:pStyle w:val="NoSpacing"/>
        <w:numPr>
          <w:ilvl w:val="0"/>
          <w:numId w:val="1"/>
        </w:numPr>
        <w:bidi/>
        <w:ind w:left="26"/>
        <w:rPr>
          <w:b/>
          <w:bCs/>
          <w:u w:val="single"/>
        </w:rPr>
      </w:pPr>
      <w:r w:rsidRPr="00260D17">
        <w:rPr>
          <w:b/>
          <w:bCs/>
          <w:u w:val="single"/>
          <w:rtl/>
        </w:rPr>
        <w:t>רש"י מסכת שבת דף קכו עמוד ב</w:t>
      </w:r>
    </w:p>
    <w:p w14:paraId="78CB60E5" w14:textId="14A75E5D" w:rsidR="00C032FA" w:rsidRDefault="00C032FA" w:rsidP="002661E7">
      <w:pPr>
        <w:pStyle w:val="NoSpacing"/>
        <w:bidi/>
        <w:ind w:left="26"/>
      </w:pPr>
      <w:r>
        <w:rPr>
          <w:rtl/>
        </w:rPr>
        <w:t>משנה. בכיסוי קרקע - כגון כיסוי בור ודות דהוי כבונה, אי לאו דמוכחא בית אחיזה דילה דלמשקיל ואהדורי עביד</w:t>
      </w:r>
      <w:r>
        <w:t>.</w:t>
      </w:r>
    </w:p>
    <w:p w14:paraId="4DD776B0" w14:textId="77777777" w:rsidR="00C032FA" w:rsidRPr="00260D17" w:rsidRDefault="00C032FA" w:rsidP="002661E7">
      <w:pPr>
        <w:pStyle w:val="NoSpacing"/>
        <w:numPr>
          <w:ilvl w:val="0"/>
          <w:numId w:val="1"/>
        </w:numPr>
        <w:bidi/>
        <w:ind w:left="26"/>
        <w:rPr>
          <w:b/>
          <w:bCs/>
          <w:u w:val="single"/>
        </w:rPr>
      </w:pPr>
      <w:r w:rsidRPr="00260D17">
        <w:rPr>
          <w:b/>
          <w:bCs/>
          <w:u w:val="single"/>
          <w:rtl/>
        </w:rPr>
        <w:t>תלמוד בבלי מסכת שבת דף קכו עמוד ב</w:t>
      </w:r>
    </w:p>
    <w:p w14:paraId="73DBBF98" w14:textId="04CB233D" w:rsidR="00C032FA" w:rsidRDefault="00C032FA" w:rsidP="002661E7">
      <w:pPr>
        <w:pStyle w:val="NoSpacing"/>
        <w:bidi/>
        <w:ind w:left="26"/>
      </w:pPr>
      <w:r>
        <w:rPr>
          <w:rtl/>
        </w:rPr>
        <w:t>גמרא. אמר רב יהודה בר שילא אמר רבי אסי אמר רבי יוחנן: והוא שיש תורת כלי עליהן. דכולי עלמא, כסוי קרקעות אם יש להן בית אחיזה - אין, אי לא - לא. כסוי הכלים, אף על גב דאין להם בית אחיזה. כי פליגי - בכלים דחברינהו בארעא, מר סבר: גזרינן, ומר סבר: לא גזרינן</w:t>
      </w:r>
      <w:r>
        <w:t>.</w:t>
      </w:r>
    </w:p>
    <w:p w14:paraId="0C2E299E" w14:textId="77777777" w:rsidR="00C032FA" w:rsidRPr="00260D17" w:rsidRDefault="00C032FA" w:rsidP="002661E7">
      <w:pPr>
        <w:pStyle w:val="NoSpacing"/>
        <w:numPr>
          <w:ilvl w:val="0"/>
          <w:numId w:val="1"/>
        </w:numPr>
        <w:bidi/>
        <w:ind w:left="26"/>
        <w:rPr>
          <w:b/>
          <w:bCs/>
          <w:u w:val="single"/>
        </w:rPr>
      </w:pPr>
      <w:r w:rsidRPr="00260D17">
        <w:rPr>
          <w:b/>
          <w:bCs/>
          <w:u w:val="single"/>
          <w:rtl/>
        </w:rPr>
        <w:t>רש"י מסכת שבת דף קכו עמוד ב</w:t>
      </w:r>
    </w:p>
    <w:p w14:paraId="00137CBB" w14:textId="64F3B65A" w:rsidR="00C032FA" w:rsidRDefault="00C032FA" w:rsidP="002661E7">
      <w:pPr>
        <w:pStyle w:val="NoSpacing"/>
        <w:bidi/>
        <w:ind w:left="26"/>
      </w:pPr>
      <w:r>
        <w:rPr>
          <w:rtl/>
        </w:rPr>
        <w:t>ודכולי עלמא - משום דאוקמא ר' יוחנן בשיש תורת כלי עליהן - איצטריכא ליה למימר, דכי פליגי רבנן - בכלים דחברינהו בארעא פליגי, דאילו כלים דעלמא אף על גב דלית להו לכיסוייהן בית אחיזה - מיטלטלי, דכיון דבאיכא תורת כלי עליהן קיימי, מה לי איכא בית אחיזה מה לי ליכא בית אחיזה, אלא בכיסוי כלים המחוברים לקרקע, כגון תנור וכירים הוא דפליגי, משום דדמו במקצת לכיסוי בור ודות, וגזרינן הני אטו הני</w:t>
      </w:r>
      <w:r>
        <w:t>.</w:t>
      </w:r>
    </w:p>
    <w:p w14:paraId="1389779E" w14:textId="77777777" w:rsidR="00A13932" w:rsidRPr="00260D17" w:rsidRDefault="00A13932" w:rsidP="002661E7">
      <w:pPr>
        <w:pStyle w:val="NoSpacing"/>
        <w:numPr>
          <w:ilvl w:val="0"/>
          <w:numId w:val="1"/>
        </w:numPr>
        <w:bidi/>
        <w:ind w:left="26"/>
        <w:rPr>
          <w:b/>
          <w:bCs/>
          <w:u w:val="single"/>
        </w:rPr>
      </w:pPr>
      <w:r w:rsidRPr="00260D17">
        <w:rPr>
          <w:b/>
          <w:bCs/>
          <w:u w:val="single"/>
          <w:rtl/>
        </w:rPr>
        <w:t>רי"ף מסכת שבת דף מט עמוד ב</w:t>
      </w:r>
    </w:p>
    <w:p w14:paraId="7D3D51B6" w14:textId="77777777" w:rsidR="00A13932" w:rsidRDefault="00A13932" w:rsidP="002661E7">
      <w:pPr>
        <w:pStyle w:val="NoSpacing"/>
        <w:bidi/>
        <w:ind w:left="26"/>
      </w:pPr>
      <w:r>
        <w:rPr>
          <w:rtl/>
        </w:rPr>
        <w:t>מתני' [דף קכ"ו ע"ב] כל כסויי הכלים שיש להן בית אחיזה ניטלין בשבת א"ר יוסי בד"א בכסויי קרקעות אבל בכסויי הכלים בין כך ובין כך ניטלין בשבת</w:t>
      </w:r>
      <w:r>
        <w:t>:</w:t>
      </w:r>
    </w:p>
    <w:p w14:paraId="74A7773B" w14:textId="5CBDE2B1" w:rsidR="00A13932" w:rsidRDefault="00A13932" w:rsidP="002661E7">
      <w:pPr>
        <w:pStyle w:val="NoSpacing"/>
        <w:bidi/>
        <w:ind w:left="26"/>
      </w:pPr>
      <w:r>
        <w:rPr>
          <w:rtl/>
        </w:rPr>
        <w:t>גמ' אמר רב יהודה בר שילא א"ר אסי א"ר יוחנן והוא שיש תורת כלי עליו דכ"ע דכיסויי קרקעות אם יש להן בית אחיזה אין ואי לא לא כסויי הכלים אף על גב דלית בהו בית אחיזה שרי כי פליגי בכסויי (תנור מר מדמי להו לכסויי קרקעות ומר מדמי להו לכסויי) כלים וחברינהו בארעא ת"ק סבר גזרינן ור' יוסי סבר לא גזרינן והלכה כתנא קמא</w:t>
      </w:r>
      <w:r>
        <w:t>:</w:t>
      </w:r>
    </w:p>
    <w:p w14:paraId="1D55B2FC" w14:textId="77777777" w:rsidR="00A13932" w:rsidRPr="00707F26" w:rsidRDefault="00A13932" w:rsidP="002661E7">
      <w:pPr>
        <w:pStyle w:val="NoSpacing"/>
        <w:numPr>
          <w:ilvl w:val="0"/>
          <w:numId w:val="1"/>
        </w:numPr>
        <w:bidi/>
        <w:ind w:left="26"/>
        <w:rPr>
          <w:b/>
          <w:bCs/>
          <w:u w:val="single"/>
        </w:rPr>
      </w:pPr>
      <w:r w:rsidRPr="00707F26">
        <w:rPr>
          <w:b/>
          <w:bCs/>
          <w:u w:val="single"/>
          <w:rtl/>
        </w:rPr>
        <w:t>רא"ש מסכת שבת פרק יז סימן יא</w:t>
      </w:r>
    </w:p>
    <w:p w14:paraId="7BC025AA" w14:textId="77777777" w:rsidR="00A13932" w:rsidRDefault="00A13932" w:rsidP="002661E7">
      <w:pPr>
        <w:pStyle w:val="NoSpacing"/>
        <w:bidi/>
        <w:ind w:left="26"/>
      </w:pPr>
      <w:r>
        <w:rPr>
          <w:rtl/>
        </w:rPr>
        <w:t>יא [דף קכו ע"ב] מתני' כל כסוי הכלים שיש להן בית אחיזה ניטלין בשבת. אמר ר' יוסי בד"א בכסוי קרקעות אבל בכסוי כלים בין כך ובין כך ניטלין בשבת</w:t>
      </w:r>
      <w:r>
        <w:t>:</w:t>
      </w:r>
    </w:p>
    <w:p w14:paraId="7BAE8407" w14:textId="4E978DCE" w:rsidR="00A13932" w:rsidRDefault="00A13932" w:rsidP="002661E7">
      <w:pPr>
        <w:pStyle w:val="NoSpacing"/>
        <w:bidi/>
        <w:ind w:left="26"/>
      </w:pPr>
      <w:r>
        <w:rPr>
          <w:rtl/>
        </w:rPr>
        <w:t>גמ' אמר רב יהודה בר שילא אמר רב אסי אמר רבי יוחנן והוא שיש תורת כלי עליהן. דכולי עלמא כסוי קרקעות אם יש להן בית אחיזה אין אי לא לא כסוי כלים אף על גב דלית להו בית אחיזה שרי. כי פליגי בכלים וחברינהו בארעא ת"ק סבר גזרינן ורבי יוסי סבר לא גזרינן. והלכתא כתנא קמא. ונראה לי שגגת סופר דאיהו גופיה הביא לעיל הא דאמר רבינא כמאן מטלטלינן האידנא כסוי תנורא דמתא מחסיא דלית להו בית אחיזה כרבי אליעזר בן יעקב ורבי יוסי אמר משום רבי אליעזר בן יעקב ואזיל לטעמא דהכא ורב אלפס ז"ל כתב ולית הלכתא כתנא קמא(כ) וטעה הסופר</w:t>
      </w:r>
      <w:r>
        <w:t>:</w:t>
      </w:r>
    </w:p>
    <w:p w14:paraId="795240A9" w14:textId="77777777" w:rsidR="00A13932" w:rsidRPr="00707F26" w:rsidRDefault="00A13932" w:rsidP="002661E7">
      <w:pPr>
        <w:pStyle w:val="NoSpacing"/>
        <w:numPr>
          <w:ilvl w:val="0"/>
          <w:numId w:val="1"/>
        </w:numPr>
        <w:bidi/>
        <w:ind w:left="26"/>
        <w:rPr>
          <w:b/>
          <w:bCs/>
          <w:u w:val="single"/>
        </w:rPr>
      </w:pPr>
      <w:r w:rsidRPr="00707F26">
        <w:rPr>
          <w:b/>
          <w:bCs/>
          <w:u w:val="single"/>
          <w:rtl/>
        </w:rPr>
        <w:t>בית יוסף אורח חיים סימן שח אות י ד"ה כיסוי בור</w:t>
      </w:r>
    </w:p>
    <w:p w14:paraId="2727FD4A" w14:textId="61CBF69F" w:rsidR="00A13932" w:rsidRDefault="00A13932" w:rsidP="002661E7">
      <w:pPr>
        <w:pStyle w:val="NoSpacing"/>
        <w:bidi/>
        <w:ind w:left="26"/>
      </w:pPr>
      <w:r>
        <w:rPr>
          <w:rtl/>
        </w:rPr>
        <w:t>אבל הר"ן (מח: ד"ה והקשה) כתב שאפשר לתרץ דשפיר פסק הלכה כתנא קמא שהיה הוא ז"ל מפרש כי פליגי בכלים דחברינהו בארעא כגון חביות הקבורים בקרקע לגמרי דתנא קמא אסר מפני שאינם נראים והרי הם ככיסוי קרקעות אבל בכיסוי הכלים המגולים אף על פי שמחוברין לקרקע לא פליג תנא קמא ומשום הכי פסק דשרי לטלטולי כיסוי דתנורי ו</w:t>
      </w:r>
    </w:p>
    <w:p w14:paraId="44E648D3" w14:textId="77777777" w:rsidR="005F5474" w:rsidRPr="00707F26" w:rsidRDefault="005F5474" w:rsidP="002661E7">
      <w:pPr>
        <w:pStyle w:val="NoSpacing"/>
        <w:numPr>
          <w:ilvl w:val="0"/>
          <w:numId w:val="1"/>
        </w:numPr>
        <w:bidi/>
        <w:ind w:left="26"/>
        <w:rPr>
          <w:b/>
          <w:bCs/>
          <w:u w:val="single"/>
        </w:rPr>
      </w:pPr>
      <w:r w:rsidRPr="00707F26">
        <w:rPr>
          <w:b/>
          <w:bCs/>
          <w:u w:val="single"/>
          <w:rtl/>
        </w:rPr>
        <w:t>רש"י מסכת שבת דף קכו עמוד ב</w:t>
      </w:r>
    </w:p>
    <w:p w14:paraId="51849A32" w14:textId="77777777" w:rsidR="005F5474" w:rsidRDefault="005F5474" w:rsidP="002661E7">
      <w:pPr>
        <w:pStyle w:val="NoSpacing"/>
        <w:bidi/>
        <w:ind w:left="26"/>
      </w:pPr>
      <w:r>
        <w:rPr>
          <w:rtl/>
        </w:rPr>
        <w:t>שיש להן בית אחיזה - בית יד</w:t>
      </w:r>
      <w:r>
        <w:t>.</w:t>
      </w:r>
    </w:p>
    <w:p w14:paraId="480A3A25" w14:textId="4AD407BA" w:rsidR="005F5474" w:rsidRDefault="005F5474" w:rsidP="002661E7">
      <w:pPr>
        <w:pStyle w:val="NoSpacing"/>
        <w:bidi/>
        <w:ind w:left="26"/>
      </w:pPr>
      <w:r>
        <w:rPr>
          <w:rtl/>
        </w:rPr>
        <w:t>הכי גרסינן: ואמר רב יהודה והוא שיש תורת כלי עליהן - שהכיסוי ראוי לתשמיש עצמו, הוא דניטלין בשבת, ואם אין תורת כלי עליו - לא אמרינן כיסוי כלי הוה כלי, ודלתות שידה תיבה ומגדל דתנא מתניתין נוטלין - יש תורת כלי עליהן, דראויין לישב עליהן ולתת עליהן מזונות לקטן, ולקמן מפרש אמאי בעינן בית אחיזה, הואיל ותורת כלי עליהן</w:t>
      </w:r>
      <w:r>
        <w:t>,</w:t>
      </w:r>
    </w:p>
    <w:p w14:paraId="5AD7DDC8" w14:textId="77777777" w:rsidR="00260D17" w:rsidRPr="00707F26" w:rsidRDefault="00260D17" w:rsidP="002661E7">
      <w:pPr>
        <w:pStyle w:val="NoSpacing"/>
        <w:numPr>
          <w:ilvl w:val="0"/>
          <w:numId w:val="1"/>
        </w:numPr>
        <w:bidi/>
        <w:ind w:left="26"/>
        <w:rPr>
          <w:b/>
          <w:bCs/>
          <w:u w:val="single"/>
        </w:rPr>
      </w:pPr>
      <w:r w:rsidRPr="00707F26">
        <w:rPr>
          <w:b/>
          <w:bCs/>
          <w:u w:val="single"/>
          <w:rtl/>
        </w:rPr>
        <w:t>תוספות מסכת שבת דף קכו עמוד ב</w:t>
      </w:r>
    </w:p>
    <w:p w14:paraId="43393BF1" w14:textId="6D53DCB5" w:rsidR="00260D17" w:rsidRDefault="00260D17" w:rsidP="002661E7">
      <w:pPr>
        <w:pStyle w:val="NoSpacing"/>
        <w:bidi/>
        <w:ind w:left="26"/>
      </w:pPr>
      <w:r>
        <w:rPr>
          <w:rtl/>
        </w:rPr>
        <w:t>וכי תימא הכא נמי דאיכא תורת כלי עליו - פי' בקונטרס שיהא ראוי לעשות שום תשמיש אחר ואין נראה לר"ת כי למה יש לנו להצריך שלדבר אחר יהא ראוי כיון שראוי לדבר זה אלא נראה לר"ת דה"פ דאיכא תורת כלי עליו שתיקנו ועשה בו מעשה והכינו לכך שמאחר שלכך תיקנו והכינו לכך יש תורת כלי עליו אפילו אינו ראוי לדבר אחר כמו חריות של דקל שאינן ראוין לשום תשמיש אלא לישיבה אף על פי כן יכול להכינם ולטלטלם בשבת ואבנים נמי אמרינן לעיל צאו ושיפשפו</w:t>
      </w:r>
    </w:p>
    <w:p w14:paraId="0445A558" w14:textId="77777777" w:rsidR="00260D17" w:rsidRPr="00707F26" w:rsidRDefault="00260D17" w:rsidP="002661E7">
      <w:pPr>
        <w:pStyle w:val="NoSpacing"/>
        <w:numPr>
          <w:ilvl w:val="0"/>
          <w:numId w:val="1"/>
        </w:numPr>
        <w:bidi/>
        <w:ind w:left="26"/>
        <w:rPr>
          <w:b/>
          <w:bCs/>
          <w:u w:val="single"/>
        </w:rPr>
      </w:pPr>
      <w:r w:rsidRPr="00707F26">
        <w:rPr>
          <w:b/>
          <w:bCs/>
          <w:u w:val="single"/>
          <w:rtl/>
        </w:rPr>
        <w:t>שולחן ערוך אורח חיים הלכות שבת סימן שח סעיף י</w:t>
      </w:r>
    </w:p>
    <w:p w14:paraId="4546F34E" w14:textId="5B96B28C" w:rsidR="002661E7" w:rsidRDefault="00260D17" w:rsidP="002661E7">
      <w:pPr>
        <w:pStyle w:val="NoSpacing"/>
        <w:bidi/>
        <w:ind w:left="26"/>
      </w:pPr>
      <w:r>
        <w:rPr>
          <w:rtl/>
        </w:rPr>
        <w:t>כסוי (מא) בור ודות * (מב) כג כב) אין ניטלים אא"כ יש להם בית אחיזה דאז מוכח שהוא כלי, כג) ושל כלים, &lt;י&gt; יז'] אפילו הם (מג) מחוברים בטיט, יכולים ליטלם אפילו אין להם בית אחיזה; * (מד) כד) והוא שתקנם ועשה בהם מעשה (מה) והכינם לכך, כה) או שנשתמש בהם מבע"י; וכסוי חביות כו) הקבורות בקרקע לגמרי, יח'] צריכות בית אחיזה</w:t>
      </w:r>
      <w:r>
        <w:t>.</w:t>
      </w:r>
    </w:p>
    <w:p w14:paraId="3F4C8AFD" w14:textId="77777777" w:rsidR="002661E7" w:rsidRDefault="002661E7">
      <w:r>
        <w:br w:type="page"/>
      </w:r>
    </w:p>
    <w:p w14:paraId="2443F5A0" w14:textId="77777777" w:rsidR="00260D17" w:rsidRPr="00707F26" w:rsidRDefault="00260D17" w:rsidP="002661E7">
      <w:pPr>
        <w:pStyle w:val="NoSpacing"/>
        <w:numPr>
          <w:ilvl w:val="0"/>
          <w:numId w:val="1"/>
        </w:numPr>
        <w:bidi/>
        <w:ind w:left="26"/>
        <w:rPr>
          <w:b/>
          <w:bCs/>
          <w:u w:val="single"/>
        </w:rPr>
      </w:pPr>
      <w:bookmarkStart w:id="0" w:name="_GoBack"/>
      <w:bookmarkEnd w:id="0"/>
      <w:r w:rsidRPr="00707F26">
        <w:rPr>
          <w:b/>
          <w:bCs/>
          <w:u w:val="single"/>
          <w:rtl/>
        </w:rPr>
        <w:lastRenderedPageBreak/>
        <w:t>משנה ברורה סימן שח ס"ק מב</w:t>
      </w:r>
    </w:p>
    <w:p w14:paraId="0BB907F2" w14:textId="5DD08888" w:rsidR="00260D17" w:rsidRDefault="00260D17" w:rsidP="002661E7">
      <w:pPr>
        <w:pStyle w:val="NoSpacing"/>
        <w:bidi/>
        <w:ind w:left="26"/>
      </w:pPr>
      <w:r>
        <w:rPr>
          <w:rtl/>
        </w:rPr>
        <w:t>(מב) אין ניטלים - אף[מה] שתקנם ועשה בהם מעשה המוכיח שעומד לכסות או שמשתמש בהם תמיד לזה דבזה הוסר מעליהם שם מוקצה וכדלקמן בסכ"ב אפ"ה אסור כאן דכיון דהם כיסוי קרקעות[מו] הוי כבונה אם מכסה אותם או כסותר אם נוטל הכיסוי משא"כ כשיש להם בית יד לאחוז בם מוכח דהוא כלי ולמשקל ואהדורי עביד ולא הוי כבונה וסותר ועיין במ"א שביאר דמה שכתב המחבר אינם ניטלים היינו דאסורים אפילו בטלטול בעלמא אפילו אם נתפרקו כבר מע"ש מן הבור וכ"ש דאסור ליטלם מן הבור והטעם דכיון דהם עומדים ומוכנים לכיסוי קרקעות אינם מן המוכן לטלטל אף שתורת כלי עליהם</w:t>
      </w:r>
      <w:r>
        <w:t>:</w:t>
      </w:r>
    </w:p>
    <w:p w14:paraId="640D3465" w14:textId="77777777" w:rsidR="00260D17" w:rsidRPr="00707F26" w:rsidRDefault="00260D17" w:rsidP="002661E7">
      <w:pPr>
        <w:pStyle w:val="NoSpacing"/>
        <w:numPr>
          <w:ilvl w:val="0"/>
          <w:numId w:val="1"/>
        </w:numPr>
        <w:bidi/>
        <w:ind w:left="26"/>
        <w:rPr>
          <w:b/>
          <w:bCs/>
          <w:u w:val="single"/>
        </w:rPr>
      </w:pPr>
      <w:r w:rsidRPr="00707F26">
        <w:rPr>
          <w:b/>
          <w:bCs/>
          <w:u w:val="single"/>
          <w:rtl/>
        </w:rPr>
        <w:t>ערוך השולחן אורח חיים סימן שח</w:t>
      </w:r>
    </w:p>
    <w:p w14:paraId="699FF13D" w14:textId="77777777" w:rsidR="00260D17" w:rsidRDefault="00260D17" w:rsidP="002661E7">
      <w:pPr>
        <w:pStyle w:val="NoSpacing"/>
        <w:bidi/>
        <w:ind w:left="26"/>
      </w:pPr>
      <w:r>
        <w:rPr>
          <w:rtl/>
        </w:rPr>
        <w:t>סעיף כז</w:t>
      </w:r>
    </w:p>
    <w:p w14:paraId="2412B89A" w14:textId="37F6963D" w:rsidR="00260D17" w:rsidRDefault="00260D17" w:rsidP="002661E7">
      <w:pPr>
        <w:pStyle w:val="NoSpacing"/>
        <w:bidi/>
        <w:ind w:left="26"/>
      </w:pPr>
      <w:r>
        <w:rPr>
          <w:rtl/>
        </w:rPr>
        <w:t>וזהו הכל בדלתות התלוים בברזל או בחבלים והמה כהבנין עצמו אבל כיסוים בעלמא כמו כיסויי בור ודות אף על גב דשייכים להבנין מ"מ כיון שהוא כיסוי בעלמא אם יש היכר שזהו כיסוי כגון שיש להם בית אחיזה דאז מותר לטלטלו ובלא זה יש לחוש משום בנין כיון שמשמש לו וכיסויי כלים שהכלים מחוברים בטיט לקרקע א"צ בית אחיזה כיון שאינם בניינים ממש ומ"מ אסור לטלטלם עד שיתקנם ויעשה בהם מעשה ויכינם לכך מבעוד יום או שישתמש בהם מבעוד יום דכיון שקצת חיבור לקרקע יש להם נהי דלא מצרכינן בית אחיזה מ"מ איזה היכר צריך ואם החבית קבורה בקרקע לגמרי כיסוי שלה צריך בית אחיזה דזהו בור ודלת ואפילו כיסויי כלים שאין להם חיבור לקרקע כלל יש מי שאומר דצריך איזה תקון דאין זה תורת כלי כחרס הנשבר מכלי אבל מדברי הטור וש"ע סעיף י' לא נראה כן</w:t>
      </w:r>
    </w:p>
    <w:sectPr w:rsidR="00260D17" w:rsidSect="002661E7">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3A85" w14:textId="77777777" w:rsidR="00860683" w:rsidRDefault="00860683" w:rsidP="002661E7">
      <w:pPr>
        <w:spacing w:after="0" w:line="240" w:lineRule="auto"/>
      </w:pPr>
      <w:r>
        <w:separator/>
      </w:r>
    </w:p>
  </w:endnote>
  <w:endnote w:type="continuationSeparator" w:id="0">
    <w:p w14:paraId="7D7A3D1E" w14:textId="77777777" w:rsidR="00860683" w:rsidRDefault="00860683" w:rsidP="0026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3A0E" w14:textId="77777777" w:rsidR="00860683" w:rsidRDefault="00860683" w:rsidP="002661E7">
      <w:pPr>
        <w:spacing w:after="0" w:line="240" w:lineRule="auto"/>
      </w:pPr>
      <w:r>
        <w:separator/>
      </w:r>
    </w:p>
  </w:footnote>
  <w:footnote w:type="continuationSeparator" w:id="0">
    <w:p w14:paraId="39D45DE3" w14:textId="77777777" w:rsidR="00860683" w:rsidRDefault="00860683" w:rsidP="0026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583C" w14:textId="6E141EBD" w:rsidR="002661E7" w:rsidRDefault="002661E7" w:rsidP="002661E7">
    <w:pPr>
      <w:pStyle w:val="Header"/>
      <w:bidi/>
      <w:jc w:val="center"/>
    </w:pPr>
    <w:r w:rsidRPr="002661E7">
      <w:rPr>
        <w:rFonts w:hint="cs"/>
        <w:sz w:val="48"/>
        <w:szCs w:val="48"/>
        <w:rtl/>
      </w:rPr>
      <w:t xml:space="preserve">הלכות מוקצה </w:t>
    </w:r>
    <w:r w:rsidRPr="002661E7">
      <w:rPr>
        <w:sz w:val="48"/>
        <w:szCs w:val="48"/>
        <w:rtl/>
      </w:rPr>
      <w:t>–</w:t>
    </w:r>
    <w:r w:rsidRPr="002661E7">
      <w:rPr>
        <w:rFonts w:hint="cs"/>
        <w:sz w:val="48"/>
        <w:szCs w:val="48"/>
        <w:rtl/>
      </w:rPr>
      <w:t xml:space="preserve"> מכסה ביוב </w:t>
    </w:r>
    <w:r>
      <w:rPr>
        <w:rFonts w:hint="cs"/>
        <w:rtl/>
      </w:rPr>
      <w:t>פ' בהעלותך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D0EDC"/>
    <w:multiLevelType w:val="hybridMultilevel"/>
    <w:tmpl w:val="CFEA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A"/>
    <w:rsid w:val="00250A4D"/>
    <w:rsid w:val="00260D17"/>
    <w:rsid w:val="002661E7"/>
    <w:rsid w:val="005F5474"/>
    <w:rsid w:val="00707F26"/>
    <w:rsid w:val="00860683"/>
    <w:rsid w:val="00A13932"/>
    <w:rsid w:val="00C032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F1EA"/>
  <w15:chartTrackingRefBased/>
  <w15:docId w15:val="{837143C3-8A7C-4A57-BA9A-862344AC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D17"/>
    <w:pPr>
      <w:spacing w:after="0" w:line="240" w:lineRule="auto"/>
    </w:pPr>
  </w:style>
  <w:style w:type="paragraph" w:styleId="Header">
    <w:name w:val="header"/>
    <w:basedOn w:val="Normal"/>
    <w:link w:val="HeaderChar"/>
    <w:uiPriority w:val="99"/>
    <w:unhideWhenUsed/>
    <w:rsid w:val="0026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E7"/>
  </w:style>
  <w:style w:type="paragraph" w:styleId="Footer">
    <w:name w:val="footer"/>
    <w:basedOn w:val="Normal"/>
    <w:link w:val="FooterChar"/>
    <w:uiPriority w:val="99"/>
    <w:unhideWhenUsed/>
    <w:rsid w:val="0026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2020-06-01T13:05:00Z</dcterms:created>
  <dcterms:modified xsi:type="dcterms:W3CDTF">2020-06-01T17:46:00Z</dcterms:modified>
</cp:coreProperties>
</file>