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4B49" w14:textId="77777777" w:rsidR="000C1BF6" w:rsidRPr="00990459" w:rsidRDefault="000C1BF6" w:rsidP="00AA5D54">
      <w:pPr>
        <w:pStyle w:val="NoSpacing"/>
        <w:numPr>
          <w:ilvl w:val="0"/>
          <w:numId w:val="1"/>
        </w:numPr>
        <w:bidi/>
        <w:ind w:left="26"/>
        <w:rPr>
          <w:b/>
          <w:bCs/>
          <w:u w:val="single"/>
        </w:rPr>
      </w:pPr>
      <w:r w:rsidRPr="00990459">
        <w:rPr>
          <w:b/>
          <w:bCs/>
          <w:u w:val="single"/>
          <w:rtl/>
        </w:rPr>
        <w:t xml:space="preserve">תלמוד בבלי מסכת ברכות דף </w:t>
      </w:r>
      <w:proofErr w:type="spellStart"/>
      <w:r w:rsidRPr="00990459">
        <w:rPr>
          <w:b/>
          <w:bCs/>
          <w:u w:val="single"/>
          <w:rtl/>
        </w:rPr>
        <w:t>מא</w:t>
      </w:r>
      <w:proofErr w:type="spellEnd"/>
      <w:r w:rsidRPr="00990459">
        <w:rPr>
          <w:b/>
          <w:bCs/>
          <w:u w:val="single"/>
          <w:rtl/>
        </w:rPr>
        <w:t xml:space="preserve"> עמוד ב</w:t>
      </w:r>
    </w:p>
    <w:p w14:paraId="6A9F97AD" w14:textId="66D7B267" w:rsidR="005D3D01" w:rsidRDefault="000C1BF6" w:rsidP="00AA5D54">
      <w:pPr>
        <w:pStyle w:val="NoSpacing"/>
        <w:bidi/>
        <w:ind w:left="26"/>
      </w:pPr>
      <w:r>
        <w:rPr>
          <w:rtl/>
        </w:rPr>
        <w:t>איתמר: הביאו לפניהם תאנים וענבים בתוך הסעודה; אמר רב הונא: טעונים ברכה לפניהם ואין טעונים ברכה לאחריהם. וכן אמר רב נחמן: טעונים ברכה לפניהם ואין טעונים ברכה לאחריהם; ורב ששת אמר: טעונין ברכה בין לפניהם בין לאחריהם, שאין לך דבר שטעון ברכה לפניו ואין טעון ברכה לאחריו אלא פת הבאה בכסנין בלבד. ופליגא דרבי חייא, דאמר רבי חייא: פת פוטרת כל מיני מאכל, ויין פוטר כל מיני משקים. אמר רב פפא, הלכתא: דברים הבאים מחמת הסעודה בתוך הסעודה - אין טעונים ברכה לא לפניהם ולא לאחריהם, ושלא מחמת הסעודה בתוך הסעודה - טעונים ברכה לפניהם ואין טעונים ברכה לאחריהם; לאחר סעודה - טעונים ברכה בין לפניהם בין לאחריהם</w:t>
      </w:r>
      <w:r>
        <w:t>.</w:t>
      </w:r>
    </w:p>
    <w:p w14:paraId="1635D60D" w14:textId="77777777" w:rsidR="000C1BF6" w:rsidRPr="00990459" w:rsidRDefault="000C1BF6" w:rsidP="00AA5D54">
      <w:pPr>
        <w:pStyle w:val="NoSpacing"/>
        <w:numPr>
          <w:ilvl w:val="0"/>
          <w:numId w:val="1"/>
        </w:numPr>
        <w:bidi/>
        <w:ind w:left="26"/>
        <w:rPr>
          <w:b/>
          <w:bCs/>
          <w:u w:val="single"/>
        </w:rPr>
      </w:pPr>
      <w:r w:rsidRPr="00990459">
        <w:rPr>
          <w:b/>
          <w:bCs/>
          <w:u w:val="single"/>
          <w:rtl/>
        </w:rPr>
        <w:t>רש"י מסכת ברכות דף מא עמוד ב</w:t>
      </w:r>
    </w:p>
    <w:p w14:paraId="2A617090" w14:textId="77777777" w:rsidR="000C1BF6" w:rsidRDefault="000C1BF6" w:rsidP="00AA5D54">
      <w:pPr>
        <w:pStyle w:val="NoSpacing"/>
        <w:bidi/>
        <w:ind w:left="26"/>
      </w:pPr>
      <w:r>
        <w:rPr>
          <w:rtl/>
        </w:rPr>
        <w:t>הביאו לפניהם תאנים וענבים בתוך הסעודה - ולא ללפת את הפת, דאם כן - הוו להו טפלה, ואין חולק בדבר שאין טעון ברכה לא לפניו ולא לאחריו, אלא: לפעמים שבא למתק את פיו בתוך הסעודה בפירות</w:t>
      </w:r>
      <w:r>
        <w:t>.</w:t>
      </w:r>
    </w:p>
    <w:p w14:paraId="772814DB" w14:textId="77777777" w:rsidR="000C1BF6" w:rsidRDefault="000C1BF6" w:rsidP="00AA5D54">
      <w:pPr>
        <w:pStyle w:val="NoSpacing"/>
        <w:bidi/>
        <w:ind w:left="26"/>
      </w:pPr>
      <w:r>
        <w:rPr>
          <w:rtl/>
        </w:rPr>
        <w:t>מברך לפניהם - דלאו טפלה נינהו</w:t>
      </w:r>
      <w:r>
        <w:t>.</w:t>
      </w:r>
    </w:p>
    <w:p w14:paraId="57B51FE0" w14:textId="77777777" w:rsidR="000C1BF6" w:rsidRDefault="000C1BF6" w:rsidP="00AA5D54">
      <w:pPr>
        <w:pStyle w:val="NoSpacing"/>
        <w:bidi/>
        <w:ind w:left="26"/>
      </w:pPr>
      <w:r>
        <w:rPr>
          <w:rtl/>
        </w:rPr>
        <w:t>ולא לאחריהם - דברכת המזון פוטרתן</w:t>
      </w:r>
      <w:r>
        <w:t>.</w:t>
      </w:r>
    </w:p>
    <w:p w14:paraId="7BE3F61A" w14:textId="16B830F7" w:rsidR="000C1BF6" w:rsidRDefault="000C1BF6" w:rsidP="00AA5D54">
      <w:pPr>
        <w:pStyle w:val="NoSpacing"/>
        <w:bidi/>
        <w:ind w:left="26"/>
      </w:pPr>
      <w:r>
        <w:rPr>
          <w:rtl/>
        </w:rPr>
        <w:t>בין לפניהם בין לאחריהם - דלא פטר אלא מידי דזיין, והני לא זייני</w:t>
      </w:r>
      <w:r>
        <w:t>.</w:t>
      </w:r>
    </w:p>
    <w:p w14:paraId="6C77EE81" w14:textId="77777777" w:rsidR="000C1BF6" w:rsidRPr="00990459" w:rsidRDefault="000C1BF6" w:rsidP="00AA5D54">
      <w:pPr>
        <w:pStyle w:val="NoSpacing"/>
        <w:numPr>
          <w:ilvl w:val="0"/>
          <w:numId w:val="1"/>
        </w:numPr>
        <w:bidi/>
        <w:ind w:left="26"/>
        <w:rPr>
          <w:b/>
          <w:bCs/>
          <w:u w:val="single"/>
        </w:rPr>
      </w:pPr>
      <w:r w:rsidRPr="00990459">
        <w:rPr>
          <w:b/>
          <w:bCs/>
          <w:u w:val="single"/>
          <w:rtl/>
        </w:rPr>
        <w:t>תוספות מסכת ברכות דף מא עמוד ב</w:t>
      </w:r>
    </w:p>
    <w:p w14:paraId="333B1F91" w14:textId="04C5B0F8" w:rsidR="000C1BF6" w:rsidRDefault="000C1BF6" w:rsidP="00AA5D54">
      <w:pPr>
        <w:pStyle w:val="NoSpacing"/>
        <w:bidi/>
        <w:ind w:left="26"/>
      </w:pPr>
      <w:r>
        <w:rPr>
          <w:rtl/>
        </w:rPr>
        <w:t>הביאו לפניהם תאנים וענבים בתוך הסעודה - וכגון שאין באין ללפת את הפת אלא לקנוח סעודה</w:t>
      </w:r>
      <w:r>
        <w:t>.</w:t>
      </w:r>
    </w:p>
    <w:p w14:paraId="72B111AA" w14:textId="77777777" w:rsidR="000C1BF6" w:rsidRPr="00990459" w:rsidRDefault="000C1BF6" w:rsidP="00AA5D54">
      <w:pPr>
        <w:pStyle w:val="NoSpacing"/>
        <w:numPr>
          <w:ilvl w:val="0"/>
          <w:numId w:val="1"/>
        </w:numPr>
        <w:bidi/>
        <w:ind w:left="26"/>
        <w:rPr>
          <w:b/>
          <w:bCs/>
          <w:u w:val="single"/>
        </w:rPr>
      </w:pPr>
      <w:r w:rsidRPr="00990459">
        <w:rPr>
          <w:b/>
          <w:bCs/>
          <w:u w:val="single"/>
          <w:rtl/>
        </w:rPr>
        <w:t>תוספות מסכת ברכות דף מא עמוד ב</w:t>
      </w:r>
    </w:p>
    <w:p w14:paraId="2F22D849" w14:textId="51D3DDF7" w:rsidR="000C1BF6" w:rsidRDefault="000C1BF6" w:rsidP="00AA5D54">
      <w:pPr>
        <w:pStyle w:val="NoSpacing"/>
        <w:bidi/>
        <w:ind w:left="26"/>
      </w:pPr>
      <w:r>
        <w:rPr>
          <w:rtl/>
        </w:rPr>
        <w:t>על כן פי' ר"י דברים הבאים מחמת הסעודה בתוך הסעודה כלומר הרגילים לבא מחמת הסעודה בפת שרגילים לאכלן עם הפת כגון בשר ודגים וכל מיני קדרה והביאן בתוך הסעודה אין טעונין ברכה לפניהם ולאחריהם אפי' אכלן בתוך הסעודה בפני עצמן בלא פת דכיון דמשום פת הם באין הפת פוטרתן אבל דברים שאין דרכן לבא בתוך הסעודה כגון תמרים ורמונים ושאר כל פירות שאין רגילים ללפת בהן את הפת טעונין ברכה לפניהן דכיון דלאו משום לפתן אתו אין הפת פוטרתן והיינו כר"נ וכרב הונא דלעיל דאמרי דטעונין ברכה לפניהן ולא לאחריהן</w:t>
      </w:r>
      <w:r>
        <w:t>.</w:t>
      </w:r>
    </w:p>
    <w:p w14:paraId="53127347" w14:textId="77777777" w:rsidR="000A7B98" w:rsidRPr="00990459" w:rsidRDefault="000A7B98" w:rsidP="00AA5D54">
      <w:pPr>
        <w:pStyle w:val="NoSpacing"/>
        <w:numPr>
          <w:ilvl w:val="0"/>
          <w:numId w:val="1"/>
        </w:numPr>
        <w:bidi/>
        <w:ind w:left="26"/>
        <w:rPr>
          <w:b/>
          <w:bCs/>
          <w:u w:val="single"/>
        </w:rPr>
      </w:pPr>
      <w:r w:rsidRPr="00990459">
        <w:rPr>
          <w:b/>
          <w:bCs/>
          <w:u w:val="single"/>
          <w:rtl/>
        </w:rPr>
        <w:t>רא"ש מסכת ברכות פרק ו סימן כח</w:t>
      </w:r>
    </w:p>
    <w:p w14:paraId="47F7315C" w14:textId="15A740A1" w:rsidR="000A7B98" w:rsidRDefault="000A7B98" w:rsidP="00AA5D54">
      <w:pPr>
        <w:pStyle w:val="NoSpacing"/>
        <w:bidi/>
        <w:ind w:left="26"/>
      </w:pPr>
      <w:r>
        <w:rPr>
          <w:rtl/>
        </w:rPr>
        <w:t>כח ואדם שאוכל בתחלת הסעודה פת ופירות יש להסתפקפד(ר) אם אכל מהן בלא פת אם יברך עליהם אם לאו וסברא הוא שלא יברך עליהם דלדידיה הוו השתא מחמת סעודה דעיקר סעודתו סמיך עלייהו ועלה(ש) לא אמרינן בטלה דעתו אצל כל אדם הלכך כיון דעיקר סעודה הן פת פוטרתן אפילו אוכל מהן בלא פת ובירושלמי אמרינן רב הונא[טו] אכל תמרי עם פיתא אמר ליה רב חייא בר אשי(ת) פליג את על רבך שבקינהו בתר מזונך ואת מברך עליהון תחלה וסוף א"ל אינון עיקר נגיסתי פי' הם עיקר סעודתי והיאך אניחם לבסוף משמע דלאחר מזונא דקאמר(א) היינו אחר סעודה קודם ברכת המזון כמו פטר את היין דלאחר המזון דמתני' וסובר כפסקא דרב פפא דכל מיני פירות לאחר סעודה טעונין ברכה לפניהן ולאחריהן אבל בתוך הסעודה אין טעונין ברכה לאחריהם אפי' אכלן בלא פת דאי בלא פת טעונים נמי ברכה לאחריהם כשאוכלן בתוך הסעודה למה ליה למימר שבקינהו לבתר מזונא יאמר לו אכול אותן בלא פת אפילו בתוך הסעודה ויברך עליהם תחלה וסוף ומיהו[טז] אין להוכיח מכאן(ב) שאם הביא פירות לאכול בהם פיתופה ואכל מקצתן בלא פת באמצע הסעודה שלא יהא טעון ברכה לפניהם מדלא אמר ליה(ג) שיאכלם תוך הסעודה(ד) דכדי לברך עליהם גם בסוף אמר שבקינהו בתר מזונך</w:t>
      </w:r>
      <w:r>
        <w:t>:</w:t>
      </w:r>
    </w:p>
    <w:p w14:paraId="74A0AC24" w14:textId="77777777" w:rsidR="000A7B98" w:rsidRDefault="000A7B98" w:rsidP="00AA5D54">
      <w:pPr>
        <w:pStyle w:val="NoSpacing"/>
        <w:numPr>
          <w:ilvl w:val="0"/>
          <w:numId w:val="1"/>
        </w:numPr>
        <w:bidi/>
        <w:ind w:left="26"/>
      </w:pPr>
      <w:r w:rsidRPr="00990459">
        <w:rPr>
          <w:b/>
          <w:bCs/>
          <w:u w:val="single"/>
          <w:rtl/>
        </w:rPr>
        <w:t>רבינו יונה על הרי"ף מסכת ברכות דף כט עמוד ב</w:t>
      </w:r>
    </w:p>
    <w:p w14:paraId="4C671802" w14:textId="2FDEE4CD" w:rsidR="000A7B98" w:rsidRDefault="000A7B98" w:rsidP="00AA5D54">
      <w:pPr>
        <w:pStyle w:val="NoSpacing"/>
        <w:bidi/>
        <w:ind w:left="26"/>
        <w:rPr>
          <w:rtl/>
        </w:rPr>
      </w:pPr>
      <w:r>
        <w:rPr>
          <w:rtl/>
        </w:rPr>
        <w:t>ובאמצע הסעודה לאחר שהתחילו לאכול מזה הביאו לפניהם תאנים וענבים כדי ללפת בהם את הפת ואכלו מהם עם הפת ועכשיו אוכלין אותו בלא פת וכוונתם עדיין ג"כ לאכול ממנו עם הפת אח"כ ועכשיו בא להשמיענו רב פפא שאע"פ שאוכל אותו בלא פת כלל אינו מברך לא לפניו ולא לאחריו מפני שמאחר שמתחלה הביאו אותו כדי ללפת בו את הפת ואכלו אותו תחלה וסוף עם הפת אף על פי שבנתים אוכל ממנו בלא פת אין בכך כלום שמצטרף עם שאר הסעודה כיון שהביאו אותו מתחלה לצורך הסעודה מלפת בו את הפת תחלה וסוף והשתא אתי שפיר לשון בתוך הסעודה דנקט ואתי שפיר נמי מאי דפריך יין נמי תפטר ליה פת ור"ל לדבריך שאתה אומר שאע"פ שאינו מלפת בו את הפת אין מברכין עליו כיון שמתחלת עיקרו לא בא אלא בעבור הפת א"כ היין נמי מחמת הסעודה עיקרו והיה לנו לומר שאע"פ ששותה אותו בפני עצמו שמצטרף עם הסעודה ואינו מברך עליו ותירץ יין גורם ברכה לעצמו ולפיכך אינו נפטר לעולם בברכת הסעודה מיהו אם מתחלה לא היו לו דברים אחרים ללפת בהן את הפת אלא אלו הפירות בלבד ומתחיל ללפת בהם את הפת ואח"כ אוכל מהם בלא פת אף על פי שבסוף אינו אוכל מהם עם הפת כלל אינו מברך עליהם דכיון שמזה עשה עיקר לפתן שלו מתחלה והתחיל לאכול ממנו עם הפת פטור הוא אח"כ כשאוכל ממנו בלא פת בכל ענין בין שיחזור לב</w:t>
      </w:r>
      <w:bookmarkStart w:id="0" w:name="_GoBack"/>
      <w:bookmarkEnd w:id="0"/>
      <w:r>
        <w:rPr>
          <w:rtl/>
        </w:rPr>
        <w:t>סוף ויאכל ממנו עם הפת בין שלא אכל ממנו אח"כ עם הפת כלל</w:t>
      </w:r>
      <w:r>
        <w:t>:</w:t>
      </w:r>
    </w:p>
    <w:p w14:paraId="23527B8B" w14:textId="77777777" w:rsidR="000A7B98" w:rsidRPr="00990459" w:rsidRDefault="000A7B98" w:rsidP="00AA5D54">
      <w:pPr>
        <w:pStyle w:val="NoSpacing"/>
        <w:bidi/>
        <w:ind w:left="26"/>
        <w:rPr>
          <w:b/>
          <w:bCs/>
          <w:u w:val="single"/>
        </w:rPr>
      </w:pPr>
      <w:r w:rsidRPr="00990459">
        <w:rPr>
          <w:b/>
          <w:bCs/>
          <w:u w:val="single"/>
          <w:rtl/>
        </w:rPr>
        <w:t>שולחן ערוך אורח חיים הלכות בציעת הפת, סעודה, וברכת המזון סימן קעז סעיף א</w:t>
      </w:r>
    </w:p>
    <w:p w14:paraId="14FC6856" w14:textId="2E5A4A4E" w:rsidR="000A7B98" w:rsidRDefault="000A7B98" w:rsidP="00AA5D54">
      <w:pPr>
        <w:pStyle w:val="NoSpacing"/>
        <w:bidi/>
        <w:ind w:left="26"/>
        <w:rPr>
          <w:rtl/>
        </w:rPr>
      </w:pPr>
      <w:r>
        <w:rPr>
          <w:rtl/>
        </w:rPr>
        <w:t>ואם הם דברים הבאים שלא מחמת הסעודה, דהיינו שאין דרך לקבוע סעודה עליהם ללפת בהם את הפת, * (ד) ב כגון: ד] תאנים וענבים (ה) א'] {א} ה] וכל מיני פירות, ((ו) וע"ל סימן קס"ח סעיף ח'), אם אוכל אותם בלא פת, טעונין ברכה לפניהם דברכת המוציא אינה פוטרתן, דלאו מעיקר סעודה הם; ואינם טעונים ברכה לאחריהם, א) דכיון שבאו בתוך הסעודה (ז) בהמ"ז פוטרתם; (ח) ג ב'] א') ואם בתחלת אכילתו אכל ו] הפירות (עם הפת) * (ט) &lt;א&gt; ובסוף אכל עמהם פת, אפילו אם בינתיים אכל מהם בלא פת, (י) אינם טעונים ברכה אף לפניהם</w:t>
      </w:r>
      <w:r>
        <w:t>.</w:t>
      </w:r>
    </w:p>
    <w:sectPr w:rsidR="000A7B98" w:rsidSect="00AA5D54">
      <w:headerReference w:type="default" r:id="rId7"/>
      <w:pgSz w:w="11906" w:h="16838" w:code="9"/>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6F60" w14:textId="77777777" w:rsidR="006B02FC" w:rsidRDefault="006B02FC" w:rsidP="00AA5D54">
      <w:pPr>
        <w:spacing w:after="0" w:line="240" w:lineRule="auto"/>
      </w:pPr>
      <w:r>
        <w:separator/>
      </w:r>
    </w:p>
  </w:endnote>
  <w:endnote w:type="continuationSeparator" w:id="0">
    <w:p w14:paraId="7EA4142E" w14:textId="77777777" w:rsidR="006B02FC" w:rsidRDefault="006B02FC" w:rsidP="00AA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3291" w14:textId="77777777" w:rsidR="006B02FC" w:rsidRDefault="006B02FC" w:rsidP="00AA5D54">
      <w:pPr>
        <w:spacing w:after="0" w:line="240" w:lineRule="auto"/>
      </w:pPr>
      <w:r>
        <w:separator/>
      </w:r>
    </w:p>
  </w:footnote>
  <w:footnote w:type="continuationSeparator" w:id="0">
    <w:p w14:paraId="3438619F" w14:textId="77777777" w:rsidR="006B02FC" w:rsidRDefault="006B02FC" w:rsidP="00AA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99B4" w14:textId="2B58FB98" w:rsidR="00AA5D54" w:rsidRDefault="00AA5D54" w:rsidP="00AA5D54">
    <w:pPr>
      <w:pStyle w:val="Header"/>
      <w:bidi/>
      <w:jc w:val="center"/>
      <w:rPr>
        <w:rFonts w:hint="cs"/>
        <w:rtl/>
      </w:rPr>
    </w:pPr>
    <w:r w:rsidRPr="00AA5D54">
      <w:rPr>
        <w:rFonts w:hint="cs"/>
        <w:sz w:val="44"/>
        <w:szCs w:val="44"/>
        <w:rtl/>
      </w:rPr>
      <w:t xml:space="preserve">הלכות ברכות </w:t>
    </w:r>
    <w:r w:rsidRPr="00AA5D54">
      <w:rPr>
        <w:sz w:val="44"/>
        <w:szCs w:val="44"/>
        <w:rtl/>
      </w:rPr>
      <w:t>–</w:t>
    </w:r>
    <w:r w:rsidRPr="00AA5D54">
      <w:rPr>
        <w:rFonts w:hint="cs"/>
        <w:sz w:val="44"/>
        <w:szCs w:val="44"/>
        <w:rtl/>
      </w:rPr>
      <w:t xml:space="preserve"> פירות באמצע הסעודה </w:t>
    </w:r>
    <w:r>
      <w:rPr>
        <w:rFonts w:hint="cs"/>
        <w:rtl/>
      </w:rPr>
      <w:t>פ' שלך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A66FD"/>
    <w:multiLevelType w:val="hybridMultilevel"/>
    <w:tmpl w:val="FF04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F6"/>
    <w:rsid w:val="000625D2"/>
    <w:rsid w:val="000A7B98"/>
    <w:rsid w:val="000C1BF6"/>
    <w:rsid w:val="005D3D01"/>
    <w:rsid w:val="006B02FC"/>
    <w:rsid w:val="00990459"/>
    <w:rsid w:val="00AA5D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B7F04"/>
  <w15:chartTrackingRefBased/>
  <w15:docId w15:val="{22E9E622-CDA6-47EC-81DF-2CE8295A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459"/>
    <w:pPr>
      <w:spacing w:after="0" w:line="240" w:lineRule="auto"/>
    </w:pPr>
  </w:style>
  <w:style w:type="paragraph" w:styleId="Header">
    <w:name w:val="header"/>
    <w:basedOn w:val="Normal"/>
    <w:link w:val="HeaderChar"/>
    <w:uiPriority w:val="99"/>
    <w:unhideWhenUsed/>
    <w:rsid w:val="00AA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54"/>
  </w:style>
  <w:style w:type="paragraph" w:styleId="Footer">
    <w:name w:val="footer"/>
    <w:basedOn w:val="Normal"/>
    <w:link w:val="FooterChar"/>
    <w:uiPriority w:val="99"/>
    <w:unhideWhenUsed/>
    <w:rsid w:val="00AA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dcterms:created xsi:type="dcterms:W3CDTF">2020-06-06T20:56:00Z</dcterms:created>
  <dcterms:modified xsi:type="dcterms:W3CDTF">2020-06-07T03:33:00Z</dcterms:modified>
</cp:coreProperties>
</file>