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EB" w:rsidRPr="006B12EB" w:rsidRDefault="00B24567" w:rsidP="006B12EB">
      <w:pPr>
        <w:jc w:val="center"/>
        <w:rPr>
          <w:rFonts w:cs="Arial"/>
          <w:b/>
          <w:bCs/>
          <w:sz w:val="26"/>
          <w:szCs w:val="26"/>
          <w:u w:val="single"/>
        </w:rPr>
      </w:pPr>
      <w:r>
        <w:rPr>
          <w:rFonts w:cs="Arial"/>
          <w:b/>
          <w:bCs/>
          <w:noProof/>
          <w:sz w:val="26"/>
          <w:szCs w:val="26"/>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-162560</wp:posOffset>
            </wp:positionV>
            <wp:extent cx="1619250" cy="69970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TM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699709"/>
                    </a:xfrm>
                    <a:prstGeom prst="rect">
                      <a:avLst/>
                    </a:prstGeom>
                  </pic:spPr>
                </pic:pic>
              </a:graphicData>
            </a:graphic>
            <wp14:sizeRelH relativeFrom="margin">
              <wp14:pctWidth>0</wp14:pctWidth>
            </wp14:sizeRelH>
            <wp14:sizeRelV relativeFrom="margin">
              <wp14:pctHeight>0</wp14:pctHeight>
            </wp14:sizeRelV>
          </wp:anchor>
        </w:drawing>
      </w:r>
      <w:r w:rsidR="006B12EB" w:rsidRPr="006B12EB">
        <w:rPr>
          <w:rFonts w:cs="Arial"/>
          <w:b/>
          <w:bCs/>
          <w:sz w:val="26"/>
          <w:szCs w:val="26"/>
          <w:u w:val="single"/>
        </w:rPr>
        <w:t xml:space="preserve">Why Do We Do That? </w:t>
      </w:r>
    </w:p>
    <w:p w:rsidR="006B12EB" w:rsidRPr="006B12EB" w:rsidRDefault="006B12EB" w:rsidP="006B12EB">
      <w:pPr>
        <w:jc w:val="center"/>
        <w:rPr>
          <w:rFonts w:cs="Arial"/>
          <w:sz w:val="18"/>
          <w:szCs w:val="18"/>
          <w:u w:val="single"/>
        </w:rPr>
      </w:pPr>
      <w:r w:rsidRPr="006B12EB">
        <w:rPr>
          <w:rFonts w:cs="Arial"/>
          <w:b/>
          <w:bCs/>
          <w:sz w:val="26"/>
          <w:szCs w:val="26"/>
          <w:u w:val="single"/>
        </w:rPr>
        <w:t>Dressing for Prayer: Hats, Jackets, Head-Wraps</w:t>
      </w:r>
      <w:r>
        <w:rPr>
          <w:rFonts w:cs="Arial"/>
          <w:u w:val="single"/>
        </w:rPr>
        <w:br/>
      </w:r>
      <w:r w:rsidRPr="006B12EB">
        <w:rPr>
          <w:rFonts w:cs="Arial"/>
          <w:sz w:val="18"/>
          <w:szCs w:val="18"/>
        </w:rPr>
        <w:t>Adam Friedmann – afriedmann@torontotorah.com</w:t>
      </w:r>
    </w:p>
    <w:p w:rsidR="00A8430A" w:rsidRPr="006B12EB" w:rsidRDefault="00A8430A" w:rsidP="006B12EB">
      <w:pPr>
        <w:pStyle w:val="ListParagraph"/>
        <w:numPr>
          <w:ilvl w:val="0"/>
          <w:numId w:val="1"/>
        </w:numPr>
        <w:rPr>
          <w:rFonts w:cs="Arial"/>
          <w:b/>
          <w:bCs/>
        </w:rPr>
      </w:pPr>
      <w:r w:rsidRPr="006B12EB">
        <w:rPr>
          <w:rFonts w:cs="Arial"/>
          <w:b/>
          <w:bCs/>
        </w:rPr>
        <w:t>Amos, 4:12</w:t>
      </w:r>
    </w:p>
    <w:p w:rsidR="00A8430A" w:rsidRDefault="00A8430A" w:rsidP="00BD5625">
      <w:pPr>
        <w:bidi/>
        <w:ind w:left="0"/>
        <w:rPr>
          <w:rFonts w:cs="Arial"/>
        </w:rPr>
      </w:pPr>
      <w:r w:rsidRPr="00A8430A">
        <w:rPr>
          <w:rFonts w:cs="Arial"/>
          <w:rtl/>
        </w:rPr>
        <w:t>לָכֵ֕ן כֹּ֥ה אֶעֱשֶׂה־לְּךָ֖ יִשְׂרָאֵ֑ל עֵ֚קֶב כִּֽי־זֹ֣את אֶֽעֱשֶׂה־לָּ֔ךְ הִכּ֥וֹן לִקְרַאת־אֱלֹהֶ֖יךָ יִשְׂרָאֵֽל:</w:t>
      </w:r>
      <w:bookmarkStart w:id="0" w:name="_GoBack"/>
      <w:bookmarkEnd w:id="0"/>
    </w:p>
    <w:p w:rsidR="00A8430A" w:rsidRDefault="00A8430A" w:rsidP="00A8430A">
      <w:pPr>
        <w:pStyle w:val="Translation"/>
      </w:pPr>
      <w:r>
        <w:t xml:space="preserve">Therefore thus will I do unto thee, O Israel; because I will do this unto thee, prepare to meet thy </w:t>
      </w:r>
      <w:r w:rsidR="00D24B52">
        <w:t>G-</w:t>
      </w:r>
      <w:r>
        <w:t>d, O Israel.</w:t>
      </w:r>
    </w:p>
    <w:p w:rsidR="00A8430A" w:rsidRDefault="00A8430A" w:rsidP="00A8430A">
      <w:pPr>
        <w:rPr>
          <w:rFonts w:cs="Arial"/>
          <w:b/>
          <w:bCs/>
        </w:rPr>
      </w:pPr>
    </w:p>
    <w:p w:rsidR="00A8430A" w:rsidRPr="006B12EB" w:rsidRDefault="00A8430A" w:rsidP="006B12EB">
      <w:pPr>
        <w:pStyle w:val="ListParagraph"/>
        <w:numPr>
          <w:ilvl w:val="0"/>
          <w:numId w:val="1"/>
        </w:numPr>
        <w:rPr>
          <w:rFonts w:cs="Arial"/>
          <w:b/>
          <w:bCs/>
        </w:rPr>
      </w:pPr>
      <w:r w:rsidRPr="006B12EB">
        <w:rPr>
          <w:rFonts w:cs="Arial"/>
          <w:b/>
          <w:bCs/>
        </w:rPr>
        <w:t>Babylonian Talmud, Shabbat 10a</w:t>
      </w:r>
    </w:p>
    <w:p w:rsidR="002F3DD5" w:rsidRDefault="008A3998" w:rsidP="00BD5625">
      <w:pPr>
        <w:bidi/>
        <w:ind w:left="0"/>
        <w:rPr>
          <w:rFonts w:cs="Arial"/>
          <w:rtl/>
        </w:rPr>
      </w:pPr>
      <w:r>
        <w:rPr>
          <w:rFonts w:cs="Arial"/>
          <w:rtl/>
        </w:rPr>
        <w:t>רבא בר רב הונא רמי פוזמקי ומצלי, אמר הכון לקראת וגו'. רבא שדי גלימיה ופכר ידיה, ומצלי. אמר: כעבדא קמיה מריה. אמר רב אשי: חזינא ליה לרב כהנא, כי איכא צערא בעלמא - שדי גלימיה ופכר ידיה ומצלי, אמר: כעבדא קמי מריה. כי איכא שלמא - לביש ומתכסי ומתעטף ומצלי, אמר: הכון לקראת אלהיך ישראל.</w:t>
      </w:r>
    </w:p>
    <w:p w:rsidR="008A3998" w:rsidRDefault="00A8430A" w:rsidP="00A8430A">
      <w:pPr>
        <w:pStyle w:val="Translation"/>
      </w:pPr>
      <w:r w:rsidRPr="00A8430A">
        <w:t>Raba son of R. Huna</w:t>
      </w:r>
      <w:r>
        <w:t xml:space="preserve"> </w:t>
      </w:r>
      <w:r w:rsidRPr="00A8430A">
        <w:t>put on stockings and prayed, quoting, ‘prepare</w:t>
      </w:r>
      <w:r>
        <w:t xml:space="preserve"> </w:t>
      </w:r>
      <w:r w:rsidRPr="00A8430A">
        <w:t>to meet etc.’ Raba removed his cloak,</w:t>
      </w:r>
      <w:r>
        <w:t xml:space="preserve"> </w:t>
      </w:r>
      <w:r w:rsidRPr="00A8430A">
        <w:t>clasped his</w:t>
      </w:r>
      <w:r>
        <w:t xml:space="preserve"> </w:t>
      </w:r>
      <w:r w:rsidRPr="00A8430A">
        <w:t>hands and prayed, saying, ‘[I pray] like a slave before</w:t>
      </w:r>
      <w:r>
        <w:t xml:space="preserve"> </w:t>
      </w:r>
      <w:r w:rsidRPr="00A8430A">
        <w:t>his master.’ R. Ashi said: I saw R. Kahana,</w:t>
      </w:r>
      <w:r>
        <w:t xml:space="preserve"> </w:t>
      </w:r>
      <w:r w:rsidRPr="00A8430A">
        <w:t>when there was trouble in the world, removing his cloak, clasp his hands, and pray, saying, ‘[I pray]</w:t>
      </w:r>
      <w:r>
        <w:t xml:space="preserve"> </w:t>
      </w:r>
      <w:r w:rsidRPr="00A8430A">
        <w:t xml:space="preserve">like a slave before his master.’ When there was peace, he would put it on, cover and enfold </w:t>
      </w:r>
      <w:r>
        <w:t>h</w:t>
      </w:r>
      <w:r w:rsidRPr="00A8430A">
        <w:t>imself</w:t>
      </w:r>
      <w:r>
        <w:t xml:space="preserve"> </w:t>
      </w:r>
      <w:r w:rsidRPr="00A8430A">
        <w:t>and pray, quoting, ‘Prepare to meet thy God, O Israel.’</w:t>
      </w:r>
    </w:p>
    <w:p w:rsidR="00A8430A" w:rsidRDefault="00A8430A" w:rsidP="00A8430A">
      <w:pPr>
        <w:bidi/>
        <w:rPr>
          <w:rFonts w:cs="Arial"/>
          <w:rtl/>
        </w:rPr>
      </w:pPr>
    </w:p>
    <w:p w:rsidR="00967F48" w:rsidRPr="006B12EB" w:rsidRDefault="00F85B59" w:rsidP="006B12EB">
      <w:pPr>
        <w:pStyle w:val="ListParagraph"/>
        <w:numPr>
          <w:ilvl w:val="0"/>
          <w:numId w:val="1"/>
        </w:numPr>
        <w:rPr>
          <w:rFonts w:cs="Arial"/>
          <w:b/>
          <w:bCs/>
        </w:rPr>
      </w:pPr>
      <w:r w:rsidRPr="006B12EB">
        <w:rPr>
          <w:rFonts w:cs="Arial"/>
          <w:b/>
          <w:bCs/>
        </w:rPr>
        <w:t>Shulchan Aruch, Orach Chayim, 91:5</w:t>
      </w:r>
    </w:p>
    <w:p w:rsidR="00967F48" w:rsidRPr="00967F48" w:rsidRDefault="00967F48" w:rsidP="00BD5625">
      <w:pPr>
        <w:bidi/>
        <w:ind w:left="0"/>
        <w:rPr>
          <w:rFonts w:cs="Arial"/>
        </w:rPr>
      </w:pPr>
      <w:r w:rsidRPr="00967F48">
        <w:rPr>
          <w:rFonts w:cs="Arial"/>
          <w:rtl/>
        </w:rPr>
        <w:t xml:space="preserve"> לא יעמוד באפונדתו (טאסק"ה בלעז) ולא בראש מגולה ולא ברגלים מגולים, אם דרך אנשי המקום שלא יעמדו לפני הגדולים אלא בבתי </w:t>
      </w:r>
      <w:r w:rsidR="00BD5625">
        <w:rPr>
          <w:rFonts w:cs="Arial" w:hint="cs"/>
          <w:rtl/>
        </w:rPr>
        <w:t>ר</w:t>
      </w:r>
      <w:r w:rsidR="00BD5625">
        <w:rPr>
          <w:rFonts w:cs="Arial"/>
          <w:rtl/>
        </w:rPr>
        <w:t>גלים</w:t>
      </w:r>
    </w:p>
    <w:p w:rsidR="000A2EAA" w:rsidRPr="00F40144" w:rsidRDefault="00F40144" w:rsidP="00F40144">
      <w:pPr>
        <w:pStyle w:val="Translation"/>
      </w:pPr>
      <w:r>
        <w:t>A person should not stand with his money-bag nor with his head uncovered nor with feet uncovered if the custom of that place is that one does not stand before great people except with covered feet.</w:t>
      </w:r>
    </w:p>
    <w:p w:rsidR="006B12EB" w:rsidRDefault="006B12EB" w:rsidP="006B12EB">
      <w:pPr>
        <w:pStyle w:val="ListParagraph"/>
        <w:ind w:left="1080"/>
        <w:rPr>
          <w:rFonts w:cs="Arial"/>
          <w:b/>
          <w:bCs/>
        </w:rPr>
      </w:pPr>
    </w:p>
    <w:p w:rsidR="00967F48" w:rsidRPr="006B12EB" w:rsidRDefault="00F85B59" w:rsidP="006B12EB">
      <w:pPr>
        <w:pStyle w:val="ListParagraph"/>
        <w:numPr>
          <w:ilvl w:val="0"/>
          <w:numId w:val="1"/>
        </w:numPr>
        <w:rPr>
          <w:rFonts w:cs="Arial"/>
          <w:b/>
          <w:bCs/>
          <w:rtl/>
        </w:rPr>
      </w:pPr>
      <w:r w:rsidRPr="006B12EB">
        <w:rPr>
          <w:rFonts w:cs="Arial"/>
          <w:b/>
          <w:bCs/>
        </w:rPr>
        <w:t>Chayey Adam, 1:28:8</w:t>
      </w:r>
    </w:p>
    <w:p w:rsidR="00967F48" w:rsidRDefault="00967F48" w:rsidP="00BD5625">
      <w:pPr>
        <w:bidi/>
        <w:ind w:left="0"/>
        <w:rPr>
          <w:rFonts w:cs="Arial"/>
        </w:rPr>
      </w:pPr>
      <w:r>
        <w:rPr>
          <w:rFonts w:cs="Arial"/>
          <w:rtl/>
        </w:rPr>
        <w:t xml:space="preserve">ויתעטף בבגדיו </w:t>
      </w:r>
      <w:r w:rsidRPr="00EC245E">
        <w:rPr>
          <w:rFonts w:cs="Arial"/>
          <w:b/>
          <w:bCs/>
          <w:rtl/>
        </w:rPr>
        <w:t>כדרך שהולך לפני שר</w:t>
      </w:r>
      <w:r>
        <w:rPr>
          <w:rFonts w:cs="Arial"/>
          <w:rtl/>
        </w:rPr>
        <w:t xml:space="preserve">. ולכן אינו נכון להתפלל בקאפטין [חלוק בית] ובבגד התחתון או בשלאפרק [בגד שינה] (מעילים שאינם עשויים לצאת בהם), כמו שכתוב [עמוס ד' י"ב] הכון לקראת אלהיך. </w:t>
      </w:r>
      <w:r w:rsidRPr="00EC245E">
        <w:rPr>
          <w:rFonts w:cs="Arial"/>
          <w:b/>
          <w:bCs/>
          <w:rtl/>
        </w:rPr>
        <w:t>וישים כובע בראשו כדרך שהולך ברחוב</w:t>
      </w:r>
      <w:r>
        <w:rPr>
          <w:rFonts w:cs="Arial"/>
          <w:rtl/>
        </w:rPr>
        <w:t>, ולא בכובע הקטן שתחת הכובע (שלאף מיטץ [כיפת שינה]). ופשיטא שלא יתפלל ברגלים מגולות אם אין דרך אותו מקום כך לעמוד לפני גדולים (סימן צ"א):</w:t>
      </w:r>
    </w:p>
    <w:p w:rsidR="00F85B59" w:rsidRDefault="00F85B59" w:rsidP="00F85B59">
      <w:pPr>
        <w:pStyle w:val="Translation"/>
        <w:rPr>
          <w:rtl/>
        </w:rPr>
      </w:pPr>
      <w:r>
        <w:t xml:space="preserve">One should wrap himself up in his clothes </w:t>
      </w:r>
      <w:r w:rsidRPr="00EC245E">
        <w:rPr>
          <w:b w:val="0"/>
          <w:bCs/>
        </w:rPr>
        <w:t>as though he was going to meet a minister</w:t>
      </w:r>
      <w:r>
        <w:t xml:space="preserve">. </w:t>
      </w:r>
      <w:r w:rsidR="00EC245E">
        <w:t>Therefore,</w:t>
      </w:r>
      <w:r>
        <w:t xml:space="preserve"> it is inapropriate to pray wearing a house-robe or an undershirt or pyjamas, as it says “prepare to meet thy G-d.” One should also wear a </w:t>
      </w:r>
      <w:r w:rsidRPr="00EC245E">
        <w:rPr>
          <w:b w:val="0"/>
          <w:bCs/>
        </w:rPr>
        <w:t>hat in the manner that he goes in the street</w:t>
      </w:r>
      <w:r>
        <w:t>, and not the small hat which is under the [street] hat (i.e. a kippah). And it is obvious that one should not pray with uncovered feet unless the custom of the place is to stand that way in front of important people.</w:t>
      </w:r>
    </w:p>
    <w:p w:rsidR="007F1E62" w:rsidRDefault="007F1E62" w:rsidP="007F1E62">
      <w:pPr>
        <w:bidi/>
        <w:rPr>
          <w:rFonts w:cs="Arial"/>
          <w:rtl/>
        </w:rPr>
      </w:pPr>
    </w:p>
    <w:p w:rsidR="00594348" w:rsidRPr="00BD5625" w:rsidRDefault="00594348" w:rsidP="00BD5625">
      <w:pPr>
        <w:pStyle w:val="ListParagraph"/>
        <w:numPr>
          <w:ilvl w:val="0"/>
          <w:numId w:val="1"/>
        </w:numPr>
        <w:rPr>
          <w:rFonts w:cs="Arial"/>
          <w:b/>
          <w:bCs/>
        </w:rPr>
      </w:pPr>
      <w:r w:rsidRPr="00BD5625">
        <w:rPr>
          <w:rFonts w:cs="Arial"/>
          <w:b/>
          <w:bCs/>
        </w:rPr>
        <w:t>Mishnah Berurah: 91:12</w:t>
      </w:r>
    </w:p>
    <w:p w:rsidR="007F1E62" w:rsidRDefault="007F1E62" w:rsidP="00BD5625">
      <w:pPr>
        <w:bidi/>
        <w:ind w:left="0"/>
        <w:rPr>
          <w:rFonts w:cs="Arial"/>
        </w:rPr>
      </w:pPr>
      <w:r>
        <w:rPr>
          <w:rFonts w:cs="Arial"/>
          <w:rtl/>
        </w:rPr>
        <w:t xml:space="preserve">ובזמנינו צריך להשים בעת התפלה כובע בראשו </w:t>
      </w:r>
      <w:r w:rsidRPr="00EC245E">
        <w:rPr>
          <w:rFonts w:cs="Arial"/>
          <w:b/>
          <w:bCs/>
          <w:rtl/>
        </w:rPr>
        <w:t>כדרך שהולך ברחוב</w:t>
      </w:r>
      <w:r>
        <w:rPr>
          <w:rFonts w:cs="Arial"/>
          <w:rtl/>
        </w:rPr>
        <w:t xml:space="preserve"> ולא בכובע הקטן שתחת הכובע </w:t>
      </w:r>
      <w:r w:rsidRPr="00EC245E">
        <w:rPr>
          <w:rFonts w:cs="Arial"/>
          <w:b/>
          <w:bCs/>
          <w:rtl/>
        </w:rPr>
        <w:t>כי אין דרך לעמוד כן לפני אנשים חשובים</w:t>
      </w:r>
      <w:r>
        <w:rPr>
          <w:rFonts w:cs="Arial"/>
          <w:rtl/>
        </w:rPr>
        <w:t xml:space="preserve"> </w:t>
      </w:r>
      <w:r w:rsidR="00EC245E">
        <w:rPr>
          <w:rFonts w:cs="Arial" w:hint="cs"/>
          <w:rtl/>
        </w:rPr>
        <w:t>..</w:t>
      </w:r>
      <w:r>
        <w:rPr>
          <w:rFonts w:cs="Arial"/>
          <w:rtl/>
        </w:rPr>
        <w:t xml:space="preserve">. אין להתפלל בבתי שוקיים של פשתן לבד </w:t>
      </w:r>
      <w:r w:rsidRPr="00EC245E">
        <w:rPr>
          <w:rFonts w:cs="Arial"/>
          <w:b/>
          <w:bCs/>
          <w:rtl/>
        </w:rPr>
        <w:t>דגנאי הוא לעמוד כן לפני גדולים</w:t>
      </w:r>
      <w:r>
        <w:rPr>
          <w:rFonts w:cs="Arial"/>
          <w:rtl/>
        </w:rPr>
        <w:t xml:space="preserve"> ומכ"ש כשלובשין סנדל והעקב מגולה. </w:t>
      </w:r>
      <w:r w:rsidR="00EC245E">
        <w:rPr>
          <w:rFonts w:cs="Arial"/>
        </w:rPr>
        <w:t>...</w:t>
      </w:r>
      <w:r w:rsidR="00EC245E" w:rsidRPr="00EC245E">
        <w:rPr>
          <w:rFonts w:cs="Arial"/>
          <w:b/>
          <w:bCs/>
          <w:rtl/>
        </w:rPr>
        <w:t>והכל תלוי לפי מנהג המקומות</w:t>
      </w:r>
      <w:r w:rsidR="00EC245E">
        <w:rPr>
          <w:rFonts w:cs="Arial"/>
          <w:rtl/>
        </w:rPr>
        <w:t>.</w:t>
      </w:r>
    </w:p>
    <w:p w:rsidR="00EC245E" w:rsidRPr="00EC245E" w:rsidRDefault="00EC245E" w:rsidP="00EC245E">
      <w:pPr>
        <w:pStyle w:val="Translation"/>
      </w:pPr>
      <w:r>
        <w:t xml:space="preserve">In our times one must place a hat on his head during prayer </w:t>
      </w:r>
      <w:r w:rsidRPr="00594348">
        <w:rPr>
          <w:b w:val="0"/>
          <w:bCs/>
        </w:rPr>
        <w:t>in the manner that he goes in the street</w:t>
      </w:r>
      <w:r>
        <w:t xml:space="preserve">, and not the small hat which is under the [street] hat because </w:t>
      </w:r>
      <w:r w:rsidRPr="00594348">
        <w:rPr>
          <w:b w:val="0"/>
          <w:bCs/>
        </w:rPr>
        <w:t>it is not our practice to stand this way before important people</w:t>
      </w:r>
      <w:r>
        <w:t>…One should not pray in linne pants because it is an emabrrasment to stand before important people this way, and all the more so when one is wearing sandals and the ankles are exposed…</w:t>
      </w:r>
      <w:r w:rsidRPr="00594348">
        <w:rPr>
          <w:b w:val="0"/>
          <w:bCs/>
        </w:rPr>
        <w:t>everything depends on the local custom.</w:t>
      </w:r>
    </w:p>
    <w:p w:rsidR="00EC245E" w:rsidRDefault="00EC245E" w:rsidP="00EC245E">
      <w:pPr>
        <w:bidi/>
        <w:rPr>
          <w:rFonts w:cs="Arial"/>
          <w:rtl/>
        </w:rPr>
      </w:pPr>
    </w:p>
    <w:p w:rsidR="00D24B52" w:rsidRPr="00BD5625" w:rsidRDefault="00D24B52" w:rsidP="00BD5625">
      <w:pPr>
        <w:pStyle w:val="ListParagraph"/>
        <w:numPr>
          <w:ilvl w:val="0"/>
          <w:numId w:val="1"/>
        </w:numPr>
        <w:rPr>
          <w:rFonts w:cs="Arial"/>
          <w:b/>
          <w:bCs/>
        </w:rPr>
      </w:pPr>
      <w:r w:rsidRPr="00BD5625">
        <w:rPr>
          <w:rFonts w:cs="Arial"/>
          <w:b/>
          <w:bCs/>
        </w:rPr>
        <w:t>Aruch Hashulchan, Orach Chayim 91:5</w:t>
      </w:r>
      <w:r w:rsidRPr="00BD5625">
        <w:rPr>
          <w:rFonts w:cs="Arial"/>
          <w:b/>
          <w:bCs/>
        </w:rPr>
        <w:t>-6</w:t>
      </w:r>
    </w:p>
    <w:p w:rsidR="00D24B52" w:rsidRDefault="00D24B52" w:rsidP="00BD5625">
      <w:pPr>
        <w:bidi/>
        <w:ind w:left="0"/>
        <w:rPr>
          <w:rFonts w:cs="Arial"/>
        </w:rPr>
      </w:pPr>
      <w:r>
        <w:rPr>
          <w:rFonts w:cs="Arial" w:hint="cs"/>
          <w:rtl/>
        </w:rPr>
        <w:t xml:space="preserve">[ה] </w:t>
      </w:r>
      <w:r w:rsidRPr="00594348">
        <w:rPr>
          <w:rFonts w:cs="Arial"/>
          <w:rtl/>
        </w:rPr>
        <w:t>מיהו בגילוי ראש מבואר להדיא מדבריו דאינו תלוי במנהג המקום ואפילו במקום שדרך לעמוד בפני גדול</w:t>
      </w:r>
      <w:r>
        <w:rPr>
          <w:rFonts w:cs="Arial"/>
          <w:rtl/>
        </w:rPr>
        <w:t>ים בגילוי הראש אסור בשעת התפלה</w:t>
      </w:r>
      <w:r>
        <w:rPr>
          <w:rFonts w:cs="Arial"/>
        </w:rPr>
        <w:t>…</w:t>
      </w:r>
      <w:r w:rsidRPr="00D24B52">
        <w:rPr>
          <w:rFonts w:cs="Arial"/>
          <w:rtl/>
        </w:rPr>
        <w:t xml:space="preserve"> </w:t>
      </w:r>
      <w:r>
        <w:rPr>
          <w:rFonts w:cs="Arial"/>
        </w:rPr>
        <w:t>]</w:t>
      </w:r>
      <w:r w:rsidRPr="000A2EAA">
        <w:rPr>
          <w:rFonts w:cs="Arial"/>
          <w:rtl/>
        </w:rPr>
        <w:t>ו</w:t>
      </w:r>
      <w:r>
        <w:rPr>
          <w:rFonts w:cs="Arial"/>
        </w:rPr>
        <w:t>[</w:t>
      </w:r>
      <w:r>
        <w:rPr>
          <w:rFonts w:cs="Arial" w:hint="cs"/>
          <w:rtl/>
        </w:rPr>
        <w:t xml:space="preserve"> </w:t>
      </w:r>
      <w:r w:rsidRPr="000A2EAA">
        <w:rPr>
          <w:rFonts w:cs="Arial"/>
          <w:rtl/>
        </w:rPr>
        <w:t>ובמדינתינו אין להתפלל אף כשהראש מכוסה בכיסוי קטן רק בעינן כובע כמו שהולכין ברחוב</w:t>
      </w:r>
    </w:p>
    <w:p w:rsidR="00D24B52" w:rsidRPr="00594348" w:rsidRDefault="00D24B52" w:rsidP="00D24B52">
      <w:pPr>
        <w:pStyle w:val="Translation"/>
      </w:pPr>
      <w:r>
        <w:t xml:space="preserve">[5] </w:t>
      </w:r>
      <w:r>
        <w:t>However with regards to [totally] uncovered heads it is appears explicit in his words that this is not dependent upon local custom and even in a place where it is the custom to stand before important people bareheaded t</w:t>
      </w:r>
      <w:r>
        <w:t>his is forbidden during prayer…[6] In our country one should not pray even with their head covered by a small covering. Rather we require a hat like we wear in the street.</w:t>
      </w:r>
    </w:p>
    <w:p w:rsidR="00D24B52" w:rsidRPr="00D24B52" w:rsidRDefault="00D24B52" w:rsidP="00D24B52">
      <w:pPr>
        <w:bidi/>
        <w:rPr>
          <w:rFonts w:cs="Arial"/>
        </w:rPr>
      </w:pPr>
    </w:p>
    <w:p w:rsidR="00D24B52" w:rsidRPr="00BD5625" w:rsidRDefault="00D24B52" w:rsidP="00BD5625">
      <w:pPr>
        <w:pStyle w:val="ListParagraph"/>
        <w:numPr>
          <w:ilvl w:val="0"/>
          <w:numId w:val="1"/>
        </w:numPr>
        <w:rPr>
          <w:b/>
          <w:bCs/>
        </w:rPr>
      </w:pPr>
      <w:r w:rsidRPr="00BD5625">
        <w:rPr>
          <w:b/>
          <w:bCs/>
        </w:rPr>
        <w:t>Yalkut Yosef, Kitzur Shulchan Aruch (Rabbi Ovadia Yosef) 91:7</w:t>
      </w:r>
    </w:p>
    <w:p w:rsidR="00D24B52" w:rsidRPr="00D24B52" w:rsidRDefault="00D24B52" w:rsidP="00BD5625">
      <w:pPr>
        <w:bidi/>
        <w:ind w:left="0"/>
        <w:rPr>
          <w:rFonts w:asciiTheme="minorBidi" w:hAnsiTheme="minorBidi"/>
          <w:rtl/>
        </w:rPr>
      </w:pPr>
      <w:r w:rsidRPr="00D24B52">
        <w:rPr>
          <w:rtl/>
        </w:rPr>
        <w:t xml:space="preserve">אלא יתפלל עם הכובע והמגבעת, משום הכון לקראת אלהיך ישראל. וכל שכן בברכת המזון, שראוי ונכון ללבוש כובע או מגבעת לראשו, וכמו שאמרו בברכות </w:t>
      </w:r>
      <w:r w:rsidRPr="00D24B52">
        <w:t>(</w:t>
      </w:r>
      <w:r w:rsidRPr="00D24B52">
        <w:rPr>
          <w:rtl/>
        </w:rPr>
        <w:t>נא</w:t>
      </w:r>
      <w:r w:rsidRPr="00D24B52">
        <w:t xml:space="preserve">.) </w:t>
      </w:r>
      <w:r w:rsidRPr="00D24B52">
        <w:rPr>
          <w:rtl/>
        </w:rPr>
        <w:t xml:space="preserve">שצריך עיטוף בברכת המזון. </w:t>
      </w:r>
      <w:r w:rsidRPr="00105A22">
        <w:rPr>
          <w:b/>
          <w:bCs/>
          <w:rtl/>
        </w:rPr>
        <w:t>וההולך תמיד עם כיפה בלבד</w:t>
      </w:r>
      <w:r w:rsidRPr="00D24B52">
        <w:rPr>
          <w:rtl/>
        </w:rPr>
        <w:t>, יזהר שתהיה הכיפה מכסה את רוב הראש, ואז יוכל לקרוא קריאת שמע ולהתפלל בכיפה</w:t>
      </w:r>
      <w:r w:rsidRPr="00D24B52">
        <w:rPr>
          <w:rFonts w:asciiTheme="minorBidi" w:hAnsiTheme="minorBidi"/>
        </w:rPr>
        <w:t>.</w:t>
      </w:r>
    </w:p>
    <w:p w:rsidR="00D24B52" w:rsidRPr="00105A22" w:rsidRDefault="00D24B52" w:rsidP="00D24B52">
      <w:pPr>
        <w:pStyle w:val="Translation"/>
      </w:pPr>
      <w:r>
        <w:t>Rather a person should pray with a hat</w:t>
      </w:r>
      <w:r w:rsidR="00105A22">
        <w:t xml:space="preserve"> or brimmed hat</w:t>
      </w:r>
      <w:r>
        <w:t>, because of “</w:t>
      </w:r>
      <w:r>
        <w:t>prepare to meet thy G</w:t>
      </w:r>
      <w:r>
        <w:t>-</w:t>
      </w:r>
      <w:r>
        <w:t>d, O Israel</w:t>
      </w:r>
      <w:r>
        <w:t>.” And all the more</w:t>
      </w:r>
      <w:r w:rsidR="00105A22">
        <w:t xml:space="preserve"> </w:t>
      </w:r>
      <w:r>
        <w:t xml:space="preserve">so during </w:t>
      </w:r>
      <w:r>
        <w:rPr>
          <w:i/>
          <w:iCs w:val="0"/>
        </w:rPr>
        <w:t>birkat hamazon</w:t>
      </w:r>
      <w:r>
        <w:t>, it is fitting to wear a hat</w:t>
      </w:r>
      <w:r w:rsidR="00105A22">
        <w:t xml:space="preserve"> or brimmed hat</w:t>
      </w:r>
      <w:r>
        <w:t xml:space="preserve"> on one’</w:t>
      </w:r>
      <w:r w:rsidR="00105A22">
        <w:t xml:space="preserve">s head as we have said in Brachot that one heeds to wrap one’s head during birkat hamazon. </w:t>
      </w:r>
      <w:r w:rsidR="00105A22" w:rsidRPr="00105A22">
        <w:rPr>
          <w:b w:val="0"/>
          <w:bCs/>
        </w:rPr>
        <w:t>And one who generally walks in the street with just a kippah</w:t>
      </w:r>
      <w:r w:rsidR="00105A22">
        <w:t xml:space="preserve"> should be careful that the kippah covers most of the head, then he can read the </w:t>
      </w:r>
      <w:r w:rsidR="00105A22">
        <w:rPr>
          <w:i/>
          <w:iCs w:val="0"/>
        </w:rPr>
        <w:t>Shemah</w:t>
      </w:r>
      <w:r w:rsidR="00105A22">
        <w:t xml:space="preserve"> and pray wearing the kippah.</w:t>
      </w:r>
    </w:p>
    <w:p w:rsidR="0036044E" w:rsidRPr="00BD5625" w:rsidRDefault="0036044E" w:rsidP="00BD5625">
      <w:pPr>
        <w:pStyle w:val="ListParagraph"/>
        <w:numPr>
          <w:ilvl w:val="0"/>
          <w:numId w:val="1"/>
        </w:numPr>
        <w:rPr>
          <w:b/>
          <w:bCs/>
          <w:rtl/>
        </w:rPr>
      </w:pPr>
      <w:r w:rsidRPr="00BD5625">
        <w:rPr>
          <w:b/>
          <w:bCs/>
        </w:rPr>
        <w:lastRenderedPageBreak/>
        <w:t>Ishei Yisrael, Chapter 10: 9</w:t>
      </w:r>
    </w:p>
    <w:p w:rsidR="0036044E" w:rsidRDefault="0036044E" w:rsidP="0036044E">
      <w:pPr>
        <w:jc w:val="right"/>
        <w:rPr>
          <w:b/>
          <w:bCs/>
          <w:rtl/>
        </w:rPr>
      </w:pPr>
      <w:r w:rsidRPr="0036044E">
        <w:rPr>
          <w:b/>
          <w:bCs/>
          <w:noProof/>
        </w:rPr>
        <w:drawing>
          <wp:inline distT="0" distB="0" distL="0" distR="0" wp14:anchorId="63961705" wp14:editId="0FFDF4BC">
            <wp:extent cx="5494709" cy="4287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195" cy="441223"/>
                    </a:xfrm>
                    <a:prstGeom prst="rect">
                      <a:avLst/>
                    </a:prstGeom>
                    <a:noFill/>
                    <a:ln>
                      <a:noFill/>
                    </a:ln>
                  </pic:spPr>
                </pic:pic>
              </a:graphicData>
            </a:graphic>
          </wp:inline>
        </w:drawing>
      </w:r>
    </w:p>
    <w:p w:rsidR="0036044E" w:rsidRPr="0036044E" w:rsidRDefault="0036044E" w:rsidP="0036044E">
      <w:pPr>
        <w:pStyle w:val="Translation"/>
        <w:rPr>
          <w:b w:val="0"/>
          <w:rtl/>
        </w:rPr>
      </w:pPr>
      <w:r>
        <w:t xml:space="preserve">When reciting </w:t>
      </w:r>
      <w:r>
        <w:rPr>
          <w:i/>
          <w:iCs w:val="0"/>
        </w:rPr>
        <w:t>Shmonah Esreh</w:t>
      </w:r>
      <w:r>
        <w:t xml:space="preserve"> one should wear a hat since it is the practice to stand this way before important people, and should not rely on wearing just the kippah covering which is worn all day.</w:t>
      </w:r>
    </w:p>
    <w:p w:rsidR="0036044E" w:rsidRDefault="0036044E" w:rsidP="00105A22">
      <w:pPr>
        <w:rPr>
          <w:b/>
          <w:bCs/>
        </w:rPr>
      </w:pPr>
    </w:p>
    <w:p w:rsidR="0036044E" w:rsidRDefault="0036044E" w:rsidP="00BB13C3">
      <w:pPr>
        <w:jc w:val="center"/>
        <w:rPr>
          <w:b/>
          <w:bCs/>
        </w:rPr>
      </w:pPr>
      <w:r w:rsidRPr="00BB13C3">
        <w:rPr>
          <w:b/>
          <w:bCs/>
        </w:rPr>
        <w:t xml:space="preserve">Other </w:t>
      </w:r>
      <w:r w:rsidR="00BB13C3">
        <w:rPr>
          <w:b/>
          <w:bCs/>
        </w:rPr>
        <w:t>R</w:t>
      </w:r>
      <w:r w:rsidRPr="00BB13C3">
        <w:rPr>
          <w:b/>
          <w:bCs/>
        </w:rPr>
        <w:t>easons:</w:t>
      </w:r>
    </w:p>
    <w:p w:rsidR="00BB13C3" w:rsidRPr="00BB13C3" w:rsidRDefault="00BB13C3" w:rsidP="00BB13C3">
      <w:pPr>
        <w:rPr>
          <w:u w:val="single"/>
        </w:rPr>
      </w:pPr>
      <w:r w:rsidRPr="00BB13C3">
        <w:rPr>
          <w:u w:val="single"/>
        </w:rPr>
        <w:t>Wrapping the Head:</w:t>
      </w:r>
    </w:p>
    <w:p w:rsidR="00C50F54" w:rsidRPr="00BD5625" w:rsidRDefault="00C50F54" w:rsidP="00BD5625">
      <w:pPr>
        <w:pStyle w:val="ListParagraph"/>
        <w:numPr>
          <w:ilvl w:val="0"/>
          <w:numId w:val="1"/>
        </w:numPr>
        <w:rPr>
          <w:rFonts w:cs="Arial"/>
          <w:b/>
          <w:bCs/>
        </w:rPr>
      </w:pPr>
      <w:r w:rsidRPr="00BD5625">
        <w:rPr>
          <w:rFonts w:cs="Arial"/>
          <w:b/>
          <w:bCs/>
        </w:rPr>
        <w:t xml:space="preserve">Shulchan Aruch, Ibid, 91:6                                                  </w:t>
      </w:r>
    </w:p>
    <w:p w:rsidR="0036044E" w:rsidRDefault="00C50F54" w:rsidP="00C50F54">
      <w:pPr>
        <w:bidi/>
        <w:rPr>
          <w:rFonts w:cs="Arial"/>
        </w:rPr>
      </w:pPr>
      <w:r>
        <w:rPr>
          <w:rFonts w:cs="Arial"/>
          <w:b/>
          <w:bCs/>
        </w:rPr>
        <w:t xml:space="preserve">  </w:t>
      </w:r>
      <w:r w:rsidR="0036044E">
        <w:rPr>
          <w:rFonts w:cs="Arial"/>
          <w:rtl/>
        </w:rPr>
        <w:t>דרך החכמים ותלמידיהם שלא יתפללו אלא כשהם עטופים</w:t>
      </w:r>
    </w:p>
    <w:p w:rsidR="00C50F54" w:rsidRDefault="00C50F54" w:rsidP="00C50F54">
      <w:pPr>
        <w:pStyle w:val="Translation"/>
      </w:pPr>
      <w:r>
        <w:t>The way of wise men and their students is not to pray without their heads shrouded.</w:t>
      </w:r>
    </w:p>
    <w:p w:rsidR="0036044E" w:rsidRDefault="0036044E" w:rsidP="0036044E">
      <w:pPr>
        <w:bidi/>
        <w:rPr>
          <w:rFonts w:cs="Arial"/>
        </w:rPr>
      </w:pPr>
    </w:p>
    <w:p w:rsidR="0036044E" w:rsidRPr="00BD5625" w:rsidRDefault="00C50F54" w:rsidP="00BD5625">
      <w:pPr>
        <w:pStyle w:val="ListParagraph"/>
        <w:numPr>
          <w:ilvl w:val="0"/>
          <w:numId w:val="1"/>
        </w:numPr>
        <w:rPr>
          <w:rFonts w:cs="Arial"/>
        </w:rPr>
      </w:pPr>
      <w:r w:rsidRPr="00BD5625">
        <w:rPr>
          <w:rFonts w:cs="Arial"/>
          <w:b/>
          <w:bCs/>
        </w:rPr>
        <w:t>Mishnah Berurah 8:4</w:t>
      </w:r>
    </w:p>
    <w:p w:rsidR="0036044E" w:rsidRDefault="0036044E" w:rsidP="0036044E">
      <w:pPr>
        <w:bidi/>
        <w:rPr>
          <w:rFonts w:cs="Arial"/>
          <w:rtl/>
        </w:rPr>
      </w:pPr>
      <w:r w:rsidRPr="0036044E">
        <w:rPr>
          <w:rFonts w:cs="Arial"/>
          <w:rtl/>
        </w:rPr>
        <w:t>שכיסוי זה מכניע</w:t>
      </w:r>
      <w:r>
        <w:rPr>
          <w:rFonts w:cs="Arial"/>
          <w:rtl/>
        </w:rPr>
        <w:t xml:space="preserve"> לב האדם ומביאו לידי יראת שמים</w:t>
      </w:r>
      <w:r>
        <w:rPr>
          <w:rFonts w:cs="Arial" w:hint="cs"/>
          <w:rtl/>
        </w:rPr>
        <w:t>...</w:t>
      </w:r>
      <w:r w:rsidRPr="0036044E">
        <w:rPr>
          <w:rFonts w:cs="Arial"/>
          <w:rtl/>
        </w:rPr>
        <w:t>כתב הב"ח דצריך שיהא הטלית על ראשו מתחלת התפלה עד סופה. ועכ"פ יעמוד כך מעוטף לפחות כדי הילוך ד"א.</w:t>
      </w:r>
    </w:p>
    <w:p w:rsidR="0036044E" w:rsidRDefault="00C50F54" w:rsidP="0036044E">
      <w:pPr>
        <w:pStyle w:val="Translation"/>
      </w:pPr>
      <w:r>
        <w:t>Because this covering humbles the heart and brings one to fear of G-d…The Bach wrote that the tallit should cover one’s head from the beginning of prayer until the end. At the very least one should stand shrouded for at least the time of walking four cubits</w:t>
      </w:r>
    </w:p>
    <w:p w:rsidR="0036044E" w:rsidRDefault="0036044E" w:rsidP="00105A22">
      <w:pPr>
        <w:rPr>
          <w:b/>
          <w:bCs/>
        </w:rPr>
      </w:pPr>
    </w:p>
    <w:p w:rsidR="008268D3" w:rsidRPr="00BD5625" w:rsidRDefault="008268D3" w:rsidP="00BD5625">
      <w:pPr>
        <w:pStyle w:val="ListParagraph"/>
        <w:numPr>
          <w:ilvl w:val="0"/>
          <w:numId w:val="1"/>
        </w:numPr>
        <w:rPr>
          <w:rFonts w:cs="Arial"/>
          <w:b/>
          <w:bCs/>
        </w:rPr>
      </w:pPr>
      <w:r w:rsidRPr="00BD5625">
        <w:rPr>
          <w:rFonts w:cs="Arial"/>
          <w:b/>
          <w:bCs/>
        </w:rPr>
        <w:t>Babylonian Talmud, 24a</w:t>
      </w:r>
    </w:p>
    <w:p w:rsidR="0036044E" w:rsidRDefault="00FA32BA" w:rsidP="00FA32BA">
      <w:pPr>
        <w:bidi/>
        <w:rPr>
          <w:rFonts w:cs="Arial"/>
        </w:rPr>
      </w:pPr>
      <w:r w:rsidRPr="00FA32BA">
        <w:t xml:space="preserve"> </w:t>
      </w:r>
      <w:r w:rsidRPr="00FA32BA">
        <w:rPr>
          <w:rFonts w:cs="Arial"/>
          <w:rtl/>
        </w:rPr>
        <w:t>וכל עטיפה שאינה כעטיפת ישמעאלים - אינה עטיפה</w:t>
      </w:r>
    </w:p>
    <w:p w:rsidR="008268D3" w:rsidRDefault="008268D3" w:rsidP="008268D3">
      <w:pPr>
        <w:pStyle w:val="Translation"/>
        <w:rPr>
          <w:rtl/>
        </w:rPr>
      </w:pPr>
      <w:r>
        <w:t>Any wrapping which is not like the wrapping of the Ishmaelites – is not called wrapping.</w:t>
      </w:r>
    </w:p>
    <w:p w:rsidR="00BB13C3" w:rsidRPr="00BD5625" w:rsidRDefault="00BB13C3" w:rsidP="00BD5625">
      <w:pPr>
        <w:pStyle w:val="ListParagraph"/>
        <w:numPr>
          <w:ilvl w:val="0"/>
          <w:numId w:val="1"/>
        </w:numPr>
        <w:rPr>
          <w:rFonts w:cs="Arial"/>
          <w:b/>
          <w:bCs/>
        </w:rPr>
      </w:pPr>
      <w:r w:rsidRPr="00BD5625">
        <w:rPr>
          <w:rFonts w:cs="Arial"/>
          <w:b/>
          <w:bCs/>
        </w:rPr>
        <w:t>Tosfot, Moed Katan, 21a</w:t>
      </w:r>
    </w:p>
    <w:p w:rsidR="00FA32BA" w:rsidRDefault="00FA32BA" w:rsidP="00FA32BA">
      <w:pPr>
        <w:bidi/>
        <w:rPr>
          <w:rFonts w:cs="Arial"/>
        </w:rPr>
      </w:pPr>
      <w:r>
        <w:rPr>
          <w:rFonts w:cs="Arial"/>
          <w:rtl/>
        </w:rPr>
        <w:t>ועוד יש ליתן טעם בעטיפת הראש שלא היה מביא כי אם לידי שחוק ענין עטיפת ישמעאלים.</w:t>
      </w:r>
    </w:p>
    <w:p w:rsidR="00BB13C3" w:rsidRPr="00BB13C3" w:rsidRDefault="00BB13C3" w:rsidP="00BB13C3">
      <w:pPr>
        <w:pStyle w:val="Translation"/>
        <w:rPr>
          <w:rFonts w:hint="cs"/>
          <w:rtl/>
        </w:rPr>
      </w:pPr>
      <w:r>
        <w:t>We can also give a reason for [the lack of] wrapping the head, because it would only bring one to be ridiculed, the practice of Ishmaelite wrapping.</w:t>
      </w:r>
    </w:p>
    <w:p w:rsidR="00BD5625" w:rsidRDefault="00BB13C3" w:rsidP="00BD5625">
      <w:pPr>
        <w:autoSpaceDE w:val="0"/>
        <w:autoSpaceDN w:val="0"/>
        <w:adjustRightInd w:val="0"/>
        <w:rPr>
          <w:rFonts w:cstheme="minorHAnsi"/>
          <w:b/>
          <w:bCs/>
        </w:rPr>
      </w:pPr>
      <w:r w:rsidRPr="00BD5625">
        <w:rPr>
          <w:u w:val="single"/>
        </w:rPr>
        <w:t>Tradition!!!</w:t>
      </w:r>
      <w:r w:rsidRPr="00BD5625">
        <w:rPr>
          <w:b/>
          <w:bCs/>
        </w:rPr>
        <w:br/>
      </w:r>
    </w:p>
    <w:p w:rsidR="00BB13C3" w:rsidRPr="00BD5625" w:rsidRDefault="00BB13C3" w:rsidP="00BD5625">
      <w:pPr>
        <w:pStyle w:val="ListParagraph"/>
        <w:numPr>
          <w:ilvl w:val="0"/>
          <w:numId w:val="1"/>
        </w:numPr>
        <w:autoSpaceDE w:val="0"/>
        <w:autoSpaceDN w:val="0"/>
        <w:adjustRightInd w:val="0"/>
        <w:rPr>
          <w:rFonts w:cstheme="minorHAnsi"/>
          <w:b/>
          <w:bCs/>
        </w:rPr>
      </w:pPr>
      <w:r w:rsidRPr="00BD5625">
        <w:rPr>
          <w:rFonts w:cstheme="minorHAnsi"/>
          <w:b/>
          <w:bCs/>
        </w:rPr>
        <w:t>Moshe Meiselman, “The Rav, Feminism and Public Policy: An Insider’s Overview,”</w:t>
      </w:r>
      <w:r w:rsidRPr="00BD5625">
        <w:rPr>
          <w:rFonts w:cstheme="minorHAnsi"/>
          <w:b/>
          <w:bCs/>
        </w:rPr>
        <w:t xml:space="preserve"> </w:t>
      </w:r>
      <w:r w:rsidRPr="00BD5625">
        <w:rPr>
          <w:rFonts w:cstheme="minorHAnsi"/>
          <w:b/>
          <w:bCs/>
          <w:i/>
          <w:iCs/>
        </w:rPr>
        <w:t xml:space="preserve">Tradition </w:t>
      </w:r>
      <w:r w:rsidRPr="00BD5625">
        <w:rPr>
          <w:rFonts w:cstheme="minorHAnsi"/>
          <w:b/>
          <w:bCs/>
        </w:rPr>
        <w:t>33:1 (1998): 14.</w:t>
      </w:r>
    </w:p>
    <w:p w:rsidR="00BB13C3" w:rsidRPr="00BB13C3" w:rsidRDefault="00BB13C3" w:rsidP="00BB13C3">
      <w:pPr>
        <w:autoSpaceDE w:val="0"/>
        <w:autoSpaceDN w:val="0"/>
        <w:adjustRightInd w:val="0"/>
        <w:ind w:left="0"/>
        <w:rPr>
          <w:rFonts w:ascii="Garamond" w:hAnsi="Garamond" w:cs="Galliard-Roman"/>
        </w:rPr>
      </w:pPr>
      <w:r w:rsidRPr="00BB13C3">
        <w:rPr>
          <w:rFonts w:ascii="Garamond" w:hAnsi="Garamond" w:cs="Galliard-Roman"/>
        </w:rPr>
        <w:t>O</w:t>
      </w:r>
      <w:r w:rsidRPr="00BB13C3">
        <w:rPr>
          <w:rFonts w:ascii="Garamond" w:hAnsi="Garamond" w:cs="Galliard-Roman"/>
        </w:rPr>
        <w:t xml:space="preserve">nce, we had to form a </w:t>
      </w:r>
      <w:r w:rsidRPr="00BB13C3">
        <w:rPr>
          <w:rFonts w:ascii="Garamond" w:hAnsi="Garamond" w:cs="Galliard-Italic"/>
          <w:i/>
          <w:iCs/>
        </w:rPr>
        <w:t xml:space="preserve">minyan </w:t>
      </w:r>
      <w:r w:rsidRPr="00BB13C3">
        <w:rPr>
          <w:rFonts w:ascii="Garamond" w:hAnsi="Garamond" w:cs="Galliard-Roman"/>
        </w:rPr>
        <w:t>in the Rav’s home. He told one of</w:t>
      </w:r>
      <w:r w:rsidRPr="00BB13C3">
        <w:rPr>
          <w:rFonts w:ascii="Garamond" w:hAnsi="Garamond" w:cs="Galliard-Roman"/>
        </w:rPr>
        <w:t xml:space="preserve"> </w:t>
      </w:r>
      <w:r w:rsidRPr="00BB13C3">
        <w:rPr>
          <w:rFonts w:ascii="Garamond" w:hAnsi="Garamond" w:cs="Galliard-Roman"/>
        </w:rPr>
        <w:t>the family members to please go get his hat. This young man began</w:t>
      </w:r>
      <w:r w:rsidRPr="00BB13C3">
        <w:rPr>
          <w:rFonts w:ascii="Garamond" w:hAnsi="Garamond" w:cs="Galliard-Roman"/>
        </w:rPr>
        <w:t xml:space="preserve"> </w:t>
      </w:r>
      <w:r w:rsidRPr="00BB13C3">
        <w:rPr>
          <w:rFonts w:ascii="Garamond" w:hAnsi="Garamond" w:cs="Galliard-Roman"/>
        </w:rPr>
        <w:t>trying to demonstrate to the Rav that one did not require a hat for</w:t>
      </w:r>
      <w:r w:rsidRPr="00BB13C3">
        <w:rPr>
          <w:rFonts w:ascii="Garamond" w:hAnsi="Garamond" w:cs="Galliard-Roman"/>
        </w:rPr>
        <w:t xml:space="preserve"> </w:t>
      </w:r>
      <w:r w:rsidRPr="00BB13C3">
        <w:rPr>
          <w:rFonts w:ascii="Garamond" w:hAnsi="Garamond" w:cs="Galliard-Italic"/>
          <w:i/>
          <w:iCs/>
        </w:rPr>
        <w:t>tefillah</w:t>
      </w:r>
      <w:r w:rsidRPr="00BB13C3">
        <w:rPr>
          <w:rFonts w:ascii="Garamond" w:hAnsi="Garamond" w:cs="Galliard-Roman"/>
        </w:rPr>
        <w:t>. The Rav snapped back at him, “you may or may not be</w:t>
      </w:r>
      <w:r w:rsidRPr="00BB13C3">
        <w:rPr>
          <w:rFonts w:ascii="Garamond" w:hAnsi="Garamond" w:cs="Galliard-Roman"/>
        </w:rPr>
        <w:t xml:space="preserve"> </w:t>
      </w:r>
      <w:r w:rsidRPr="00BB13C3">
        <w:rPr>
          <w:rFonts w:ascii="Garamond" w:hAnsi="Garamond" w:cs="Galliard-Roman"/>
        </w:rPr>
        <w:t>halakhically correct. I do not wish to debate you on the</w:t>
      </w:r>
      <w:r w:rsidRPr="00BB13C3">
        <w:rPr>
          <w:rFonts w:ascii="Garamond" w:hAnsi="Garamond" w:cs="Galliard-Roman"/>
        </w:rPr>
        <w:t xml:space="preserve"> </w:t>
      </w:r>
      <w:r w:rsidRPr="00BB13C3">
        <w:rPr>
          <w:rFonts w:ascii="Garamond" w:hAnsi="Garamond" w:cs="Galliard-Roman"/>
        </w:rPr>
        <w:t>topic. However, I wear a hat during tefillah because I never saw my</w:t>
      </w:r>
    </w:p>
    <w:p w:rsidR="00BB13C3" w:rsidRDefault="00BB13C3" w:rsidP="00BB13C3">
      <w:pPr>
        <w:autoSpaceDE w:val="0"/>
        <w:autoSpaceDN w:val="0"/>
        <w:adjustRightInd w:val="0"/>
        <w:ind w:left="0"/>
        <w:rPr>
          <w:b/>
          <w:bCs/>
        </w:rPr>
      </w:pPr>
      <w:r w:rsidRPr="00BB13C3">
        <w:rPr>
          <w:rFonts w:ascii="Garamond" w:hAnsi="Garamond" w:cs="Galliard-Roman"/>
        </w:rPr>
        <w:t xml:space="preserve">father or either of my grandfathers </w:t>
      </w:r>
      <w:r w:rsidRPr="00BB13C3">
        <w:rPr>
          <w:rFonts w:ascii="Garamond" w:hAnsi="Garamond" w:cs="Galliard-Italic"/>
          <w:i/>
          <w:iCs/>
        </w:rPr>
        <w:t xml:space="preserve">daven </w:t>
      </w:r>
      <w:r w:rsidRPr="00BB13C3">
        <w:rPr>
          <w:rFonts w:ascii="Garamond" w:hAnsi="Garamond" w:cs="Galliard-Roman"/>
        </w:rPr>
        <w:t>without a hat. That itself is</w:t>
      </w:r>
      <w:r w:rsidRPr="00BB13C3">
        <w:rPr>
          <w:rFonts w:ascii="Garamond" w:hAnsi="Garamond" w:cs="Galliard-Roman"/>
        </w:rPr>
        <w:t xml:space="preserve"> </w:t>
      </w:r>
      <w:r w:rsidRPr="00BB13C3">
        <w:rPr>
          <w:rFonts w:ascii="Garamond" w:hAnsi="Garamond" w:cs="Galliard-Roman"/>
        </w:rPr>
        <w:t>sufficient grounds to necessitate a hat.</w:t>
      </w:r>
      <w:r>
        <w:rPr>
          <w:b/>
          <w:bCs/>
        </w:rPr>
        <w:br/>
      </w:r>
    </w:p>
    <w:p w:rsidR="0036044E" w:rsidRDefault="0036044E" w:rsidP="00BD5625">
      <w:pPr>
        <w:autoSpaceDE w:val="0"/>
        <w:autoSpaceDN w:val="0"/>
        <w:adjustRightInd w:val="0"/>
        <w:ind w:left="0"/>
        <w:jc w:val="center"/>
        <w:rPr>
          <w:b/>
          <w:bCs/>
          <w:rtl/>
        </w:rPr>
      </w:pPr>
      <w:r>
        <w:rPr>
          <w:b/>
          <w:bCs/>
        </w:rPr>
        <w:t>What About Women?</w:t>
      </w:r>
    </w:p>
    <w:p w:rsidR="00105A22" w:rsidRPr="00BD5625" w:rsidRDefault="00105A22" w:rsidP="00BD5625">
      <w:pPr>
        <w:pStyle w:val="ListParagraph"/>
        <w:numPr>
          <w:ilvl w:val="0"/>
          <w:numId w:val="1"/>
        </w:numPr>
        <w:rPr>
          <w:b/>
          <w:bCs/>
        </w:rPr>
      </w:pPr>
      <w:r w:rsidRPr="00BD5625">
        <w:rPr>
          <w:b/>
          <w:bCs/>
        </w:rPr>
        <w:t>Ibid, 91:8</w:t>
      </w:r>
    </w:p>
    <w:p w:rsidR="00D24B52" w:rsidRDefault="00105A22" w:rsidP="00105A22">
      <w:pPr>
        <w:bidi/>
      </w:pPr>
      <w:r>
        <w:rPr>
          <w:rtl/>
        </w:rPr>
        <w:t>נערות רווקות שהולכות בלי כיסוי ראש אף ברשות הרבים, ונוהגות להתפלל ולברך בלי כיסוי ראש, וכן מנהגן גם בבית הספר החרדי ''בית יעקב'', אף על פי שאין למחות בידן, שיש להן על מה שיסמוכו, מכל מקום לכתחלה יש לה</w:t>
      </w:r>
      <w:r w:rsidR="0036044E">
        <w:rPr>
          <w:rtl/>
        </w:rPr>
        <w:t>ורות להן לכסות ראשן בעת שמברכות</w:t>
      </w:r>
      <w:r w:rsidR="0036044E">
        <w:rPr>
          <w:rFonts w:hint="cs"/>
          <w:rtl/>
        </w:rPr>
        <w:t xml:space="preserve"> ו</w:t>
      </w:r>
      <w:r>
        <w:rPr>
          <w:rtl/>
        </w:rPr>
        <w:t>מתפללות, ובעת שלומדות תנ''ך בהזכרת שם ה</w:t>
      </w:r>
      <w:r>
        <w:t>'</w:t>
      </w:r>
    </w:p>
    <w:p w:rsidR="00105A22" w:rsidRDefault="00105A22" w:rsidP="00105A22">
      <w:pPr>
        <w:pStyle w:val="Translation"/>
        <w:rPr>
          <w:rFonts w:hint="cs"/>
          <w:rtl/>
        </w:rPr>
      </w:pPr>
      <w:r>
        <w:t>Unmarried women who go in public without a head covering, and whos practice it is to pray and make blessings without a head covering, and this is also the practice in the Charedi school system “Beit Yaakov”, even though one should not protest against them, since they have upon whom to rely, nevertheless ideally they should be taught to cover their heads when they make blessings, and pray, and when they learn Tanach and say the name of G-d.</w:t>
      </w:r>
    </w:p>
    <w:p w:rsidR="00105A22" w:rsidRDefault="00105A22" w:rsidP="00105A22">
      <w:pPr>
        <w:bidi/>
        <w:rPr>
          <w:rFonts w:cs="Arial"/>
          <w:rtl/>
        </w:rPr>
      </w:pPr>
    </w:p>
    <w:p w:rsidR="006B12EB" w:rsidRPr="00BD5625" w:rsidRDefault="006B12EB" w:rsidP="00BD5625">
      <w:pPr>
        <w:pStyle w:val="ListParagraph"/>
        <w:numPr>
          <w:ilvl w:val="0"/>
          <w:numId w:val="1"/>
        </w:numPr>
        <w:rPr>
          <w:rFonts w:cs="Arial"/>
          <w:b/>
          <w:bCs/>
        </w:rPr>
      </w:pPr>
      <w:r w:rsidRPr="00BD5625">
        <w:rPr>
          <w:rFonts w:cs="Arial"/>
          <w:b/>
          <w:bCs/>
        </w:rPr>
        <w:t>Tefillah Kehilchatah, chapter 7:note 78</w:t>
      </w:r>
    </w:p>
    <w:p w:rsidR="00105A22" w:rsidRDefault="006B12EB" w:rsidP="00105A22">
      <w:pPr>
        <w:bidi/>
        <w:rPr>
          <w:rFonts w:cs="Arial" w:hint="cs"/>
        </w:rPr>
      </w:pPr>
      <w:r w:rsidRPr="006B12EB">
        <w:rPr>
          <w:rFonts w:cs="Arial" w:hint="cs"/>
          <w:noProof/>
          <w:rtl/>
        </w:rPr>
        <w:drawing>
          <wp:inline distT="0" distB="0" distL="0" distR="0">
            <wp:extent cx="5299827"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7851" cy="778516"/>
                    </a:xfrm>
                    <a:prstGeom prst="rect">
                      <a:avLst/>
                    </a:prstGeom>
                    <a:noFill/>
                    <a:ln>
                      <a:noFill/>
                    </a:ln>
                  </pic:spPr>
                </pic:pic>
              </a:graphicData>
            </a:graphic>
          </wp:inline>
        </w:drawing>
      </w:r>
    </w:p>
    <w:p w:rsidR="00105A22" w:rsidRPr="006B12EB" w:rsidRDefault="006B12EB" w:rsidP="006B12EB">
      <w:pPr>
        <w:pStyle w:val="Translation"/>
      </w:pPr>
      <w:r>
        <w:t xml:space="preserve">Know that according to Rabbi Yosef Shalom Elyashiv it is fitting to beautify [this practice] as much as possible and not pray </w:t>
      </w:r>
      <w:r>
        <w:rPr>
          <w:i/>
          <w:iCs w:val="0"/>
        </w:rPr>
        <w:t>Shemonah Esreh</w:t>
      </w:r>
      <w:r>
        <w:t xml:space="preserve"> in a house-robe (even on top of clothing), one should beautify in this way for </w:t>
      </w:r>
      <w:r>
        <w:rPr>
          <w:i/>
          <w:iCs w:val="0"/>
        </w:rPr>
        <w:t>Birkat Hamazon</w:t>
      </w:r>
      <w:r>
        <w:t xml:space="preserve"> and </w:t>
      </w:r>
      <w:r>
        <w:rPr>
          <w:i/>
          <w:iCs w:val="0"/>
        </w:rPr>
        <w:t>Kiddush</w:t>
      </w:r>
      <w:r>
        <w:t xml:space="preserve"> as well – since fundamentally they require wrapping. And he was stringent to uphold the Bet Yosef, namely: [we require] clothing which one wears before imporant people, and a house-robe is not such an honorable garment neither for men nor women.</w:t>
      </w:r>
    </w:p>
    <w:p w:rsidR="00105A22" w:rsidRDefault="00105A22" w:rsidP="00105A22">
      <w:pPr>
        <w:bidi/>
        <w:rPr>
          <w:rFonts w:cs="Arial"/>
        </w:rPr>
      </w:pPr>
    </w:p>
    <w:p w:rsidR="00105A22" w:rsidRDefault="00105A22" w:rsidP="00105A22">
      <w:pPr>
        <w:bidi/>
        <w:rPr>
          <w:rFonts w:cs="Arial"/>
        </w:rPr>
      </w:pPr>
    </w:p>
    <w:p w:rsidR="006B12EB" w:rsidRDefault="006B12EB" w:rsidP="006B12EB">
      <w:pPr>
        <w:bidi/>
        <w:rPr>
          <w:rFonts w:cs="Arial"/>
        </w:rPr>
      </w:pPr>
    </w:p>
    <w:p w:rsidR="006B12EB" w:rsidRDefault="006B12EB" w:rsidP="006B12EB">
      <w:pPr>
        <w:bidi/>
        <w:rPr>
          <w:rFonts w:cs="Arial"/>
        </w:rPr>
      </w:pPr>
    </w:p>
    <w:p w:rsidR="006B12EB" w:rsidRDefault="006B12EB" w:rsidP="006B12EB">
      <w:pPr>
        <w:bidi/>
        <w:rPr>
          <w:rFonts w:cs="Arial"/>
        </w:rPr>
      </w:pPr>
    </w:p>
    <w:p w:rsidR="006B12EB" w:rsidRDefault="006B12EB" w:rsidP="006B12EB">
      <w:pPr>
        <w:bidi/>
        <w:rPr>
          <w:rFonts w:cs="Arial"/>
        </w:rPr>
      </w:pPr>
    </w:p>
    <w:p w:rsidR="00105A22" w:rsidRDefault="00105A22" w:rsidP="00105A22">
      <w:pPr>
        <w:bidi/>
        <w:rPr>
          <w:rFonts w:cs="Arial"/>
          <w:rtl/>
        </w:rPr>
      </w:pPr>
    </w:p>
    <w:p w:rsidR="000A2EAA" w:rsidRPr="000A2EAA" w:rsidRDefault="000A2EAA" w:rsidP="000A2EAA">
      <w:pPr>
        <w:bidi/>
        <w:rPr>
          <w:rFonts w:cs="Arial"/>
        </w:rPr>
      </w:pPr>
      <w:r w:rsidRPr="000A2EAA">
        <w:rPr>
          <w:rFonts w:cs="Arial"/>
          <w:rtl/>
        </w:rPr>
        <w:t>שו"ת משנה הלכות חלק יג סימן קלג</w:t>
      </w:r>
    </w:p>
    <w:p w:rsidR="000A2EAA" w:rsidRPr="000A2EAA" w:rsidRDefault="000A2EAA" w:rsidP="000A2EAA">
      <w:pPr>
        <w:bidi/>
        <w:rPr>
          <w:rFonts w:cs="Arial"/>
        </w:rPr>
      </w:pPr>
      <w:r w:rsidRPr="000A2EAA">
        <w:rPr>
          <w:rFonts w:cs="Arial"/>
          <w:rtl/>
        </w:rPr>
        <w:t xml:space="preserve">הנה ראש וראשון ממצות ה' ותורתו שלא לשנות הבגדים והלבוש אשר קבלנו מיעקב אבינו שבא יעקב שלם בלבושו שלא שינה את לבושו לא הוא ולא בניו, ויוסף הי' במצרים ודמות דיוקנו של אביו נראה לו בחלון ולא שינה כלל מבגדי אביו, ואשת פוטיפרע שרצתה לפתותו לשכב עמה (כמבואר בתורה בקרא פ' מקץ) בתפשו בבגד שלו כלומר שיבגוד באביו וישנה בגדו הניח הבגד וינס ויצא החוצה ערום בלי בגד כלל ולא רצה לשנות בגדו. והוא בכלל יהרג ואל יעבור (כלומר שאם יבאו ויאמרו לו שישנה בגדיו או יהרגוהו מוטב שיהרג ואל ישנה בגדיו לבגדי עכו"ם) שנאמר ובחקותיהם לא תלכו, (טוש"ע יו"ד סי' קע"ח) שלא ללבוש במלבושי וכו'. </w:t>
      </w:r>
    </w:p>
    <w:p w:rsidR="000A2EAA" w:rsidRDefault="000A2EAA" w:rsidP="000A2EAA">
      <w:pPr>
        <w:bidi/>
        <w:rPr>
          <w:rFonts w:cs="Arial"/>
          <w:rtl/>
        </w:rPr>
      </w:pPr>
      <w:r w:rsidRPr="000A2EAA">
        <w:rPr>
          <w:rFonts w:cs="Arial"/>
          <w:rtl/>
        </w:rPr>
        <w:t>ובפסיקתא זוטרא לקח טוב פ' תבא ויהי שם לגוי מלמד שהיו ישראל מצוינים שם שהיו מלבושם ומאכלם ולשונם משונים מן המצרים ובילקוט בלק רמז תשס"ח הן עם לבדד ישכון מובדלים מן הנכרים בכל דבר בלבושיהן, ובס' המצות ל"ת ל' כבר ידעת לשון הנביא וכו' ע"ש, וגם בצבע ובקשירת הנעלים או כיוצא בו היו משונים (עיין רשב"א בשו"ת ח"א תי"ט ועיין שו"ת טוטו"ד קמא סי' קפ"ח ובגמ' שבת דף ע"ז סודרא סוד ה' ליראיו כי המלבושים הם בגדר סוד ה' ליראיו גם באבות מבואר במדרש שלבשו בגדים של אדם הראשון, ומשה רבינו לבש בגד לבן שאין לו אימרא ובו שמש בכהונה גדולה, ובפרט בשבת שהקפדה היא ללבוש לבנים מהאר"י הקדוש וכיוצא בו. ובס' חפץ השם שבת קי"ד שכתב דוגמת המלבושים שאדם לובש בעוה"ז ילבישוהו לעוה"ב ע"ש.</w:t>
      </w:r>
    </w:p>
    <w:p w:rsidR="000A2EAA" w:rsidRDefault="000A2EAA" w:rsidP="000A2EAA">
      <w:pPr>
        <w:bidi/>
        <w:rPr>
          <w:rFonts w:cs="Arial"/>
        </w:rPr>
      </w:pPr>
    </w:p>
    <w:p w:rsidR="004763D0" w:rsidRDefault="004763D0" w:rsidP="004763D0">
      <w:pPr>
        <w:bidi/>
        <w:rPr>
          <w:rFonts w:cs="Arial" w:hint="cs"/>
          <w:rtl/>
        </w:rPr>
      </w:pPr>
      <w:r>
        <w:rPr>
          <w:rFonts w:cs="Arial"/>
        </w:rPr>
        <w:t>Ishei Yisrael, Chapter 10, note 11</w:t>
      </w:r>
    </w:p>
    <w:p w:rsidR="004763D0" w:rsidRDefault="004763D0" w:rsidP="004763D0">
      <w:pPr>
        <w:bidi/>
        <w:rPr>
          <w:rFonts w:cs="Arial"/>
          <w:rtl/>
        </w:rPr>
      </w:pPr>
      <w:r w:rsidRPr="004763D0">
        <w:rPr>
          <w:rFonts w:cs="Arial"/>
          <w:noProof/>
          <w:rtl/>
        </w:rPr>
        <w:drawing>
          <wp:inline distT="0" distB="0" distL="0" distR="0">
            <wp:extent cx="5943600" cy="78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9074"/>
                    </a:xfrm>
                    <a:prstGeom prst="rect">
                      <a:avLst/>
                    </a:prstGeom>
                    <a:noFill/>
                    <a:ln>
                      <a:noFill/>
                    </a:ln>
                  </pic:spPr>
                </pic:pic>
              </a:graphicData>
            </a:graphic>
          </wp:inline>
        </w:drawing>
      </w:r>
    </w:p>
    <w:p w:rsidR="000A2EAA" w:rsidRDefault="000A2EAA" w:rsidP="000A2EAA">
      <w:pPr>
        <w:bidi/>
        <w:rPr>
          <w:rFonts w:cs="Arial"/>
        </w:rPr>
      </w:pPr>
    </w:p>
    <w:p w:rsidR="004763D0" w:rsidRDefault="004763D0" w:rsidP="004763D0">
      <w:pPr>
        <w:bidi/>
        <w:rPr>
          <w:rFonts w:cs="Arial"/>
          <w:rtl/>
        </w:rPr>
      </w:pPr>
    </w:p>
    <w:p w:rsidR="000A2EAA" w:rsidRDefault="000A2EAA" w:rsidP="004763D0">
      <w:pPr>
        <w:bidi/>
        <w:rPr>
          <w:rFonts w:cs="Arial"/>
        </w:rPr>
      </w:pPr>
      <w:r>
        <w:rPr>
          <w:rFonts w:cs="Arial" w:hint="cs"/>
          <w:rtl/>
        </w:rPr>
        <w:t>עיטוף</w:t>
      </w:r>
      <w:r>
        <w:rPr>
          <w:rFonts w:cs="Arial"/>
        </w:rPr>
        <w:t>:</w:t>
      </w:r>
    </w:p>
    <w:p w:rsidR="000A2EAA" w:rsidRDefault="000A2EAA" w:rsidP="000A2EAA">
      <w:pPr>
        <w:bidi/>
        <w:rPr>
          <w:rFonts w:cs="Arial"/>
        </w:rPr>
      </w:pPr>
    </w:p>
    <w:p w:rsidR="000A2EAA" w:rsidRDefault="000A2EAA" w:rsidP="000A2EAA">
      <w:pPr>
        <w:bidi/>
      </w:pPr>
      <w:r>
        <w:rPr>
          <w:rFonts w:cs="Arial"/>
          <w:rtl/>
        </w:rPr>
        <w:t>שולחן ערוך אורח חיים הלכות תפלה סימן צא</w:t>
      </w:r>
    </w:p>
    <w:p w:rsidR="000A2EAA" w:rsidRDefault="000A2EAA" w:rsidP="000A2EAA">
      <w:pPr>
        <w:bidi/>
        <w:rPr>
          <w:rFonts w:cs="Arial"/>
          <w:rtl/>
        </w:rPr>
      </w:pPr>
      <w:r>
        <w:rPr>
          <w:rFonts w:cs="Arial"/>
          <w:rtl/>
        </w:rPr>
        <w:t>דרך החכמים ותלמידיהם שלא יתפללו אלא כשהם עטופים</w:t>
      </w:r>
    </w:p>
    <w:p w:rsidR="000A2EAA" w:rsidRDefault="000A2EAA" w:rsidP="000A2EAA">
      <w:pPr>
        <w:bidi/>
        <w:rPr>
          <w:rFonts w:cs="Arial"/>
          <w:rtl/>
        </w:rPr>
      </w:pPr>
    </w:p>
    <w:p w:rsidR="000A2EAA" w:rsidRDefault="000A2EAA" w:rsidP="000A2EAA">
      <w:pPr>
        <w:bidi/>
        <w:rPr>
          <w:rFonts w:cs="Arial"/>
          <w:rtl/>
        </w:rPr>
      </w:pPr>
    </w:p>
    <w:p w:rsidR="000A2EAA" w:rsidRDefault="000A2EAA" w:rsidP="000A2EAA">
      <w:pPr>
        <w:bidi/>
      </w:pPr>
      <w:r>
        <w:rPr>
          <w:rFonts w:cs="Arial"/>
          <w:rtl/>
        </w:rPr>
        <w:t>משנה ברורה סימן צא</w:t>
      </w:r>
    </w:p>
    <w:p w:rsidR="000A2EAA" w:rsidRDefault="000A2EAA" w:rsidP="000A2EAA">
      <w:pPr>
        <w:bidi/>
        <w:rPr>
          <w:rFonts w:cs="Arial"/>
          <w:rtl/>
        </w:rPr>
      </w:pPr>
      <w:r>
        <w:rPr>
          <w:rFonts w:cs="Arial"/>
          <w:rtl/>
        </w:rPr>
        <w:t>(ו) משום הכון לקראת וגו' - איתא בזוהר ואתחנן מאן דקאים בצלותא בעי לכסויי רישיה ועינוי בגין דלא יסתכל בשכינתא. [והיינו בטלית של מצוה וכן נוהגין כהיום לכסות ראש עד עינים בטלית מצוה בשעת תפלת י"ח. פמ"ג] מאן דפקח עינוי בשעת צלותיה מקדים עליה מה"מ וכו' ועיין בסי' צ"ה במ"ב סק"ה:</w:t>
      </w:r>
    </w:p>
    <w:p w:rsidR="000A2EAA" w:rsidRDefault="000A2EAA" w:rsidP="000A2EAA">
      <w:pPr>
        <w:bidi/>
        <w:rPr>
          <w:rFonts w:cs="Arial"/>
          <w:rtl/>
        </w:rPr>
      </w:pPr>
    </w:p>
    <w:p w:rsidR="000A2EAA" w:rsidRDefault="000A2EAA" w:rsidP="000A2EAA">
      <w:pPr>
        <w:bidi/>
      </w:pPr>
    </w:p>
    <w:p w:rsidR="00F40144" w:rsidRDefault="00F40144" w:rsidP="00F40144">
      <w:pPr>
        <w:bidi/>
      </w:pPr>
    </w:p>
    <w:p w:rsidR="00F40144" w:rsidRDefault="00F40144" w:rsidP="00F40144">
      <w:pPr>
        <w:bidi/>
      </w:pPr>
      <w:r>
        <w:rPr>
          <w:rFonts w:cs="Arial"/>
          <w:rtl/>
        </w:rPr>
        <w:t>שולחן ערוך אורח חיים הלכות תפלה סימן צח סעיף ד</w:t>
      </w:r>
    </w:p>
    <w:p w:rsidR="00F40144" w:rsidRDefault="00F40144" w:rsidP="00F40144">
      <w:pPr>
        <w:bidi/>
        <w:rPr>
          <w:rFonts w:cs="Arial"/>
          <w:rtl/>
        </w:rPr>
      </w:pPr>
      <w:r>
        <w:rPr>
          <w:rFonts w:cs="Arial"/>
          <w:rtl/>
        </w:rPr>
        <w:t>התפלה היא במקום הקרבן, ולכך צריך ליזהר שתהא דוגמת הקרבן בכוונה ולא יערב בה מחשבה אחרת, כמו מחשבה שפוסלת בקדשים; ומעומד, דומיא דעבודה; קביעות מקום כמו הקרבנות, שכל אחד קבוע מקומו לשחיטתו ומתן דמיו, ושלא יחוץ דבר בינו לקיר, דומיא דקרבן שהחציצה פוסלת בינו לכלי; וראוי שיהיו לו מלבושים נאים מיוחדים לתפלה, כגון בגדי כהונה, אלא שאין כל אדם יכול לבזבז על זה; ומ"מ טוב הוא שיהיו לו מכנסים מיוחדים לתפלה, משום נקיות.</w:t>
      </w:r>
    </w:p>
    <w:p w:rsidR="00F40144" w:rsidRDefault="00F40144" w:rsidP="00F40144">
      <w:pPr>
        <w:bidi/>
        <w:rPr>
          <w:rtl/>
        </w:rPr>
      </w:pPr>
    </w:p>
    <w:sectPr w:rsidR="00F40144" w:rsidSect="006B12EB">
      <w:headerReference w:type="default" r:id="rId12"/>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9F" w:rsidRDefault="00FD159F" w:rsidP="006B12EB">
      <w:r>
        <w:separator/>
      </w:r>
    </w:p>
  </w:endnote>
  <w:endnote w:type="continuationSeparator" w:id="0">
    <w:p w:rsidR="00FD159F" w:rsidRDefault="00FD159F" w:rsidP="006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lliard-Roman">
    <w:altName w:val="Cambria"/>
    <w:panose1 w:val="00000000000000000000"/>
    <w:charset w:val="00"/>
    <w:family w:val="roman"/>
    <w:notTrueType/>
    <w:pitch w:val="default"/>
    <w:sig w:usb0="00000003" w:usb1="00000000" w:usb2="00000000" w:usb3="00000000" w:csb0="00000001" w:csb1="00000000"/>
  </w:font>
  <w:font w:name="Galliar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9F" w:rsidRDefault="00FD159F" w:rsidP="006B12EB">
      <w:r>
        <w:separator/>
      </w:r>
    </w:p>
  </w:footnote>
  <w:footnote w:type="continuationSeparator" w:id="0">
    <w:p w:rsidR="00FD159F" w:rsidRDefault="00FD159F" w:rsidP="006B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EB" w:rsidRDefault="006B12EB" w:rsidP="006B12EB">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1A1"/>
    <w:multiLevelType w:val="hybridMultilevel"/>
    <w:tmpl w:val="28B0464A"/>
    <w:lvl w:ilvl="0" w:tplc="07BAAEF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98"/>
    <w:rsid w:val="00045093"/>
    <w:rsid w:val="000A2EAA"/>
    <w:rsid w:val="00105A22"/>
    <w:rsid w:val="0015075D"/>
    <w:rsid w:val="002F3DD5"/>
    <w:rsid w:val="0036044E"/>
    <w:rsid w:val="004763D0"/>
    <w:rsid w:val="00594348"/>
    <w:rsid w:val="005C28F4"/>
    <w:rsid w:val="00682430"/>
    <w:rsid w:val="006B12EB"/>
    <w:rsid w:val="007F1E62"/>
    <w:rsid w:val="008268D3"/>
    <w:rsid w:val="008A3998"/>
    <w:rsid w:val="00967F48"/>
    <w:rsid w:val="00A8430A"/>
    <w:rsid w:val="00B24567"/>
    <w:rsid w:val="00B46653"/>
    <w:rsid w:val="00B50230"/>
    <w:rsid w:val="00BB13C3"/>
    <w:rsid w:val="00BD5625"/>
    <w:rsid w:val="00C50F54"/>
    <w:rsid w:val="00D24B52"/>
    <w:rsid w:val="00EC245E"/>
    <w:rsid w:val="00F40144"/>
    <w:rsid w:val="00F85B59"/>
    <w:rsid w:val="00FA32BA"/>
    <w:rsid w:val="00FD1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AA6"/>
  <w15:chartTrackingRefBased/>
  <w15:docId w15:val="{114D3867-0659-44BD-A762-96190AC7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230"/>
    <w:pPr>
      <w:bidi w:val="0"/>
      <w:ind w:left="360"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6B12EB"/>
    <w:pPr>
      <w:shd w:val="clear" w:color="auto" w:fill="D9D9D9" w:themeFill="background1" w:themeFillShade="D9"/>
      <w:spacing w:before="100"/>
      <w:ind w:left="0" w:right="0"/>
      <w:jc w:val="left"/>
    </w:pPr>
    <w:rPr>
      <w:rFonts w:ascii="Garamond" w:hAnsi="Garamond"/>
      <w:b/>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Header">
    <w:name w:val="header"/>
    <w:basedOn w:val="Normal"/>
    <w:link w:val="HeaderChar"/>
    <w:uiPriority w:val="99"/>
    <w:unhideWhenUsed/>
    <w:rsid w:val="006B12EB"/>
    <w:pPr>
      <w:tabs>
        <w:tab w:val="center" w:pos="4320"/>
        <w:tab w:val="right" w:pos="8640"/>
      </w:tabs>
    </w:pPr>
  </w:style>
  <w:style w:type="character" w:customStyle="1" w:styleId="HeaderChar">
    <w:name w:val="Header Char"/>
    <w:basedOn w:val="DefaultParagraphFont"/>
    <w:link w:val="Header"/>
    <w:uiPriority w:val="99"/>
    <w:rsid w:val="006B12EB"/>
  </w:style>
  <w:style w:type="paragraph" w:styleId="Footer">
    <w:name w:val="footer"/>
    <w:basedOn w:val="Normal"/>
    <w:link w:val="FooterChar"/>
    <w:uiPriority w:val="99"/>
    <w:unhideWhenUsed/>
    <w:rsid w:val="006B12EB"/>
    <w:pPr>
      <w:tabs>
        <w:tab w:val="center" w:pos="4320"/>
        <w:tab w:val="right" w:pos="8640"/>
      </w:tabs>
    </w:pPr>
  </w:style>
  <w:style w:type="character" w:customStyle="1" w:styleId="FooterChar">
    <w:name w:val="Footer Char"/>
    <w:basedOn w:val="DefaultParagraphFont"/>
    <w:link w:val="Footer"/>
    <w:uiPriority w:val="99"/>
    <w:rsid w:val="006B12EB"/>
  </w:style>
  <w:style w:type="paragraph" w:styleId="ListParagraph">
    <w:name w:val="List Paragraph"/>
    <w:basedOn w:val="Normal"/>
    <w:uiPriority w:val="34"/>
    <w:qFormat/>
    <w:rsid w:val="006B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990">
      <w:bodyDiv w:val="1"/>
      <w:marLeft w:val="0"/>
      <w:marRight w:val="0"/>
      <w:marTop w:val="0"/>
      <w:marBottom w:val="0"/>
      <w:divBdr>
        <w:top w:val="none" w:sz="0" w:space="0" w:color="auto"/>
        <w:left w:val="none" w:sz="0" w:space="0" w:color="auto"/>
        <w:bottom w:val="none" w:sz="0" w:space="0" w:color="auto"/>
        <w:right w:val="none" w:sz="0" w:space="0" w:color="auto"/>
      </w:divBdr>
      <w:divsChild>
        <w:div w:id="1164708038">
          <w:marLeft w:val="0"/>
          <w:marRight w:val="0"/>
          <w:marTop w:val="0"/>
          <w:marBottom w:val="0"/>
          <w:divBdr>
            <w:top w:val="none" w:sz="0" w:space="0" w:color="auto"/>
            <w:left w:val="none" w:sz="0" w:space="0" w:color="auto"/>
            <w:bottom w:val="none" w:sz="0" w:space="0" w:color="auto"/>
            <w:right w:val="none" w:sz="0" w:space="0" w:color="auto"/>
          </w:divBdr>
        </w:div>
        <w:div w:id="770904298">
          <w:marLeft w:val="0"/>
          <w:marRight w:val="0"/>
          <w:marTop w:val="0"/>
          <w:marBottom w:val="0"/>
          <w:divBdr>
            <w:top w:val="none" w:sz="0" w:space="0" w:color="auto"/>
            <w:left w:val="none" w:sz="0" w:space="0" w:color="auto"/>
            <w:bottom w:val="none" w:sz="0" w:space="0" w:color="auto"/>
            <w:right w:val="none" w:sz="0" w:space="0" w:color="auto"/>
          </w:divBdr>
        </w:div>
        <w:div w:id="2081098340">
          <w:marLeft w:val="0"/>
          <w:marRight w:val="0"/>
          <w:marTop w:val="0"/>
          <w:marBottom w:val="0"/>
          <w:divBdr>
            <w:top w:val="none" w:sz="0" w:space="0" w:color="auto"/>
            <w:left w:val="none" w:sz="0" w:space="0" w:color="auto"/>
            <w:bottom w:val="none" w:sz="0" w:space="0" w:color="auto"/>
            <w:right w:val="none" w:sz="0" w:space="0" w:color="auto"/>
          </w:divBdr>
        </w:div>
        <w:div w:id="645356874">
          <w:marLeft w:val="0"/>
          <w:marRight w:val="0"/>
          <w:marTop w:val="0"/>
          <w:marBottom w:val="0"/>
          <w:divBdr>
            <w:top w:val="none" w:sz="0" w:space="0" w:color="auto"/>
            <w:left w:val="none" w:sz="0" w:space="0" w:color="auto"/>
            <w:bottom w:val="none" w:sz="0" w:space="0" w:color="auto"/>
            <w:right w:val="none" w:sz="0" w:space="0" w:color="auto"/>
          </w:divBdr>
        </w:div>
        <w:div w:id="2054116553">
          <w:marLeft w:val="0"/>
          <w:marRight w:val="0"/>
          <w:marTop w:val="0"/>
          <w:marBottom w:val="0"/>
          <w:divBdr>
            <w:top w:val="none" w:sz="0" w:space="0" w:color="auto"/>
            <w:left w:val="none" w:sz="0" w:space="0" w:color="auto"/>
            <w:bottom w:val="none" w:sz="0" w:space="0" w:color="auto"/>
            <w:right w:val="none" w:sz="0" w:space="0" w:color="auto"/>
          </w:divBdr>
        </w:div>
        <w:div w:id="827327939">
          <w:marLeft w:val="0"/>
          <w:marRight w:val="0"/>
          <w:marTop w:val="0"/>
          <w:marBottom w:val="0"/>
          <w:divBdr>
            <w:top w:val="none" w:sz="0" w:space="0" w:color="auto"/>
            <w:left w:val="none" w:sz="0" w:space="0" w:color="auto"/>
            <w:bottom w:val="none" w:sz="0" w:space="0" w:color="auto"/>
            <w:right w:val="none" w:sz="0" w:space="0" w:color="auto"/>
          </w:divBdr>
        </w:div>
        <w:div w:id="132871991">
          <w:marLeft w:val="0"/>
          <w:marRight w:val="0"/>
          <w:marTop w:val="0"/>
          <w:marBottom w:val="0"/>
          <w:divBdr>
            <w:top w:val="none" w:sz="0" w:space="0" w:color="auto"/>
            <w:left w:val="none" w:sz="0" w:space="0" w:color="auto"/>
            <w:bottom w:val="none" w:sz="0" w:space="0" w:color="auto"/>
            <w:right w:val="none" w:sz="0" w:space="0" w:color="auto"/>
          </w:divBdr>
        </w:div>
        <w:div w:id="921448582">
          <w:marLeft w:val="0"/>
          <w:marRight w:val="0"/>
          <w:marTop w:val="0"/>
          <w:marBottom w:val="0"/>
          <w:divBdr>
            <w:top w:val="none" w:sz="0" w:space="0" w:color="auto"/>
            <w:left w:val="none" w:sz="0" w:space="0" w:color="auto"/>
            <w:bottom w:val="none" w:sz="0" w:space="0" w:color="auto"/>
            <w:right w:val="none" w:sz="0" w:space="0" w:color="auto"/>
          </w:divBdr>
        </w:div>
        <w:div w:id="767232339">
          <w:marLeft w:val="0"/>
          <w:marRight w:val="0"/>
          <w:marTop w:val="0"/>
          <w:marBottom w:val="0"/>
          <w:divBdr>
            <w:top w:val="none" w:sz="0" w:space="0" w:color="auto"/>
            <w:left w:val="none" w:sz="0" w:space="0" w:color="auto"/>
            <w:bottom w:val="none" w:sz="0" w:space="0" w:color="auto"/>
            <w:right w:val="none" w:sz="0" w:space="0" w:color="auto"/>
          </w:divBdr>
        </w:div>
        <w:div w:id="1075591051">
          <w:marLeft w:val="0"/>
          <w:marRight w:val="0"/>
          <w:marTop w:val="0"/>
          <w:marBottom w:val="0"/>
          <w:divBdr>
            <w:top w:val="none" w:sz="0" w:space="0" w:color="auto"/>
            <w:left w:val="none" w:sz="0" w:space="0" w:color="auto"/>
            <w:bottom w:val="none" w:sz="0" w:space="0" w:color="auto"/>
            <w:right w:val="none" w:sz="0" w:space="0" w:color="auto"/>
          </w:divBdr>
        </w:div>
        <w:div w:id="1906257928">
          <w:marLeft w:val="0"/>
          <w:marRight w:val="0"/>
          <w:marTop w:val="0"/>
          <w:marBottom w:val="0"/>
          <w:divBdr>
            <w:top w:val="none" w:sz="0" w:space="0" w:color="auto"/>
            <w:left w:val="none" w:sz="0" w:space="0" w:color="auto"/>
            <w:bottom w:val="none" w:sz="0" w:space="0" w:color="auto"/>
            <w:right w:val="none" w:sz="0" w:space="0" w:color="auto"/>
          </w:divBdr>
        </w:div>
        <w:div w:id="789125064">
          <w:marLeft w:val="0"/>
          <w:marRight w:val="0"/>
          <w:marTop w:val="0"/>
          <w:marBottom w:val="0"/>
          <w:divBdr>
            <w:top w:val="none" w:sz="0" w:space="0" w:color="auto"/>
            <w:left w:val="none" w:sz="0" w:space="0" w:color="auto"/>
            <w:bottom w:val="none" w:sz="0" w:space="0" w:color="auto"/>
            <w:right w:val="none" w:sz="0" w:space="0" w:color="auto"/>
          </w:divBdr>
        </w:div>
        <w:div w:id="1808627349">
          <w:marLeft w:val="0"/>
          <w:marRight w:val="0"/>
          <w:marTop w:val="0"/>
          <w:marBottom w:val="0"/>
          <w:divBdr>
            <w:top w:val="none" w:sz="0" w:space="0" w:color="auto"/>
            <w:left w:val="none" w:sz="0" w:space="0" w:color="auto"/>
            <w:bottom w:val="none" w:sz="0" w:space="0" w:color="auto"/>
            <w:right w:val="none" w:sz="0" w:space="0" w:color="auto"/>
          </w:divBdr>
        </w:div>
        <w:div w:id="141794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4E7E-0A31-4069-AD5A-9CD3B68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4</cp:revision>
  <dcterms:created xsi:type="dcterms:W3CDTF">2017-02-08T01:42:00Z</dcterms:created>
  <dcterms:modified xsi:type="dcterms:W3CDTF">2017-02-08T21:30:00Z</dcterms:modified>
</cp:coreProperties>
</file>