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0F" w:rsidRDefault="0042260F" w:rsidP="001A4C30">
      <w:p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</w:rPr>
      </w:pPr>
    </w:p>
    <w:p w:rsidR="0042260F" w:rsidRDefault="0042260F" w:rsidP="001A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משה רבינו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wants to enter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 xml:space="preserve">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 xml:space="preserve"> into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ארץ ישראל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– only to perform the </w:t>
      </w: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מצות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that apply there. </w:t>
      </w:r>
    </w:p>
    <w:p w:rsidR="0042260F" w:rsidRPr="0042260F" w:rsidRDefault="0042260F" w:rsidP="001A4C3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He is considered lacking in some way because he never had that great merit of entering.</w:t>
      </w:r>
    </w:p>
    <w:p w:rsidR="0042260F" w:rsidRPr="0042260F" w:rsidRDefault="0042260F" w:rsidP="001A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Two categories of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מצות</w:t>
      </w:r>
      <w:r w:rsidR="00521AE1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– some apply only in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ארץ ישראל</w:t>
      </w:r>
      <w:r w:rsidR="00521AE1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and some apply even in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חוץ לארץ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.</w:t>
      </w:r>
    </w:p>
    <w:p w:rsidR="0042260F" w:rsidRPr="0042260F" w:rsidRDefault="0042260F" w:rsidP="001A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Those that apply only in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ארץ ישראל</w:t>
      </w:r>
      <w:r w:rsidR="00521AE1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– began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 xml:space="preserve">only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after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 xml:space="preserve">the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14 years of conquering and settling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 xml:space="preserve">of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the land.</w:t>
      </w:r>
    </w:p>
    <w:p w:rsidR="0042260F" w:rsidRPr="0042260F" w:rsidRDefault="0042260F" w:rsidP="001A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Is there any reason to purchase a piece of land in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ארץ ישראל</w:t>
      </w:r>
      <w:r w:rsidR="00521AE1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in order to take part in the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מצות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of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שמיטה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and other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מצות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that can only be performed in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ארץ ישראל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?</w:t>
      </w:r>
    </w:p>
    <w:p w:rsidR="00521AE1" w:rsidRDefault="0042260F" w:rsidP="001A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Can I appoint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>another person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to do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 xml:space="preserve">a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in my place, when I am unable to do that act myself? </w:t>
      </w:r>
    </w:p>
    <w:p w:rsidR="0042260F" w:rsidRPr="0042260F" w:rsidRDefault="00521AE1" w:rsidP="001A4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 xml:space="preserve">פדיון הבן </w:t>
      </w:r>
      <w:r>
        <w:rPr>
          <w:rFonts w:eastAsia="Times New Roman" w:cstheme="majorBidi"/>
          <w:color w:val="222222"/>
          <w:sz w:val="21"/>
          <w:szCs w:val="21"/>
          <w:rtl/>
          <w:lang w:bidi="he-IL"/>
        </w:rPr>
        <w:t>–</w:t>
      </w: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 xml:space="preserve"> הפרשת חלה</w:t>
      </w:r>
    </w:p>
    <w:p w:rsidR="0042260F" w:rsidRPr="0042260F" w:rsidRDefault="00521AE1" w:rsidP="001A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seems to be an anomaly: </w:t>
      </w:r>
    </w:p>
    <w:p w:rsidR="0042260F" w:rsidRPr="0042260F" w:rsidRDefault="0042260F" w:rsidP="001A4C3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We separate again, although we have already separated at the time of the harvest.</w:t>
      </w:r>
    </w:p>
    <w:p w:rsidR="0042260F" w:rsidRPr="0042260F" w:rsidRDefault="0042260F" w:rsidP="001A4C3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Its obligation began immediately upon entering the land and 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>it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did not wait the 14-year period. </w:t>
      </w:r>
    </w:p>
    <w:p w:rsidR="0042260F" w:rsidRPr="0042260F" w:rsidRDefault="00521AE1" w:rsidP="001A4C3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is juxtaposed next to the prohibition of </w:t>
      </w: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עבודה זרה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>!?!</w:t>
      </w:r>
    </w:p>
    <w:p w:rsidR="0042260F" w:rsidRPr="0042260F" w:rsidRDefault="0042260F" w:rsidP="001A4C3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The world was created for the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of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!</w:t>
      </w:r>
    </w:p>
    <w:p w:rsidR="00521AE1" w:rsidRDefault="0042260F" w:rsidP="001A4C3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rtl/>
          <w:lang w:bidi="he-IL"/>
        </w:rPr>
        <w:t>נביא יחזקאל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– </w:t>
      </w:r>
      <w:r w:rsidRPr="0042260F">
        <w:rPr>
          <w:rFonts w:eastAsia="Times New Roman" w:cstheme="majorBidi"/>
          <w:color w:val="222222"/>
          <w:sz w:val="21"/>
          <w:szCs w:val="21"/>
          <w:rtl/>
          <w:lang w:bidi="he-IL"/>
        </w:rPr>
        <w:t>להניח ברכה על ביתך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– </w:t>
      </w:r>
    </w:p>
    <w:p w:rsidR="0042260F" w:rsidRPr="0042260F" w:rsidRDefault="00521AE1" w:rsidP="001A4C3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>brings blessing to the home!</w:t>
      </w:r>
    </w:p>
    <w:p w:rsidR="0042260F" w:rsidRPr="0042260F" w:rsidRDefault="0042260F" w:rsidP="001A4C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General rule: </w:t>
      </w:r>
      <w:r w:rsidRPr="0042260F">
        <w:rPr>
          <w:rFonts w:eastAsia="Times New Roman" w:cstheme="majorBidi"/>
          <w:color w:val="222222"/>
          <w:sz w:val="21"/>
          <w:szCs w:val="21"/>
          <w:rtl/>
          <w:lang w:bidi="he-IL"/>
        </w:rPr>
        <w:t>ספק דרבנן לקולא – ספק דאורייתא לחומרא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</w:p>
    <w:p w:rsidR="0042260F" w:rsidRPr="0042260F" w:rsidRDefault="00521AE1" w:rsidP="001A4C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is only </w:t>
      </w: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</w:t>
      </w:r>
      <w:r w:rsidR="0042260F" w:rsidRPr="0042260F">
        <w:rPr>
          <w:rFonts w:eastAsia="Times New Roman" w:cstheme="majorBidi"/>
          <w:color w:val="222222"/>
          <w:sz w:val="21"/>
          <w:szCs w:val="21"/>
          <w:rtl/>
          <w:lang w:bidi="he-IL"/>
        </w:rPr>
        <w:t>דרבנן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nowadays. </w:t>
      </w:r>
    </w:p>
    <w:p w:rsidR="0042260F" w:rsidRPr="0042260F" w:rsidRDefault="0042260F" w:rsidP="001A4C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What if a person isn’t sure whether they separated?</w:t>
      </w:r>
    </w:p>
    <w:p w:rsidR="0042260F" w:rsidRPr="0042260F" w:rsidRDefault="0042260F" w:rsidP="001A4C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A convert who isn’t sure if the dough was kneaded before they converted or after.</w:t>
      </w:r>
    </w:p>
    <w:p w:rsidR="0042260F" w:rsidRPr="0042260F" w:rsidRDefault="0042260F" w:rsidP="001A4C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Do we assume people instinctively remember to do all steps of a process?</w:t>
      </w:r>
    </w:p>
    <w:p w:rsidR="0042260F" w:rsidRPr="0042260F" w:rsidRDefault="0042260F" w:rsidP="001A4C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Is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="00521AE1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a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or a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מתיר</w:t>
      </w:r>
      <w:r w:rsidR="00521AE1">
        <w:rPr>
          <w:rFonts w:eastAsia="Times New Roman" w:cstheme="majorBidi"/>
          <w:color w:val="222222"/>
          <w:sz w:val="21"/>
          <w:szCs w:val="21"/>
          <w:lang w:bidi="he-IL"/>
        </w:rPr>
        <w:t xml:space="preserve"> – an obligation or a license/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permit.</w:t>
      </w:r>
    </w:p>
    <w:p w:rsidR="0042260F" w:rsidRPr="0042260F" w:rsidRDefault="00521AE1" w:rsidP="001A4C3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חליצה</w:t>
      </w:r>
    </w:p>
    <w:p w:rsidR="0042260F" w:rsidRPr="0042260F" w:rsidRDefault="00521AE1" w:rsidP="001A4C3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עירוב תבשילין</w:t>
      </w:r>
    </w:p>
    <w:p w:rsidR="0042260F" w:rsidRPr="0042260F" w:rsidRDefault="00521AE1" w:rsidP="001A4C3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טבילת כלים</w:t>
      </w:r>
    </w:p>
    <w:p w:rsidR="0042260F" w:rsidRPr="0042260F" w:rsidRDefault="00521AE1" w:rsidP="001A4C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>is an imitation mitzvah nowadays, so that we do not forget the real obligation.</w:t>
      </w: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 xml:space="preserve"> </w:t>
      </w:r>
    </w:p>
    <w:p w:rsidR="0042260F" w:rsidRPr="0042260F" w:rsidRDefault="0042260F" w:rsidP="001A4C3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Should we always make substitutes for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מצות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that we cannot perform?</w:t>
      </w:r>
    </w:p>
    <w:p w:rsidR="0042260F" w:rsidRPr="0042260F" w:rsidRDefault="00521AE1" w:rsidP="001A4C3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שמיטה</w:t>
      </w:r>
      <w:r w:rsidR="0042260F"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nowadays?</w:t>
      </w:r>
    </w:p>
    <w:p w:rsidR="0042260F" w:rsidRPr="0042260F" w:rsidRDefault="0042260F" w:rsidP="001A4C3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Someone forgets what day of the week it is</w:t>
      </w:r>
      <w:r w:rsidR="00E840F6">
        <w:rPr>
          <w:rFonts w:eastAsia="Times New Roman" w:cstheme="majorBidi"/>
          <w:color w:val="222222"/>
          <w:sz w:val="21"/>
          <w:szCs w:val="21"/>
          <w:lang w:bidi="he-IL"/>
        </w:rPr>
        <w:t xml:space="preserve">, </w:t>
      </w:r>
      <w:proofErr w:type="gramStart"/>
      <w:r w:rsidR="00E840F6">
        <w:rPr>
          <w:rFonts w:eastAsia="Times New Roman" w:cstheme="majorBidi"/>
          <w:color w:val="222222"/>
          <w:sz w:val="21"/>
          <w:szCs w:val="21"/>
          <w:lang w:bidi="he-IL"/>
        </w:rPr>
        <w:t xml:space="preserve">should  </w:t>
      </w:r>
      <w:r w:rsidR="00E840F6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שבת</w:t>
      </w:r>
      <w:proofErr w:type="gramEnd"/>
      <w:r w:rsidR="00E840F6">
        <w:rPr>
          <w:rFonts w:eastAsia="Times New Roman" w:cstheme="majorBidi"/>
          <w:color w:val="222222"/>
          <w:sz w:val="21"/>
          <w:szCs w:val="21"/>
          <w:lang w:bidi="he-IL"/>
        </w:rPr>
        <w:t xml:space="preserve"> be observed arbitrarily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>?</w:t>
      </w:r>
    </w:p>
    <w:p w:rsidR="0042260F" w:rsidRPr="0042260F" w:rsidRDefault="0042260F" w:rsidP="001A4C3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Shortage of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אתרוגים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for </w:t>
      </w:r>
      <w:r w:rsidR="00E840F6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סוכות</w:t>
      </w:r>
      <w:r w:rsidR="00E840F6">
        <w:rPr>
          <w:rFonts w:eastAsia="Times New Roman" w:cstheme="majorBidi"/>
          <w:color w:val="222222"/>
          <w:sz w:val="21"/>
          <w:szCs w:val="21"/>
          <w:lang w:bidi="he-IL"/>
        </w:rPr>
        <w:t>, should a lemon be used?</w:t>
      </w:r>
    </w:p>
    <w:p w:rsidR="00E840F6" w:rsidRDefault="0042260F" w:rsidP="001A4C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ajorBidi"/>
          <w:color w:val="222222"/>
          <w:sz w:val="21"/>
          <w:szCs w:val="21"/>
          <w:lang w:bidi="he-IL"/>
        </w:rPr>
      </w:pP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We separate a </w:t>
      </w:r>
      <w:r w:rsidRPr="0042260F">
        <w:rPr>
          <w:rFonts w:eastAsia="Times New Roman" w:cstheme="majorBidi"/>
          <w:color w:val="222222"/>
          <w:sz w:val="21"/>
          <w:szCs w:val="21"/>
          <w:rtl/>
          <w:lang w:bidi="he-IL"/>
        </w:rPr>
        <w:t>כזית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of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חלה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and burn it</w:t>
      </w:r>
      <w:r w:rsidR="00E840F6">
        <w:rPr>
          <w:rFonts w:eastAsia="Times New Roman" w:cstheme="majorBidi"/>
          <w:color w:val="222222"/>
          <w:sz w:val="21"/>
          <w:szCs w:val="21"/>
          <w:lang w:bidi="he-IL"/>
        </w:rPr>
        <w:t>.</w:t>
      </w:r>
      <w:r w:rsidRPr="0042260F">
        <w:rPr>
          <w:rFonts w:eastAsia="Times New Roman" w:cstheme="majorBidi"/>
          <w:color w:val="222222"/>
          <w:sz w:val="21"/>
          <w:szCs w:val="21"/>
          <w:lang w:bidi="he-IL"/>
        </w:rPr>
        <w:t xml:space="preserve"> </w:t>
      </w:r>
    </w:p>
    <w:p w:rsidR="0042260F" w:rsidRPr="00E840F6" w:rsidRDefault="00E840F6" w:rsidP="001A4C30">
      <w:pPr>
        <w:pStyle w:val="ListParagraph"/>
        <w:shd w:val="clear" w:color="auto" w:fill="FFFFFF"/>
        <w:spacing w:after="0" w:line="240" w:lineRule="auto"/>
        <w:ind w:left="360" w:firstLine="360"/>
        <w:jc w:val="both"/>
        <w:rPr>
          <w:rFonts w:eastAsia="Times New Roman" w:cstheme="majorBidi"/>
          <w:b/>
          <w:bCs/>
          <w:color w:val="222222"/>
          <w:sz w:val="21"/>
          <w:szCs w:val="21"/>
          <w:lang w:bidi="he-IL"/>
        </w:rPr>
      </w:pPr>
      <w:r>
        <w:rPr>
          <w:rFonts w:eastAsia="Times New Roman" w:cstheme="majorBidi"/>
          <w:b/>
          <w:bCs/>
          <w:color w:val="222222"/>
          <w:sz w:val="21"/>
          <w:szCs w:val="21"/>
          <w:lang w:bidi="he-IL"/>
        </w:rPr>
        <w:t>D</w:t>
      </w:r>
      <w:r w:rsidR="0042260F" w:rsidRPr="00E840F6">
        <w:rPr>
          <w:rFonts w:eastAsia="Times New Roman" w:cstheme="majorBidi"/>
          <w:b/>
          <w:bCs/>
          <w:color w:val="222222"/>
          <w:sz w:val="21"/>
          <w:szCs w:val="21"/>
          <w:lang w:bidi="he-IL"/>
        </w:rPr>
        <w:t xml:space="preserve">on’t leave it around in the house! </w:t>
      </w:r>
    </w:p>
    <w:p w:rsidR="0042260F" w:rsidRPr="0042260F" w:rsidRDefault="0042260F" w:rsidP="001A4C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>Why don’t we give it to a minor who has no impurities emanating from their bodies?</w:t>
      </w:r>
    </w:p>
    <w:p w:rsidR="0042260F" w:rsidRPr="0042260F" w:rsidRDefault="0042260F" w:rsidP="001A4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Does burning the </w:t>
      </w:r>
      <w:r w:rsidR="00521AE1">
        <w:rPr>
          <w:rFonts w:cstheme="majorBidi" w:hint="cs"/>
          <w:sz w:val="21"/>
          <w:szCs w:val="21"/>
          <w:rtl/>
          <w:lang w:bidi="he-IL"/>
        </w:rPr>
        <w:t>חלה</w:t>
      </w:r>
      <w:r w:rsidRPr="0042260F">
        <w:rPr>
          <w:rFonts w:cstheme="majorBidi"/>
          <w:sz w:val="21"/>
          <w:szCs w:val="21"/>
          <w:lang w:bidi="he-IL"/>
        </w:rPr>
        <w:t xml:space="preserve"> make the oven “</w:t>
      </w:r>
      <w:proofErr w:type="spellStart"/>
      <w:r w:rsidRPr="0042260F">
        <w:rPr>
          <w:rFonts w:cstheme="majorBidi"/>
          <w:sz w:val="21"/>
          <w:szCs w:val="21"/>
          <w:lang w:bidi="he-IL"/>
        </w:rPr>
        <w:t>non kosher</w:t>
      </w:r>
      <w:proofErr w:type="spellEnd"/>
      <w:r w:rsidRPr="0042260F">
        <w:rPr>
          <w:rFonts w:cstheme="majorBidi"/>
          <w:sz w:val="21"/>
          <w:szCs w:val="21"/>
          <w:lang w:bidi="he-IL"/>
        </w:rPr>
        <w:t xml:space="preserve">”? </w:t>
      </w:r>
    </w:p>
    <w:p w:rsidR="0042260F" w:rsidRDefault="0042260F" w:rsidP="001A4C30">
      <w:pPr>
        <w:pStyle w:val="ListParagraph"/>
        <w:spacing w:after="0" w:line="240" w:lineRule="auto"/>
        <w:ind w:left="360"/>
        <w:jc w:val="both"/>
        <w:rPr>
          <w:rFonts w:cstheme="majorBidi"/>
          <w:sz w:val="21"/>
          <w:szCs w:val="21"/>
          <w:lang w:bidi="he-IL"/>
        </w:rPr>
      </w:pPr>
    </w:p>
    <w:p w:rsidR="0042260F" w:rsidRDefault="0042260F" w:rsidP="001A4C30">
      <w:pPr>
        <w:pStyle w:val="ListParagraph"/>
        <w:spacing w:after="0" w:line="240" w:lineRule="auto"/>
        <w:ind w:left="360"/>
        <w:jc w:val="both"/>
        <w:rPr>
          <w:rFonts w:cstheme="majorBidi"/>
          <w:sz w:val="21"/>
          <w:szCs w:val="21"/>
          <w:lang w:bidi="he-IL"/>
        </w:rPr>
      </w:pPr>
    </w:p>
    <w:p w:rsidR="0042260F" w:rsidRDefault="0042260F" w:rsidP="001A4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Wheat, barley, oats, rye and spelt are the only items that require a </w:t>
      </w:r>
      <w:r w:rsidRPr="0042260F">
        <w:rPr>
          <w:rFonts w:cstheme="majorBidi"/>
          <w:sz w:val="21"/>
          <w:szCs w:val="21"/>
          <w:rtl/>
          <w:lang w:bidi="he-IL"/>
        </w:rPr>
        <w:t>המוציא</w:t>
      </w:r>
      <w:r w:rsidRPr="0042260F">
        <w:rPr>
          <w:rFonts w:cstheme="majorBidi"/>
          <w:sz w:val="21"/>
          <w:szCs w:val="21"/>
          <w:lang w:bidi="he-IL"/>
        </w:rPr>
        <w:t xml:space="preserve">, a </w:t>
      </w:r>
      <w:r w:rsidRPr="0042260F">
        <w:rPr>
          <w:rFonts w:cstheme="majorBidi"/>
          <w:sz w:val="21"/>
          <w:szCs w:val="21"/>
          <w:rtl/>
          <w:lang w:bidi="he-IL"/>
        </w:rPr>
        <w:t>נטילת ידים</w:t>
      </w:r>
      <w:r w:rsidRPr="0042260F">
        <w:rPr>
          <w:rFonts w:cstheme="majorBidi"/>
          <w:sz w:val="21"/>
          <w:szCs w:val="21"/>
          <w:lang w:bidi="he-IL"/>
        </w:rPr>
        <w:t>, a</w:t>
      </w:r>
      <w:r w:rsidR="00E840F6">
        <w:rPr>
          <w:rFonts w:cstheme="majorBidi"/>
          <w:sz w:val="21"/>
          <w:szCs w:val="21"/>
          <w:lang w:bidi="he-IL"/>
        </w:rPr>
        <w:t>nd a</w:t>
      </w:r>
      <w:r w:rsidRPr="0042260F">
        <w:rPr>
          <w:rFonts w:cstheme="majorBidi"/>
          <w:sz w:val="21"/>
          <w:szCs w:val="21"/>
          <w:lang w:bidi="he-IL"/>
        </w:rPr>
        <w:t xml:space="preserve">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cstheme="majorBidi"/>
          <w:sz w:val="21"/>
          <w:szCs w:val="21"/>
          <w:lang w:bidi="he-IL"/>
        </w:rPr>
        <w:t xml:space="preserve">. </w:t>
      </w:r>
    </w:p>
    <w:p w:rsidR="0042260F" w:rsidRPr="0042260F" w:rsidRDefault="0042260F" w:rsidP="001A4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>Different kinds of mixtures:</w:t>
      </w:r>
    </w:p>
    <w:p w:rsidR="0042260F" w:rsidRPr="0042260F" w:rsidRDefault="0042260F" w:rsidP="001A4C3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Thick/pasty/yeasty dough that is baked</w:t>
      </w:r>
      <w:r w:rsidRPr="0042260F">
        <w:rPr>
          <w:rFonts w:cstheme="majorBidi"/>
          <w:sz w:val="21"/>
          <w:szCs w:val="21"/>
          <w:lang w:bidi="he-IL"/>
        </w:rPr>
        <w:t xml:space="preserve"> – requires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Pr="0042260F">
        <w:rPr>
          <w:rFonts w:cstheme="majorBidi"/>
          <w:sz w:val="21"/>
          <w:szCs w:val="21"/>
          <w:lang w:bidi="he-IL"/>
        </w:rPr>
        <w:t xml:space="preserve"> with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Pr="0042260F">
        <w:rPr>
          <w:rFonts w:cstheme="majorBidi"/>
          <w:sz w:val="21"/>
          <w:szCs w:val="21"/>
          <w:lang w:bidi="he-IL"/>
        </w:rPr>
        <w:t>.</w:t>
      </w:r>
    </w:p>
    <w:p w:rsidR="0042260F" w:rsidRPr="0042260F" w:rsidRDefault="0042260F" w:rsidP="001A4C3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Thick/pasty/yeasty dough that is cooked</w:t>
      </w:r>
      <w:r w:rsidRPr="0042260F">
        <w:rPr>
          <w:rFonts w:cstheme="majorBidi"/>
          <w:sz w:val="21"/>
          <w:szCs w:val="21"/>
          <w:lang w:bidi="he-IL"/>
        </w:rPr>
        <w:t xml:space="preserve"> – </w:t>
      </w:r>
      <w:r w:rsidR="00521AE1">
        <w:rPr>
          <w:rFonts w:cstheme="majorBidi" w:hint="cs"/>
          <w:sz w:val="21"/>
          <w:szCs w:val="21"/>
          <w:rtl/>
          <w:lang w:bidi="he-IL"/>
        </w:rPr>
        <w:t>מחלוקת</w:t>
      </w:r>
      <w:r w:rsidR="00521AE1" w:rsidRPr="0042260F">
        <w:rPr>
          <w:rFonts w:cstheme="majorBidi"/>
          <w:sz w:val="21"/>
          <w:szCs w:val="21"/>
          <w:lang w:bidi="he-IL"/>
        </w:rPr>
        <w:t xml:space="preserve"> </w:t>
      </w:r>
      <w:r w:rsidRPr="0042260F">
        <w:rPr>
          <w:rFonts w:cstheme="majorBidi"/>
          <w:sz w:val="21"/>
          <w:szCs w:val="21"/>
          <w:lang w:bidi="he-IL"/>
        </w:rPr>
        <w:t xml:space="preserve">- requires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Pr="0042260F">
        <w:rPr>
          <w:rFonts w:cstheme="majorBidi"/>
          <w:sz w:val="21"/>
          <w:szCs w:val="21"/>
          <w:lang w:bidi="he-IL"/>
        </w:rPr>
        <w:t xml:space="preserve"> without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Pr="0042260F">
        <w:rPr>
          <w:rFonts w:cstheme="majorBidi"/>
          <w:sz w:val="21"/>
          <w:szCs w:val="21"/>
          <w:lang w:bidi="he-IL"/>
        </w:rPr>
        <w:t>.</w:t>
      </w:r>
    </w:p>
    <w:p w:rsidR="00E840F6" w:rsidRDefault="0042260F" w:rsidP="001A4C3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Viscous batter that is baked</w:t>
      </w:r>
      <w:r w:rsidRPr="0042260F">
        <w:rPr>
          <w:rFonts w:cstheme="majorBidi"/>
          <w:sz w:val="21"/>
          <w:szCs w:val="21"/>
          <w:lang w:bidi="he-IL"/>
        </w:rPr>
        <w:t xml:space="preserve"> –</w:t>
      </w:r>
    </w:p>
    <w:p w:rsidR="0042260F" w:rsidRPr="0042260F" w:rsidRDefault="0042260F" w:rsidP="001A4C30">
      <w:pPr>
        <w:pStyle w:val="ListParagraph"/>
        <w:spacing w:after="0" w:line="240" w:lineRule="auto"/>
        <w:ind w:left="1080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 </w:t>
      </w:r>
      <w:r w:rsidR="00521AE1">
        <w:rPr>
          <w:rFonts w:cstheme="majorBidi" w:hint="cs"/>
          <w:sz w:val="21"/>
          <w:szCs w:val="21"/>
          <w:rtl/>
          <w:lang w:bidi="he-IL"/>
        </w:rPr>
        <w:t>מחלוקת</w:t>
      </w:r>
      <w:r w:rsidR="00521AE1" w:rsidRPr="0042260F">
        <w:rPr>
          <w:rFonts w:cstheme="majorBidi"/>
          <w:sz w:val="21"/>
          <w:szCs w:val="21"/>
          <w:lang w:bidi="he-IL"/>
        </w:rPr>
        <w:t xml:space="preserve"> </w:t>
      </w:r>
      <w:r w:rsidRPr="0042260F">
        <w:rPr>
          <w:rFonts w:cstheme="majorBidi"/>
          <w:sz w:val="21"/>
          <w:szCs w:val="21"/>
          <w:lang w:bidi="he-IL"/>
        </w:rPr>
        <w:t xml:space="preserve">- </w:t>
      </w:r>
      <w:r w:rsidR="00521AE1" w:rsidRPr="0042260F">
        <w:rPr>
          <w:rFonts w:cstheme="majorBidi"/>
          <w:sz w:val="21"/>
          <w:szCs w:val="21"/>
          <w:lang w:bidi="he-IL"/>
        </w:rPr>
        <w:t xml:space="preserve">requires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="00521AE1" w:rsidRPr="0042260F">
        <w:rPr>
          <w:rFonts w:cstheme="majorBidi"/>
          <w:sz w:val="21"/>
          <w:szCs w:val="21"/>
          <w:lang w:bidi="he-IL"/>
        </w:rPr>
        <w:t xml:space="preserve"> with</w:t>
      </w:r>
      <w:r w:rsidR="00521AE1">
        <w:rPr>
          <w:rFonts w:cstheme="majorBidi"/>
          <w:sz w:val="21"/>
          <w:szCs w:val="21"/>
          <w:lang w:bidi="he-IL"/>
        </w:rPr>
        <w:t>out</w:t>
      </w:r>
      <w:r w:rsidR="00521AE1" w:rsidRPr="0042260F">
        <w:rPr>
          <w:rFonts w:cstheme="majorBidi"/>
          <w:sz w:val="21"/>
          <w:szCs w:val="21"/>
          <w:lang w:bidi="he-IL"/>
        </w:rPr>
        <w:t xml:space="preserve">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Pr="0042260F">
        <w:rPr>
          <w:rFonts w:cstheme="majorBidi"/>
          <w:sz w:val="21"/>
          <w:szCs w:val="21"/>
          <w:lang w:bidi="he-IL"/>
        </w:rPr>
        <w:t>.</w:t>
      </w:r>
      <w:r w:rsidR="00521AE1">
        <w:rPr>
          <w:rFonts w:cstheme="majorBidi" w:hint="cs"/>
          <w:sz w:val="21"/>
          <w:szCs w:val="21"/>
          <w:rtl/>
          <w:lang w:bidi="he-IL"/>
        </w:rPr>
        <w:t xml:space="preserve"> </w:t>
      </w:r>
    </w:p>
    <w:p w:rsidR="00E840F6" w:rsidRDefault="00E840F6" w:rsidP="001A4C3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Viscous batter that is cooked</w:t>
      </w:r>
      <w:r>
        <w:rPr>
          <w:rFonts w:cstheme="majorBidi"/>
          <w:sz w:val="21"/>
          <w:szCs w:val="21"/>
          <w:lang w:bidi="he-IL"/>
        </w:rPr>
        <w:t xml:space="preserve"> –</w:t>
      </w:r>
    </w:p>
    <w:p w:rsidR="0042260F" w:rsidRPr="0042260F" w:rsidRDefault="0042260F" w:rsidP="001A4C30">
      <w:pPr>
        <w:pStyle w:val="ListParagraph"/>
        <w:spacing w:after="0" w:line="240" w:lineRule="auto"/>
        <w:ind w:left="1080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no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="00521AE1" w:rsidRPr="0042260F">
        <w:rPr>
          <w:rFonts w:cstheme="majorBidi"/>
          <w:sz w:val="21"/>
          <w:szCs w:val="21"/>
          <w:lang w:bidi="he-IL"/>
        </w:rPr>
        <w:t xml:space="preserve"> </w:t>
      </w:r>
      <w:r w:rsidRPr="0042260F">
        <w:rPr>
          <w:rFonts w:cstheme="majorBidi"/>
          <w:sz w:val="21"/>
          <w:szCs w:val="21"/>
          <w:lang w:bidi="he-IL"/>
        </w:rPr>
        <w:t>required.</w:t>
      </w:r>
    </w:p>
    <w:p w:rsidR="00E840F6" w:rsidRDefault="0042260F" w:rsidP="001A4C3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Overly viscous batter that is baked</w:t>
      </w:r>
      <w:r w:rsidRPr="0042260F">
        <w:rPr>
          <w:rFonts w:cstheme="majorBidi"/>
          <w:sz w:val="21"/>
          <w:szCs w:val="21"/>
          <w:lang w:bidi="he-IL"/>
        </w:rPr>
        <w:t xml:space="preserve"> –</w:t>
      </w:r>
    </w:p>
    <w:p w:rsidR="0042260F" w:rsidRPr="0042260F" w:rsidRDefault="00521AE1" w:rsidP="001A4C30">
      <w:pPr>
        <w:pStyle w:val="ListParagraph"/>
        <w:spacing w:after="0" w:line="240" w:lineRule="auto"/>
        <w:ind w:left="1080"/>
        <w:jc w:val="both"/>
        <w:rPr>
          <w:rFonts w:cstheme="majorBidi"/>
          <w:sz w:val="21"/>
          <w:szCs w:val="21"/>
          <w:lang w:bidi="he-IL"/>
        </w:rPr>
      </w:pPr>
      <w:r>
        <w:rPr>
          <w:rFonts w:cstheme="majorBidi" w:hint="cs"/>
          <w:sz w:val="21"/>
          <w:szCs w:val="21"/>
          <w:rtl/>
          <w:lang w:bidi="he-IL"/>
        </w:rPr>
        <w:t>מחלוקת</w:t>
      </w:r>
      <w:r w:rsidR="0042260F" w:rsidRPr="0042260F">
        <w:rPr>
          <w:rFonts w:cstheme="majorBidi"/>
          <w:sz w:val="21"/>
          <w:szCs w:val="21"/>
          <w:lang w:bidi="he-IL"/>
        </w:rPr>
        <w:t xml:space="preserve"> – </w:t>
      </w:r>
      <w:r w:rsidRPr="0042260F">
        <w:rPr>
          <w:rFonts w:cstheme="majorBidi"/>
          <w:sz w:val="21"/>
          <w:szCs w:val="21"/>
          <w:lang w:bidi="he-IL"/>
        </w:rPr>
        <w:t xml:space="preserve">requires </w:t>
      </w:r>
      <w:r>
        <w:rPr>
          <w:rFonts w:cstheme="majorBidi" w:hint="cs"/>
          <w:sz w:val="21"/>
          <w:szCs w:val="21"/>
          <w:rtl/>
          <w:lang w:bidi="he-IL"/>
        </w:rPr>
        <w:t>הפרשה</w:t>
      </w:r>
      <w:r w:rsidRPr="0042260F">
        <w:rPr>
          <w:rFonts w:cstheme="majorBidi"/>
          <w:sz w:val="21"/>
          <w:szCs w:val="21"/>
          <w:lang w:bidi="he-IL"/>
        </w:rPr>
        <w:t xml:space="preserve"> with</w:t>
      </w:r>
      <w:r>
        <w:rPr>
          <w:rFonts w:cstheme="majorBidi"/>
          <w:sz w:val="21"/>
          <w:szCs w:val="21"/>
          <w:lang w:bidi="he-IL"/>
        </w:rPr>
        <w:t>out</w:t>
      </w:r>
      <w:r w:rsidRPr="0042260F">
        <w:rPr>
          <w:rFonts w:cstheme="majorBidi"/>
          <w:sz w:val="21"/>
          <w:szCs w:val="21"/>
          <w:lang w:bidi="he-IL"/>
        </w:rPr>
        <w:t xml:space="preserve"> a </w:t>
      </w:r>
      <w:r>
        <w:rPr>
          <w:rFonts w:cstheme="majorBidi" w:hint="cs"/>
          <w:sz w:val="21"/>
          <w:szCs w:val="21"/>
          <w:rtl/>
          <w:lang w:bidi="he-IL"/>
        </w:rPr>
        <w:t>ברכה</w:t>
      </w:r>
      <w:r w:rsidRPr="0042260F">
        <w:rPr>
          <w:rFonts w:cstheme="majorBidi"/>
          <w:sz w:val="21"/>
          <w:szCs w:val="21"/>
          <w:lang w:bidi="he-IL"/>
        </w:rPr>
        <w:t>.</w:t>
      </w:r>
    </w:p>
    <w:p w:rsidR="0042260F" w:rsidRPr="0042260F" w:rsidRDefault="0042260F" w:rsidP="001A4C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Torah measurements with body parts and natural substances. </w:t>
      </w:r>
    </w:p>
    <w:p w:rsidR="0042260F" w:rsidRPr="0042260F" w:rsidRDefault="0042260F" w:rsidP="001A4C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Uncertainty with exact measurements required. Understanding the “Laugh” of the great </w:t>
      </w:r>
      <w:r w:rsidR="00521AE1">
        <w:rPr>
          <w:rFonts w:cstheme="majorBidi" w:hint="cs"/>
          <w:sz w:val="21"/>
          <w:szCs w:val="21"/>
          <w:rtl/>
          <w:lang w:bidi="he-IL"/>
        </w:rPr>
        <w:t>נודע ביהודה</w:t>
      </w:r>
      <w:r w:rsidRPr="0042260F">
        <w:rPr>
          <w:rFonts w:cstheme="majorBidi"/>
          <w:sz w:val="21"/>
          <w:szCs w:val="21"/>
          <w:lang w:bidi="he-IL"/>
        </w:rPr>
        <w:t>!</w:t>
      </w:r>
    </w:p>
    <w:p w:rsidR="00E840F6" w:rsidRDefault="0042260F" w:rsidP="001A4C3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proofErr w:type="spellStart"/>
      <w:r w:rsidRPr="0042260F">
        <w:rPr>
          <w:rFonts w:cstheme="majorBidi"/>
          <w:sz w:val="21"/>
          <w:szCs w:val="21"/>
          <w:lang w:bidi="he-IL"/>
        </w:rPr>
        <w:t>Rav</w:t>
      </w:r>
      <w:proofErr w:type="spellEnd"/>
      <w:r w:rsidRPr="0042260F">
        <w:rPr>
          <w:rFonts w:cstheme="majorBidi"/>
          <w:sz w:val="21"/>
          <w:szCs w:val="21"/>
          <w:lang w:bidi="he-IL"/>
        </w:rPr>
        <w:t xml:space="preserve"> </w:t>
      </w:r>
      <w:proofErr w:type="spellStart"/>
      <w:r w:rsidRPr="0042260F">
        <w:rPr>
          <w:rFonts w:cstheme="majorBidi"/>
          <w:sz w:val="21"/>
          <w:szCs w:val="21"/>
          <w:lang w:bidi="he-IL"/>
        </w:rPr>
        <w:t>Henkin</w:t>
      </w:r>
      <w:proofErr w:type="spellEnd"/>
      <w:r w:rsidRPr="0042260F">
        <w:rPr>
          <w:rFonts w:cstheme="majorBidi"/>
          <w:sz w:val="21"/>
          <w:szCs w:val="21"/>
          <w:lang w:bidi="he-IL"/>
        </w:rPr>
        <w:t xml:space="preserve"> - </w:t>
      </w:r>
      <w:r w:rsidRPr="00E840F6">
        <w:rPr>
          <w:rFonts w:cstheme="majorBidi"/>
          <w:b/>
          <w:bCs/>
          <w:sz w:val="21"/>
          <w:szCs w:val="21"/>
          <w:lang w:bidi="he-IL"/>
        </w:rPr>
        <w:t>less than 3 pounds of flo</w:t>
      </w:r>
      <w:r w:rsidR="00E840F6" w:rsidRPr="00E840F6">
        <w:rPr>
          <w:rFonts w:cstheme="majorBidi"/>
          <w:b/>
          <w:bCs/>
          <w:sz w:val="21"/>
          <w:szCs w:val="21"/>
          <w:lang w:bidi="he-IL"/>
        </w:rPr>
        <w:t>ur</w:t>
      </w:r>
      <w:r w:rsidR="00E840F6">
        <w:rPr>
          <w:rFonts w:cstheme="majorBidi"/>
          <w:sz w:val="21"/>
          <w:szCs w:val="21"/>
          <w:lang w:bidi="he-IL"/>
        </w:rPr>
        <w:t xml:space="preserve"> –</w:t>
      </w:r>
    </w:p>
    <w:p w:rsidR="0042260F" w:rsidRPr="0042260F" w:rsidRDefault="0042260F" w:rsidP="001A4C30">
      <w:pPr>
        <w:pStyle w:val="ListParagraph"/>
        <w:spacing w:after="0" w:line="240" w:lineRule="auto"/>
        <w:ind w:left="1080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no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Pr="0042260F">
        <w:rPr>
          <w:rFonts w:cstheme="majorBidi"/>
          <w:sz w:val="21"/>
          <w:szCs w:val="21"/>
          <w:lang w:bidi="he-IL"/>
        </w:rPr>
        <w:t xml:space="preserve"> required</w:t>
      </w:r>
    </w:p>
    <w:p w:rsidR="00E840F6" w:rsidRDefault="0042260F" w:rsidP="001A4C3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Between 3-5 pounds of flour</w:t>
      </w:r>
      <w:r w:rsidRPr="0042260F">
        <w:rPr>
          <w:rFonts w:cstheme="majorBidi"/>
          <w:sz w:val="21"/>
          <w:szCs w:val="21"/>
          <w:lang w:bidi="he-IL"/>
        </w:rPr>
        <w:t xml:space="preserve"> – </w:t>
      </w:r>
    </w:p>
    <w:p w:rsidR="0042260F" w:rsidRPr="0042260F" w:rsidRDefault="00E840F6" w:rsidP="001A4C30">
      <w:pPr>
        <w:pStyle w:val="ListParagraph"/>
        <w:spacing w:after="0" w:line="240" w:lineRule="auto"/>
        <w:ind w:left="1080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requires </w:t>
      </w:r>
      <w:r>
        <w:rPr>
          <w:rFonts w:cstheme="majorBidi" w:hint="cs"/>
          <w:sz w:val="21"/>
          <w:szCs w:val="21"/>
          <w:rtl/>
          <w:lang w:bidi="he-IL"/>
        </w:rPr>
        <w:t>הפרשה</w:t>
      </w:r>
      <w:r w:rsidRPr="0042260F">
        <w:rPr>
          <w:rFonts w:cstheme="majorBidi"/>
          <w:sz w:val="21"/>
          <w:szCs w:val="21"/>
          <w:lang w:bidi="he-IL"/>
        </w:rPr>
        <w:t xml:space="preserve"> with</w:t>
      </w:r>
      <w:r>
        <w:rPr>
          <w:rFonts w:cstheme="majorBidi"/>
          <w:sz w:val="21"/>
          <w:szCs w:val="21"/>
          <w:lang w:bidi="he-IL"/>
        </w:rPr>
        <w:t>out</w:t>
      </w:r>
      <w:r w:rsidRPr="0042260F">
        <w:rPr>
          <w:rFonts w:cstheme="majorBidi"/>
          <w:sz w:val="21"/>
          <w:szCs w:val="21"/>
          <w:lang w:bidi="he-IL"/>
        </w:rPr>
        <w:t xml:space="preserve"> a </w:t>
      </w:r>
      <w:r>
        <w:rPr>
          <w:rFonts w:cstheme="majorBidi" w:hint="cs"/>
          <w:sz w:val="21"/>
          <w:szCs w:val="21"/>
          <w:rtl/>
          <w:lang w:bidi="he-IL"/>
        </w:rPr>
        <w:t>ברכה</w:t>
      </w:r>
      <w:r w:rsidR="0042260F" w:rsidRPr="0042260F">
        <w:rPr>
          <w:rFonts w:cstheme="majorBidi"/>
          <w:sz w:val="21"/>
          <w:szCs w:val="21"/>
          <w:lang w:bidi="he-IL"/>
        </w:rPr>
        <w:t>.</w:t>
      </w:r>
    </w:p>
    <w:p w:rsidR="00E840F6" w:rsidRDefault="0042260F" w:rsidP="001A4C3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lang w:bidi="he-IL"/>
        </w:rPr>
        <w:t>5 pounds or more</w:t>
      </w:r>
      <w:r w:rsidRPr="0042260F">
        <w:rPr>
          <w:rFonts w:cstheme="majorBidi"/>
          <w:sz w:val="21"/>
          <w:szCs w:val="21"/>
          <w:lang w:bidi="he-IL"/>
        </w:rPr>
        <w:t xml:space="preserve"> –</w:t>
      </w:r>
    </w:p>
    <w:p w:rsidR="0042260F" w:rsidRPr="0042260F" w:rsidRDefault="00521AE1" w:rsidP="001A4C30">
      <w:pPr>
        <w:pStyle w:val="ListParagraph"/>
        <w:spacing w:after="0" w:line="240" w:lineRule="auto"/>
        <w:ind w:left="1080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requires </w:t>
      </w:r>
      <w:r>
        <w:rPr>
          <w:rFonts w:cstheme="majorBidi" w:hint="cs"/>
          <w:sz w:val="21"/>
          <w:szCs w:val="21"/>
          <w:rtl/>
          <w:lang w:bidi="he-IL"/>
        </w:rPr>
        <w:t>הפרשה</w:t>
      </w:r>
      <w:r w:rsidRPr="0042260F">
        <w:rPr>
          <w:rFonts w:cstheme="majorBidi"/>
          <w:sz w:val="21"/>
          <w:szCs w:val="21"/>
          <w:lang w:bidi="he-IL"/>
        </w:rPr>
        <w:t xml:space="preserve"> w</w:t>
      </w:r>
      <w:r w:rsidR="00F32EB4">
        <w:rPr>
          <w:rFonts w:cstheme="majorBidi"/>
          <w:sz w:val="21"/>
          <w:szCs w:val="21"/>
          <w:lang w:bidi="he-IL"/>
        </w:rPr>
        <w:t>ith</w:t>
      </w:r>
      <w:bookmarkStart w:id="0" w:name="_GoBack"/>
      <w:bookmarkEnd w:id="0"/>
      <w:r w:rsidRPr="0042260F">
        <w:rPr>
          <w:rFonts w:cstheme="majorBidi"/>
          <w:sz w:val="21"/>
          <w:szCs w:val="21"/>
          <w:lang w:bidi="he-IL"/>
        </w:rPr>
        <w:t xml:space="preserve"> a </w:t>
      </w:r>
      <w:r>
        <w:rPr>
          <w:rFonts w:cstheme="majorBidi" w:hint="cs"/>
          <w:sz w:val="21"/>
          <w:szCs w:val="21"/>
          <w:rtl/>
          <w:lang w:bidi="he-IL"/>
        </w:rPr>
        <w:t>ברכה</w:t>
      </w:r>
      <w:r w:rsidR="0042260F" w:rsidRPr="0042260F">
        <w:rPr>
          <w:rFonts w:cstheme="majorBidi"/>
          <w:sz w:val="21"/>
          <w:szCs w:val="21"/>
          <w:lang w:bidi="he-IL"/>
        </w:rPr>
        <w:t>.</w:t>
      </w:r>
    </w:p>
    <w:p w:rsidR="0042260F" w:rsidRPr="0042260F" w:rsidRDefault="0042260F" w:rsidP="001A4C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Prohibition against purposely exclude oneself from a </w:t>
      </w:r>
      <w:r w:rsidR="00521AE1">
        <w:rPr>
          <w:rFonts w:cstheme="majorBidi" w:hint="cs"/>
          <w:sz w:val="21"/>
          <w:szCs w:val="21"/>
          <w:rtl/>
          <w:lang w:bidi="he-IL"/>
        </w:rPr>
        <w:t>מצוה</w:t>
      </w:r>
      <w:r w:rsidRPr="0042260F">
        <w:rPr>
          <w:rFonts w:cstheme="majorBidi"/>
          <w:sz w:val="21"/>
          <w:szCs w:val="21"/>
          <w:lang w:bidi="he-IL"/>
        </w:rPr>
        <w:t xml:space="preserve"> obligation.</w:t>
      </w:r>
      <w:r w:rsidR="00521AE1">
        <w:rPr>
          <w:rFonts w:cstheme="majorBidi" w:hint="cs"/>
          <w:sz w:val="21"/>
          <w:szCs w:val="21"/>
          <w:rtl/>
          <w:lang w:bidi="he-IL"/>
        </w:rPr>
        <w:t xml:space="preserve"> </w:t>
      </w:r>
    </w:p>
    <w:p w:rsidR="0042260F" w:rsidRPr="0042260F" w:rsidRDefault="0042260F" w:rsidP="001A4C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Is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Pr="0042260F">
        <w:rPr>
          <w:rFonts w:cstheme="majorBidi"/>
          <w:sz w:val="21"/>
          <w:szCs w:val="21"/>
          <w:lang w:bidi="he-IL"/>
        </w:rPr>
        <w:t xml:space="preserve"> of </w:t>
      </w:r>
      <w:r w:rsidRPr="0042260F">
        <w:rPr>
          <w:rFonts w:cstheme="majorBidi"/>
          <w:sz w:val="21"/>
          <w:szCs w:val="21"/>
          <w:rtl/>
          <w:lang w:bidi="he-IL"/>
        </w:rPr>
        <w:t>שהחיינו</w:t>
      </w:r>
      <w:r w:rsidRPr="0042260F">
        <w:rPr>
          <w:rFonts w:cstheme="majorBidi"/>
          <w:sz w:val="21"/>
          <w:szCs w:val="21"/>
          <w:lang w:bidi="he-IL"/>
        </w:rPr>
        <w:t xml:space="preserve"> recited upon the first performance of a </w:t>
      </w:r>
      <w:r w:rsidR="00521AE1">
        <w:rPr>
          <w:rFonts w:cstheme="majorBidi" w:hint="cs"/>
          <w:sz w:val="21"/>
          <w:szCs w:val="21"/>
          <w:rtl/>
          <w:lang w:bidi="he-IL"/>
        </w:rPr>
        <w:t>מצוה</w:t>
      </w:r>
      <w:r w:rsidRPr="0042260F">
        <w:rPr>
          <w:rFonts w:cstheme="majorBidi"/>
          <w:sz w:val="21"/>
          <w:szCs w:val="21"/>
          <w:lang w:bidi="he-IL"/>
        </w:rPr>
        <w:t>?</w:t>
      </w:r>
    </w:p>
    <w:p w:rsidR="0042260F" w:rsidRPr="0042260F" w:rsidRDefault="0042260F" w:rsidP="001A4C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Becoming obligated in </w:t>
      </w:r>
      <w:r w:rsidR="00521AE1">
        <w:rPr>
          <w:rFonts w:eastAsia="Times New Roman" w:cstheme="majorBidi" w:hint="cs"/>
          <w:color w:val="222222"/>
          <w:sz w:val="21"/>
          <w:szCs w:val="21"/>
          <w:rtl/>
          <w:lang w:bidi="he-IL"/>
        </w:rPr>
        <w:t>הפרשת חלה</w:t>
      </w:r>
      <w:r w:rsidRPr="0042260F">
        <w:rPr>
          <w:rFonts w:cstheme="majorBidi"/>
          <w:sz w:val="21"/>
          <w:szCs w:val="21"/>
          <w:lang w:bidi="he-IL"/>
        </w:rPr>
        <w:t xml:space="preserve">, </w:t>
      </w:r>
      <w:r w:rsidR="00E840F6">
        <w:rPr>
          <w:rFonts w:cstheme="majorBidi"/>
          <w:sz w:val="21"/>
          <w:szCs w:val="21"/>
          <w:lang w:bidi="he-IL"/>
        </w:rPr>
        <w:t>after kneading with less than the required amount of dough</w:t>
      </w:r>
      <w:r w:rsidRPr="0042260F">
        <w:rPr>
          <w:rFonts w:cstheme="majorBidi"/>
          <w:sz w:val="21"/>
          <w:szCs w:val="21"/>
          <w:lang w:bidi="he-IL"/>
        </w:rPr>
        <w:t>.</w:t>
      </w:r>
    </w:p>
    <w:p w:rsidR="0042260F" w:rsidRPr="0042260F" w:rsidRDefault="0042260F" w:rsidP="001A4C3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rtl/>
          <w:lang w:bidi="he-IL"/>
        </w:rPr>
        <w:t>נשיכה</w:t>
      </w:r>
      <w:r w:rsidR="00E840F6">
        <w:rPr>
          <w:rFonts w:cstheme="majorBidi"/>
          <w:sz w:val="21"/>
          <w:szCs w:val="21"/>
          <w:lang w:bidi="he-IL"/>
        </w:rPr>
        <w:t xml:space="preserve"> – stuck together </w:t>
      </w:r>
    </w:p>
    <w:p w:rsidR="0042260F" w:rsidRPr="0042260F" w:rsidRDefault="0042260F" w:rsidP="001A4C3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rtl/>
          <w:lang w:bidi="he-IL"/>
        </w:rPr>
        <w:t>צירוף סל</w:t>
      </w:r>
      <w:r w:rsidR="00E840F6" w:rsidRPr="00E840F6">
        <w:rPr>
          <w:rFonts w:cstheme="majorBidi"/>
          <w:b/>
          <w:bCs/>
          <w:sz w:val="21"/>
          <w:szCs w:val="21"/>
          <w:lang w:bidi="he-IL"/>
        </w:rPr>
        <w:t xml:space="preserve"> </w:t>
      </w:r>
      <w:r w:rsidR="00E840F6">
        <w:rPr>
          <w:rFonts w:cstheme="majorBidi"/>
          <w:sz w:val="21"/>
          <w:szCs w:val="21"/>
          <w:lang w:bidi="he-IL"/>
        </w:rPr>
        <w:t xml:space="preserve">– basket/container/refrigerator </w:t>
      </w:r>
    </w:p>
    <w:p w:rsidR="0042260F" w:rsidRPr="0042260F" w:rsidRDefault="0042260F" w:rsidP="001A4C30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>Only a container that has a rim.</w:t>
      </w:r>
    </w:p>
    <w:p w:rsidR="0042260F" w:rsidRPr="0042260F" w:rsidRDefault="0042260F" w:rsidP="001A4C30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42260F">
        <w:rPr>
          <w:rFonts w:cstheme="majorBidi"/>
          <w:sz w:val="21"/>
          <w:szCs w:val="21"/>
          <w:lang w:bidi="he-IL"/>
        </w:rPr>
        <w:t xml:space="preserve">Breads do not touch one another in the container – </w:t>
      </w:r>
      <w:r w:rsidR="00521AE1">
        <w:rPr>
          <w:rFonts w:cstheme="majorBidi" w:hint="cs"/>
          <w:sz w:val="21"/>
          <w:szCs w:val="21"/>
          <w:rtl/>
          <w:lang w:bidi="he-IL"/>
        </w:rPr>
        <w:t>מחלוקת</w:t>
      </w:r>
      <w:r w:rsidRPr="0042260F">
        <w:rPr>
          <w:rFonts w:cstheme="majorBidi"/>
          <w:sz w:val="21"/>
          <w:szCs w:val="21"/>
          <w:lang w:bidi="he-IL"/>
        </w:rPr>
        <w:t xml:space="preserve"> - </w:t>
      </w:r>
      <w:r w:rsidR="00521AE1" w:rsidRPr="0042260F">
        <w:rPr>
          <w:rFonts w:cstheme="majorBidi"/>
          <w:sz w:val="21"/>
          <w:szCs w:val="21"/>
          <w:lang w:bidi="he-IL"/>
        </w:rPr>
        <w:t xml:space="preserve">requires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="00521AE1" w:rsidRPr="0042260F">
        <w:rPr>
          <w:rFonts w:cstheme="majorBidi"/>
          <w:sz w:val="21"/>
          <w:szCs w:val="21"/>
          <w:lang w:bidi="he-IL"/>
        </w:rPr>
        <w:t xml:space="preserve"> with</w:t>
      </w:r>
      <w:r w:rsidR="00521AE1">
        <w:rPr>
          <w:rFonts w:cstheme="majorBidi"/>
          <w:sz w:val="21"/>
          <w:szCs w:val="21"/>
          <w:lang w:bidi="he-IL"/>
        </w:rPr>
        <w:t>out</w:t>
      </w:r>
      <w:r w:rsidR="00521AE1" w:rsidRPr="0042260F">
        <w:rPr>
          <w:rFonts w:cstheme="majorBidi"/>
          <w:sz w:val="21"/>
          <w:szCs w:val="21"/>
          <w:lang w:bidi="he-IL"/>
        </w:rPr>
        <w:t xml:space="preserve">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="00521AE1" w:rsidRPr="0042260F">
        <w:rPr>
          <w:rFonts w:cstheme="majorBidi"/>
          <w:sz w:val="21"/>
          <w:szCs w:val="21"/>
          <w:lang w:bidi="he-IL"/>
        </w:rPr>
        <w:t>.</w:t>
      </w:r>
    </w:p>
    <w:p w:rsidR="00521AE1" w:rsidRDefault="0042260F" w:rsidP="001A4C30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521AE1">
        <w:rPr>
          <w:rFonts w:cstheme="majorBidi"/>
          <w:sz w:val="21"/>
          <w:szCs w:val="21"/>
          <w:lang w:bidi="he-IL"/>
        </w:rPr>
        <w:t xml:space="preserve">Breads from the same flour but different recipes - </w:t>
      </w:r>
      <w:r w:rsidR="00521AE1">
        <w:rPr>
          <w:rFonts w:cstheme="majorBidi" w:hint="cs"/>
          <w:sz w:val="21"/>
          <w:szCs w:val="21"/>
          <w:rtl/>
          <w:lang w:bidi="he-IL"/>
        </w:rPr>
        <w:t>מחלוקת</w:t>
      </w:r>
      <w:r w:rsidR="00521AE1" w:rsidRPr="0042260F">
        <w:rPr>
          <w:rFonts w:cstheme="majorBidi"/>
          <w:sz w:val="21"/>
          <w:szCs w:val="21"/>
          <w:lang w:bidi="he-IL"/>
        </w:rPr>
        <w:t xml:space="preserve"> - requires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="00521AE1" w:rsidRPr="0042260F">
        <w:rPr>
          <w:rFonts w:cstheme="majorBidi"/>
          <w:sz w:val="21"/>
          <w:szCs w:val="21"/>
          <w:lang w:bidi="he-IL"/>
        </w:rPr>
        <w:t xml:space="preserve"> with</w:t>
      </w:r>
      <w:r w:rsidR="00521AE1">
        <w:rPr>
          <w:rFonts w:cstheme="majorBidi"/>
          <w:sz w:val="21"/>
          <w:szCs w:val="21"/>
          <w:lang w:bidi="he-IL"/>
        </w:rPr>
        <w:t>out</w:t>
      </w:r>
      <w:r w:rsidR="00521AE1" w:rsidRPr="0042260F">
        <w:rPr>
          <w:rFonts w:cstheme="majorBidi"/>
          <w:sz w:val="21"/>
          <w:szCs w:val="21"/>
          <w:lang w:bidi="he-IL"/>
        </w:rPr>
        <w:t xml:space="preserve">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="00521AE1" w:rsidRPr="0042260F">
        <w:rPr>
          <w:rFonts w:cstheme="majorBidi"/>
          <w:sz w:val="21"/>
          <w:szCs w:val="21"/>
          <w:lang w:bidi="he-IL"/>
        </w:rPr>
        <w:t>.</w:t>
      </w:r>
    </w:p>
    <w:p w:rsidR="0042260F" w:rsidRPr="00521AE1" w:rsidRDefault="0042260F" w:rsidP="001A4C30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cstheme="majorBidi"/>
          <w:sz w:val="21"/>
          <w:szCs w:val="21"/>
          <w:lang w:bidi="he-IL"/>
        </w:rPr>
      </w:pPr>
      <w:r w:rsidRPr="00521AE1">
        <w:rPr>
          <w:rFonts w:cstheme="majorBidi"/>
          <w:sz w:val="21"/>
          <w:szCs w:val="21"/>
          <w:lang w:bidi="he-IL"/>
        </w:rPr>
        <w:t xml:space="preserve">Two containers placed in one larger container - </w:t>
      </w:r>
      <w:r w:rsidR="00521AE1">
        <w:rPr>
          <w:rFonts w:cstheme="majorBidi" w:hint="cs"/>
          <w:sz w:val="21"/>
          <w:szCs w:val="21"/>
          <w:rtl/>
          <w:lang w:bidi="he-IL"/>
        </w:rPr>
        <w:t>מחלוקת</w:t>
      </w:r>
      <w:r w:rsidR="00521AE1" w:rsidRPr="0042260F">
        <w:rPr>
          <w:rFonts w:cstheme="majorBidi"/>
          <w:sz w:val="21"/>
          <w:szCs w:val="21"/>
          <w:lang w:bidi="he-IL"/>
        </w:rPr>
        <w:t xml:space="preserve"> - requires </w:t>
      </w:r>
      <w:r w:rsidR="00521AE1">
        <w:rPr>
          <w:rFonts w:cstheme="majorBidi" w:hint="cs"/>
          <w:sz w:val="21"/>
          <w:szCs w:val="21"/>
          <w:rtl/>
          <w:lang w:bidi="he-IL"/>
        </w:rPr>
        <w:t>הפרשה</w:t>
      </w:r>
      <w:r w:rsidR="00521AE1" w:rsidRPr="0042260F">
        <w:rPr>
          <w:rFonts w:cstheme="majorBidi"/>
          <w:sz w:val="21"/>
          <w:szCs w:val="21"/>
          <w:lang w:bidi="he-IL"/>
        </w:rPr>
        <w:t xml:space="preserve"> with</w:t>
      </w:r>
      <w:r w:rsidR="00521AE1">
        <w:rPr>
          <w:rFonts w:cstheme="majorBidi"/>
          <w:sz w:val="21"/>
          <w:szCs w:val="21"/>
          <w:lang w:bidi="he-IL"/>
        </w:rPr>
        <w:t>out</w:t>
      </w:r>
      <w:r w:rsidR="00521AE1" w:rsidRPr="0042260F">
        <w:rPr>
          <w:rFonts w:cstheme="majorBidi"/>
          <w:sz w:val="21"/>
          <w:szCs w:val="21"/>
          <w:lang w:bidi="he-IL"/>
        </w:rPr>
        <w:t xml:space="preserve"> a </w:t>
      </w:r>
      <w:r w:rsidR="00521AE1">
        <w:rPr>
          <w:rFonts w:cstheme="majorBidi" w:hint="cs"/>
          <w:sz w:val="21"/>
          <w:szCs w:val="21"/>
          <w:rtl/>
          <w:lang w:bidi="he-IL"/>
        </w:rPr>
        <w:t>ברכה</w:t>
      </w:r>
      <w:r w:rsidR="00521AE1" w:rsidRPr="0042260F">
        <w:rPr>
          <w:rFonts w:cstheme="majorBidi"/>
          <w:sz w:val="21"/>
          <w:szCs w:val="21"/>
          <w:lang w:bidi="he-IL"/>
        </w:rPr>
        <w:t>.</w:t>
      </w:r>
    </w:p>
    <w:p w:rsidR="00621F51" w:rsidRPr="00E840F6" w:rsidRDefault="0042260F" w:rsidP="001A4C3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cstheme="majorBidi"/>
          <w:b/>
          <w:bCs/>
          <w:sz w:val="21"/>
          <w:szCs w:val="21"/>
          <w:lang w:bidi="he-IL"/>
        </w:rPr>
      </w:pPr>
      <w:r w:rsidRPr="00E840F6">
        <w:rPr>
          <w:rFonts w:cstheme="majorBidi"/>
          <w:b/>
          <w:bCs/>
          <w:sz w:val="21"/>
          <w:szCs w:val="21"/>
          <w:rtl/>
          <w:lang w:bidi="he-IL"/>
        </w:rPr>
        <w:t>כיסוי ע"י מפה</w:t>
      </w:r>
    </w:p>
    <w:sectPr w:rsidR="00621F51" w:rsidRPr="00E840F6" w:rsidSect="00521AE1">
      <w:headerReference w:type="default" r:id="rId8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AE" w:rsidRDefault="00A20BAE" w:rsidP="0042260F">
      <w:pPr>
        <w:spacing w:after="0" w:line="240" w:lineRule="auto"/>
      </w:pPr>
      <w:r>
        <w:separator/>
      </w:r>
    </w:p>
  </w:endnote>
  <w:endnote w:type="continuationSeparator" w:id="0">
    <w:p w:rsidR="00A20BAE" w:rsidRDefault="00A20BAE" w:rsidP="004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AE" w:rsidRDefault="00A20BAE" w:rsidP="0042260F">
      <w:pPr>
        <w:spacing w:after="0" w:line="240" w:lineRule="auto"/>
      </w:pPr>
      <w:r>
        <w:separator/>
      </w:r>
    </w:p>
  </w:footnote>
  <w:footnote w:type="continuationSeparator" w:id="0">
    <w:p w:rsidR="00A20BAE" w:rsidRDefault="00A20BAE" w:rsidP="0042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0F" w:rsidRDefault="0042260F" w:rsidP="0042260F">
    <w:pPr>
      <w:pStyle w:val="Header"/>
      <w:jc w:val="center"/>
      <w:rPr>
        <w:rtl/>
      </w:rPr>
    </w:pPr>
    <w:r>
      <w:t xml:space="preserve">Review of </w:t>
    </w:r>
    <w:r>
      <w:rPr>
        <w:rFonts w:hint="cs"/>
        <w:rtl/>
      </w:rPr>
      <w:t>הלכות הפרשת חלה</w:t>
    </w:r>
  </w:p>
  <w:p w:rsidR="0042260F" w:rsidRDefault="0042260F" w:rsidP="0042260F">
    <w:pPr>
      <w:pStyle w:val="Header"/>
      <w:jc w:val="center"/>
    </w:pPr>
    <w:r>
      <w:t xml:space="preserve">Rabbi Shay </w:t>
    </w:r>
    <w:proofErr w:type="spellStart"/>
    <w:r>
      <w:t>Schachter</w:t>
    </w:r>
    <w:proofErr w:type="spellEnd"/>
    <w:r>
      <w:t xml:space="preserve"> – YIW BMP Summer Women’s Shiur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AD7"/>
    <w:multiLevelType w:val="hybridMultilevel"/>
    <w:tmpl w:val="C8B09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02E97"/>
    <w:multiLevelType w:val="hybridMultilevel"/>
    <w:tmpl w:val="C01A1F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62987"/>
    <w:multiLevelType w:val="hybridMultilevel"/>
    <w:tmpl w:val="B54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1ED3"/>
    <w:multiLevelType w:val="hybridMultilevel"/>
    <w:tmpl w:val="BCD6F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7FE9"/>
    <w:multiLevelType w:val="hybridMultilevel"/>
    <w:tmpl w:val="C1962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72CC7"/>
    <w:multiLevelType w:val="hybridMultilevel"/>
    <w:tmpl w:val="4BFC5B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13A17"/>
    <w:multiLevelType w:val="hybridMultilevel"/>
    <w:tmpl w:val="9D14A1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A6BCC"/>
    <w:multiLevelType w:val="hybridMultilevel"/>
    <w:tmpl w:val="1E528E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F"/>
    <w:rsid w:val="001A4C30"/>
    <w:rsid w:val="0042260F"/>
    <w:rsid w:val="00521AE1"/>
    <w:rsid w:val="00621F51"/>
    <w:rsid w:val="00805EFF"/>
    <w:rsid w:val="00A20BAE"/>
    <w:rsid w:val="00E840F6"/>
    <w:rsid w:val="00EE7541"/>
    <w:rsid w:val="00F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68D15-3AD8-430B-B390-066CA4A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0F"/>
    <w:pPr>
      <w:spacing w:after="200" w:line="276" w:lineRule="auto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2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0F"/>
  </w:style>
  <w:style w:type="paragraph" w:styleId="Footer">
    <w:name w:val="footer"/>
    <w:basedOn w:val="Normal"/>
    <w:link w:val="FooterChar"/>
    <w:uiPriority w:val="99"/>
    <w:unhideWhenUsed/>
    <w:rsid w:val="0042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0F"/>
  </w:style>
  <w:style w:type="paragraph" w:styleId="BalloonText">
    <w:name w:val="Balloon Text"/>
    <w:basedOn w:val="Normal"/>
    <w:link w:val="BalloonTextChar"/>
    <w:uiPriority w:val="99"/>
    <w:semiHidden/>
    <w:unhideWhenUsed/>
    <w:rsid w:val="0042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46FF-C443-4410-9133-187C57A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Kanner Kids</dc:creator>
  <cp:keywords/>
  <dc:description/>
  <cp:lastModifiedBy>Shay Schachter</cp:lastModifiedBy>
  <cp:revision>3</cp:revision>
  <cp:lastPrinted>2016-08-15T22:32:00Z</cp:lastPrinted>
  <dcterms:created xsi:type="dcterms:W3CDTF">2016-08-15T22:34:00Z</dcterms:created>
  <dcterms:modified xsi:type="dcterms:W3CDTF">2016-08-16T03:52:00Z</dcterms:modified>
</cp:coreProperties>
</file>