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24F7" w14:textId="46812025" w:rsidR="008B5289" w:rsidRDefault="008B5289" w:rsidP="008B5289">
      <w:pPr>
        <w:bidi/>
        <w:rPr>
          <w:lang w:val="en-US"/>
        </w:rPr>
      </w:pPr>
      <w:r w:rsidRPr="008B5289">
        <w:drawing>
          <wp:inline distT="0" distB="0" distL="0" distR="0" wp14:anchorId="62BAFFE2" wp14:editId="44F30128">
            <wp:extent cx="5731510" cy="3223895"/>
            <wp:effectExtent l="0" t="0" r="2540" b="0"/>
            <wp:docPr id="5" name="Picture 5" descr="Machine generated alternative text:&#10;DVD &#10;//I/C cc S5qc &#10;D YDf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hine generated alternative text:&#10;DVD &#10;//I/C cc S5qc &#10;D YDf0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bookmarkStart w:id="0" w:name="_GoBack"/>
      <w:bookmarkEnd w:id="0"/>
    </w:p>
    <w:p w14:paraId="0AA51A17" w14:textId="77777777" w:rsidR="008B5289" w:rsidRDefault="008B5289" w:rsidP="008B5289">
      <w:pPr>
        <w:bidi/>
        <w:rPr>
          <w:lang w:val="en-US"/>
        </w:rPr>
      </w:pPr>
    </w:p>
    <w:p w14:paraId="7D6C8040" w14:textId="77777777" w:rsidR="008B5289" w:rsidRDefault="008B5289" w:rsidP="008B5289">
      <w:pPr>
        <w:bidi/>
        <w:rPr>
          <w:lang w:val="en-US"/>
        </w:rPr>
      </w:pPr>
    </w:p>
    <w:p w14:paraId="41DB430D" w14:textId="7AE6A59D" w:rsidR="008B5289" w:rsidRPr="008B5289" w:rsidRDefault="008B5289" w:rsidP="008B5289">
      <w:pPr>
        <w:bidi/>
      </w:pPr>
      <w:r w:rsidRPr="008B5289">
        <w:rPr>
          <w:rtl/>
          <w:lang w:val="en-US"/>
        </w:rPr>
        <w:t>משנה בסוף פה.</w:t>
      </w:r>
      <w:r w:rsidRPr="008B5289">
        <w:rPr>
          <w:rtl/>
          <w:lang w:val="en-US" w:bidi="ar-SA"/>
        </w:rPr>
        <w:t xml:space="preserve"> "</w:t>
      </w:r>
      <w:r w:rsidRPr="008B5289">
        <w:rPr>
          <w:rtl/>
          <w:lang w:val="en-US"/>
        </w:rPr>
        <w:t>גופו של גט…</w:t>
      </w:r>
      <w:r w:rsidRPr="008B5289">
        <w:rPr>
          <w:rtl/>
          <w:lang w:val="en-US" w:bidi="ar-SA"/>
        </w:rPr>
        <w:t xml:space="preserve">" </w:t>
      </w:r>
      <w:r w:rsidRPr="008B5289">
        <w:rPr>
          <w:rtl/>
          <w:lang w:val="en-US"/>
        </w:rPr>
        <w:t>עד הנקודתיים באמצע פה:</w:t>
      </w:r>
      <w:r w:rsidRPr="008B5289">
        <w:rPr>
          <w:rtl/>
          <w:lang w:val="en-US" w:bidi="ar-SA"/>
        </w:rPr>
        <w:t xml:space="preserve"> "</w:t>
      </w:r>
      <w:r w:rsidRPr="008B5289">
        <w:rPr>
          <w:rtl/>
          <w:lang w:val="en-US"/>
        </w:rPr>
        <w:t>אין לי עסק בך</w:t>
      </w:r>
      <w:r w:rsidRPr="008B5289">
        <w:rPr>
          <w:rtl/>
          <w:lang w:val="en-US" w:bidi="ar-SA"/>
        </w:rPr>
        <w:t>"</w:t>
      </w:r>
    </w:p>
    <w:p w14:paraId="13A81B19" w14:textId="77777777" w:rsidR="008B5289" w:rsidRPr="008B5289" w:rsidRDefault="008B5289" w:rsidP="008B5289">
      <w:pPr>
        <w:bidi/>
        <w:rPr>
          <w:rtl/>
          <w:lang w:val="en-US"/>
        </w:rPr>
      </w:pPr>
      <w:r w:rsidRPr="008B5289">
        <w:rPr>
          <w:rtl/>
          <w:lang w:val="en-US"/>
        </w:rPr>
        <w:t> </w:t>
      </w:r>
    </w:p>
    <w:p w14:paraId="33244B99" w14:textId="77777777" w:rsidR="008B5289" w:rsidRPr="008B5289" w:rsidRDefault="008B5289" w:rsidP="008B5289">
      <w:pPr>
        <w:bidi/>
        <w:rPr>
          <w:rtl/>
          <w:lang w:val="en-US"/>
        </w:rPr>
      </w:pPr>
      <w:r w:rsidRPr="008B5289">
        <w:rPr>
          <w:rtl/>
          <w:lang w:val="en-US"/>
        </w:rPr>
        <w:t xml:space="preserve">גיטין פה: "ר' יהודה אומר ודן </w:t>
      </w:r>
      <w:proofErr w:type="spellStart"/>
      <w:r w:rsidRPr="008B5289">
        <w:rPr>
          <w:rtl/>
          <w:lang w:val="en-US"/>
        </w:rPr>
        <w:t>דיהוי</w:t>
      </w:r>
      <w:proofErr w:type="spellEnd"/>
      <w:r w:rsidRPr="008B5289">
        <w:rPr>
          <w:rtl/>
          <w:lang w:val="en-US"/>
        </w:rPr>
        <w:t xml:space="preserve"> </w:t>
      </w:r>
      <w:proofErr w:type="spellStart"/>
      <w:r w:rsidRPr="008B5289">
        <w:rPr>
          <w:rtl/>
          <w:lang w:val="en-US"/>
        </w:rPr>
        <w:t>ליכי</w:t>
      </w:r>
      <w:proofErr w:type="spellEnd"/>
      <w:r w:rsidRPr="008B5289">
        <w:rPr>
          <w:rtl/>
          <w:lang w:val="en-US"/>
        </w:rPr>
        <w:t xml:space="preserve"> מינאי...." עד המשנה בדף פו. </w:t>
      </w:r>
    </w:p>
    <w:p w14:paraId="12750B4B" w14:textId="77777777" w:rsidR="008B5289" w:rsidRPr="008B5289" w:rsidRDefault="008B5289" w:rsidP="008B5289">
      <w:pPr>
        <w:bidi/>
        <w:rPr>
          <w:rtl/>
          <w:lang w:val="en-US"/>
        </w:rPr>
      </w:pPr>
      <w:r w:rsidRPr="008B5289">
        <w:rPr>
          <w:rtl/>
          <w:lang w:val="en-US"/>
        </w:rPr>
        <w:t>תוספות "אע"ג דלא כתב"</w:t>
      </w:r>
    </w:p>
    <w:p w14:paraId="2F3F0680" w14:textId="77777777" w:rsidR="008B5289" w:rsidRPr="008B5289" w:rsidRDefault="008B5289" w:rsidP="008B5289">
      <w:pPr>
        <w:bidi/>
        <w:rPr>
          <w:rtl/>
          <w:lang w:val="en-US"/>
        </w:rPr>
      </w:pPr>
      <w:r w:rsidRPr="008B5289">
        <w:rPr>
          <w:rtl/>
          <w:lang w:val="en-US"/>
        </w:rPr>
        <w:t> </w:t>
      </w:r>
    </w:p>
    <w:p w14:paraId="1FE93691" w14:textId="77777777" w:rsidR="008B5289" w:rsidRPr="008B5289" w:rsidRDefault="008B5289" w:rsidP="008B5289">
      <w:pPr>
        <w:bidi/>
        <w:rPr>
          <w:rtl/>
          <w:lang w:val="en-US"/>
        </w:rPr>
      </w:pPr>
      <w:r w:rsidRPr="008B5289">
        <w:rPr>
          <w:lang w:val="en-US"/>
        </w:rPr>
        <w:t>What</w:t>
      </w:r>
      <w:r w:rsidRPr="008B5289">
        <w:rPr>
          <w:rtl/>
          <w:lang w:val="en-US"/>
        </w:rPr>
        <w:t xml:space="preserve"> </w:t>
      </w:r>
      <w:r w:rsidRPr="008B5289">
        <w:rPr>
          <w:lang w:val="en-US"/>
        </w:rPr>
        <w:t>do we mean when we say</w:t>
      </w:r>
      <w:r w:rsidRPr="008B5289">
        <w:rPr>
          <w:rtl/>
          <w:lang w:val="en-US"/>
        </w:rPr>
        <w:t xml:space="preserve"> </w:t>
      </w:r>
      <w:r w:rsidRPr="008B5289">
        <w:rPr>
          <w:rFonts w:hint="cs"/>
          <w:rtl/>
          <w:lang w:val="en-US"/>
        </w:rPr>
        <w:t>הרי את מורת לכל אדם</w:t>
      </w:r>
      <w:r w:rsidRPr="008B5289">
        <w:rPr>
          <w:rtl/>
          <w:lang w:val="en-US"/>
        </w:rPr>
        <w:t xml:space="preserve"> </w:t>
      </w:r>
      <w:r w:rsidRPr="008B5289">
        <w:rPr>
          <w:lang w:val="en-US"/>
        </w:rPr>
        <w:t>is the</w:t>
      </w:r>
      <w:r w:rsidRPr="008B5289">
        <w:rPr>
          <w:rtl/>
          <w:lang w:val="en-US"/>
        </w:rPr>
        <w:t xml:space="preserve"> </w:t>
      </w:r>
      <w:r w:rsidRPr="008B5289">
        <w:rPr>
          <w:rFonts w:hint="cs"/>
          <w:rtl/>
          <w:lang w:val="en-US"/>
        </w:rPr>
        <w:t>"גופו של גט"</w:t>
      </w:r>
      <w:r w:rsidRPr="008B5289">
        <w:rPr>
          <w:rtl/>
          <w:lang w:val="en-US"/>
        </w:rPr>
        <w:t xml:space="preserve">? </w:t>
      </w:r>
      <w:r w:rsidRPr="008B5289">
        <w:rPr>
          <w:lang w:val="en-US"/>
        </w:rPr>
        <w:t xml:space="preserve">Is it necessary or </w:t>
      </w:r>
      <w:proofErr w:type="gramStart"/>
      <w:r w:rsidRPr="008B5289">
        <w:rPr>
          <w:lang w:val="en-US"/>
        </w:rPr>
        <w:t>sufficient</w:t>
      </w:r>
      <w:proofErr w:type="gramEnd"/>
      <w:r w:rsidRPr="008B5289">
        <w:rPr>
          <w:rtl/>
          <w:lang w:val="en-US"/>
        </w:rPr>
        <w:t xml:space="preserve">? </w:t>
      </w:r>
    </w:p>
    <w:p w14:paraId="50DF18E3" w14:textId="77777777" w:rsidR="008B5289" w:rsidRPr="008B5289" w:rsidRDefault="008B5289" w:rsidP="008B5289">
      <w:pPr>
        <w:bidi/>
        <w:rPr>
          <w:rtl/>
          <w:lang w:val="en-US"/>
        </w:rPr>
      </w:pPr>
      <w:r w:rsidRPr="008B5289">
        <w:rPr>
          <w:rtl/>
          <w:lang w:val="en-US"/>
        </w:rPr>
        <w:t> </w:t>
      </w:r>
    </w:p>
    <w:p w14:paraId="19CAAFDB" w14:textId="77777777" w:rsidR="008B5289" w:rsidRPr="008B5289" w:rsidRDefault="008B5289" w:rsidP="008B5289">
      <w:pPr>
        <w:bidi/>
        <w:rPr>
          <w:rtl/>
          <w:lang w:val="en-US"/>
        </w:rPr>
      </w:pPr>
      <w:r w:rsidRPr="008B5289">
        <w:rPr>
          <w:rtl/>
          <w:lang w:val="en-US"/>
        </w:rPr>
        <w:t xml:space="preserve">גיטין </w:t>
      </w:r>
      <w:proofErr w:type="spellStart"/>
      <w:r w:rsidRPr="008B5289">
        <w:rPr>
          <w:rtl/>
          <w:lang w:val="en-US"/>
        </w:rPr>
        <w:t>כו</w:t>
      </w:r>
      <w:proofErr w:type="spellEnd"/>
      <w:r w:rsidRPr="008B5289">
        <w:rPr>
          <w:rtl/>
          <w:lang w:val="en-US"/>
        </w:rPr>
        <w:t xml:space="preserve">. המשנה ובגמ' עד "לכל אדם". </w:t>
      </w:r>
    </w:p>
    <w:p w14:paraId="0FC933E9" w14:textId="77777777" w:rsidR="008B5289" w:rsidRPr="008B5289" w:rsidRDefault="008B5289" w:rsidP="008B5289">
      <w:pPr>
        <w:bidi/>
        <w:rPr>
          <w:rtl/>
          <w:lang w:val="en-US"/>
        </w:rPr>
      </w:pPr>
      <w:r w:rsidRPr="008B5289">
        <w:rPr>
          <w:rtl/>
          <w:lang w:val="en-US"/>
        </w:rPr>
        <w:t>תוספות שם "וצריך"</w:t>
      </w:r>
    </w:p>
    <w:p w14:paraId="34D932D5" w14:textId="77777777" w:rsidR="008B5289" w:rsidRPr="008B5289" w:rsidRDefault="008B5289" w:rsidP="008B5289">
      <w:pPr>
        <w:bidi/>
        <w:rPr>
          <w:rtl/>
          <w:lang w:val="en-US"/>
        </w:rPr>
      </w:pPr>
      <w:r w:rsidRPr="008B5289">
        <w:rPr>
          <w:rtl/>
          <w:lang w:val="en-US"/>
        </w:rPr>
        <w:t> </w:t>
      </w:r>
    </w:p>
    <w:p w14:paraId="0B7FF045" w14:textId="77777777" w:rsidR="008B5289" w:rsidRPr="008B5289" w:rsidRDefault="008B5289" w:rsidP="008B5289">
      <w:pPr>
        <w:bidi/>
        <w:rPr>
          <w:rtl/>
          <w:lang w:val="en-US"/>
        </w:rPr>
      </w:pPr>
      <w:r w:rsidRPr="008B5289">
        <w:rPr>
          <w:rtl/>
          <w:lang w:val="en-US"/>
        </w:rPr>
        <w:t xml:space="preserve">חידושי הרמב"ן מסכת גיטין דף פה עמוד ב </w:t>
      </w:r>
    </w:p>
    <w:p w14:paraId="46314734" w14:textId="77777777" w:rsidR="008B5289" w:rsidRPr="008B5289" w:rsidRDefault="008B5289" w:rsidP="008B5289">
      <w:pPr>
        <w:bidi/>
        <w:rPr>
          <w:rtl/>
          <w:lang w:val="en-US"/>
        </w:rPr>
      </w:pPr>
      <w:r w:rsidRPr="008B5289">
        <w:rPr>
          <w:rtl/>
          <w:lang w:val="en-US"/>
        </w:rPr>
        <w:t xml:space="preserve">וצריך </w:t>
      </w:r>
      <w:proofErr w:type="spellStart"/>
      <w:r w:rsidRPr="008B5289">
        <w:rPr>
          <w:rtl/>
          <w:lang w:val="en-US"/>
        </w:rPr>
        <w:t>למיכתב</w:t>
      </w:r>
      <w:proofErr w:type="spellEnd"/>
      <w:r w:rsidRPr="008B5289">
        <w:rPr>
          <w:rtl/>
          <w:lang w:val="en-US"/>
        </w:rPr>
        <w:t xml:space="preserve"> והרי את מותרת לכל אדם ואף על פי שכתב </w:t>
      </w:r>
      <w:proofErr w:type="spellStart"/>
      <w:r w:rsidRPr="008B5289">
        <w:rPr>
          <w:rtl/>
          <w:lang w:val="en-US"/>
        </w:rPr>
        <w:t>למהך</w:t>
      </w:r>
      <w:proofErr w:type="spellEnd"/>
      <w:r w:rsidRPr="008B5289">
        <w:rPr>
          <w:rtl/>
          <w:lang w:val="en-US"/>
        </w:rPr>
        <w:t xml:space="preserve"> </w:t>
      </w:r>
      <w:proofErr w:type="spellStart"/>
      <w:r w:rsidRPr="008B5289">
        <w:rPr>
          <w:rtl/>
          <w:lang w:val="en-US"/>
        </w:rPr>
        <w:t>להתנסבא</w:t>
      </w:r>
      <w:proofErr w:type="spellEnd"/>
      <w:r w:rsidRPr="008B5289">
        <w:rPr>
          <w:rtl/>
          <w:lang w:val="en-US"/>
        </w:rPr>
        <w:t xml:space="preserve"> לכל גבר </w:t>
      </w:r>
      <w:proofErr w:type="spellStart"/>
      <w:r w:rsidRPr="008B5289">
        <w:rPr>
          <w:rtl/>
          <w:lang w:val="en-US"/>
        </w:rPr>
        <w:t>דתצביין</w:t>
      </w:r>
      <w:proofErr w:type="spellEnd"/>
      <w:r w:rsidRPr="008B5289">
        <w:rPr>
          <w:rtl/>
          <w:lang w:val="en-US"/>
        </w:rPr>
        <w:t xml:space="preserve"> דאי לא כתב לה הכי לא התירה אלא </w:t>
      </w:r>
      <w:proofErr w:type="spellStart"/>
      <w:r w:rsidRPr="008B5289">
        <w:rPr>
          <w:rtl/>
          <w:lang w:val="en-US"/>
        </w:rPr>
        <w:t>לינשא</w:t>
      </w:r>
      <w:proofErr w:type="spellEnd"/>
      <w:r w:rsidRPr="008B5289">
        <w:rPr>
          <w:rtl/>
          <w:lang w:val="en-US"/>
        </w:rPr>
        <w:t xml:space="preserve"> אבל בזנות לא התירה וחוץ </w:t>
      </w:r>
      <w:proofErr w:type="spellStart"/>
      <w:r w:rsidRPr="008B5289">
        <w:rPr>
          <w:rtl/>
          <w:lang w:val="en-US"/>
        </w:rPr>
        <w:t>מזנותיך</w:t>
      </w:r>
      <w:proofErr w:type="spellEnd"/>
      <w:r w:rsidRPr="008B5289">
        <w:rPr>
          <w:rtl/>
          <w:lang w:val="en-US"/>
        </w:rPr>
        <w:t xml:space="preserve"> פסול, וי"א שאינו צריך </w:t>
      </w:r>
      <w:proofErr w:type="spellStart"/>
      <w:r w:rsidRPr="008B5289">
        <w:rPr>
          <w:rtl/>
          <w:lang w:val="en-US"/>
        </w:rPr>
        <w:t>ותולין</w:t>
      </w:r>
      <w:proofErr w:type="spellEnd"/>
      <w:r w:rsidRPr="008B5289">
        <w:rPr>
          <w:rtl/>
          <w:lang w:val="en-US"/>
        </w:rPr>
        <w:t xml:space="preserve"> עצמן בהא... </w:t>
      </w:r>
      <w:proofErr w:type="spellStart"/>
      <w:r w:rsidRPr="008B5289">
        <w:rPr>
          <w:rtl/>
          <w:lang w:val="en-US"/>
        </w:rPr>
        <w:t>אלמא</w:t>
      </w:r>
      <w:proofErr w:type="spellEnd"/>
      <w:r w:rsidRPr="008B5289">
        <w:rPr>
          <w:rtl/>
          <w:lang w:val="en-US"/>
        </w:rPr>
        <w:t xml:space="preserve"> </w:t>
      </w:r>
      <w:proofErr w:type="spellStart"/>
      <w:r w:rsidRPr="008B5289">
        <w:rPr>
          <w:rtl/>
          <w:lang w:val="en-US"/>
        </w:rPr>
        <w:t>כשמתירין</w:t>
      </w:r>
      <w:proofErr w:type="spellEnd"/>
      <w:r w:rsidRPr="008B5289">
        <w:rPr>
          <w:rtl/>
          <w:lang w:val="en-US"/>
        </w:rPr>
        <w:t xml:space="preserve"> את </w:t>
      </w:r>
      <w:proofErr w:type="spellStart"/>
      <w:r w:rsidRPr="008B5289">
        <w:rPr>
          <w:rtl/>
          <w:lang w:val="en-US"/>
        </w:rPr>
        <w:t>האשה</w:t>
      </w:r>
      <w:proofErr w:type="spellEnd"/>
      <w:r w:rsidRPr="008B5289">
        <w:rPr>
          <w:rtl/>
          <w:lang w:val="en-US"/>
        </w:rPr>
        <w:t xml:space="preserve"> </w:t>
      </w:r>
      <w:proofErr w:type="spellStart"/>
      <w:r w:rsidRPr="008B5289">
        <w:rPr>
          <w:rtl/>
          <w:lang w:val="en-US"/>
        </w:rPr>
        <w:t>לינשא</w:t>
      </w:r>
      <w:proofErr w:type="spellEnd"/>
      <w:r w:rsidRPr="008B5289">
        <w:rPr>
          <w:rtl/>
          <w:lang w:val="en-US"/>
        </w:rPr>
        <w:t xml:space="preserve"> זנות בכלל א"כ למה </w:t>
      </w:r>
      <w:proofErr w:type="spellStart"/>
      <w:r w:rsidRPr="008B5289">
        <w:rPr>
          <w:rtl/>
          <w:lang w:val="en-US"/>
        </w:rPr>
        <w:t>כותבין</w:t>
      </w:r>
      <w:proofErr w:type="spellEnd"/>
      <w:r w:rsidRPr="008B5289">
        <w:rPr>
          <w:rtl/>
          <w:lang w:val="en-US"/>
        </w:rPr>
        <w:t xml:space="preserve"> והרי את מותרת לכל אדם במקום שכתוב בו </w:t>
      </w:r>
      <w:proofErr w:type="spellStart"/>
      <w:r w:rsidRPr="008B5289">
        <w:rPr>
          <w:rtl/>
          <w:lang w:val="en-US"/>
        </w:rPr>
        <w:t>למהך</w:t>
      </w:r>
      <w:proofErr w:type="spellEnd"/>
      <w:r w:rsidRPr="008B5289">
        <w:rPr>
          <w:rtl/>
          <w:lang w:val="en-US"/>
        </w:rPr>
        <w:t xml:space="preserve"> וכו' משום שופרא </w:t>
      </w:r>
      <w:proofErr w:type="spellStart"/>
      <w:r w:rsidRPr="008B5289">
        <w:rPr>
          <w:rtl/>
          <w:lang w:val="en-US"/>
        </w:rPr>
        <w:t>דשטרא</w:t>
      </w:r>
      <w:proofErr w:type="spellEnd"/>
      <w:r w:rsidRPr="008B5289">
        <w:rPr>
          <w:rtl/>
          <w:lang w:val="en-US"/>
        </w:rPr>
        <w:t>,</w:t>
      </w:r>
      <w:r w:rsidRPr="008B5289">
        <w:rPr>
          <w:u w:val="single"/>
          <w:rtl/>
          <w:lang w:val="en-US"/>
        </w:rPr>
        <w:t xml:space="preserve"> ורש"י ז"ל לא כתבו, וכן בנוסח ההלכות של רבינו ז"ל אין שם מותרת לכל אדם</w:t>
      </w:r>
      <w:r w:rsidRPr="008B5289">
        <w:rPr>
          <w:rtl/>
          <w:lang w:val="en-US"/>
        </w:rPr>
        <w:t xml:space="preserve">, ואין זו ראיה...אבל המגרש את אשתו כל שאפשר לטעון </w:t>
      </w:r>
      <w:proofErr w:type="spellStart"/>
      <w:r w:rsidRPr="008B5289">
        <w:rPr>
          <w:rtl/>
          <w:lang w:val="en-US"/>
        </w:rPr>
        <w:t>טוענין</w:t>
      </w:r>
      <w:proofErr w:type="spellEnd"/>
      <w:r w:rsidRPr="008B5289">
        <w:rPr>
          <w:rtl/>
          <w:lang w:val="en-US"/>
        </w:rPr>
        <w:t xml:space="preserve"> בה שמא שייר בגט, ועוד ...</w:t>
      </w:r>
      <w:proofErr w:type="spellStart"/>
      <w:r w:rsidRPr="008B5289">
        <w:rPr>
          <w:rtl/>
          <w:lang w:val="en-US"/>
        </w:rPr>
        <w:t>וסוגיין</w:t>
      </w:r>
      <w:proofErr w:type="spellEnd"/>
      <w:r w:rsidRPr="008B5289">
        <w:rPr>
          <w:rtl/>
          <w:lang w:val="en-US"/>
        </w:rPr>
        <w:t xml:space="preserve"> בעלמא </w:t>
      </w:r>
      <w:proofErr w:type="spellStart"/>
      <w:r w:rsidRPr="008B5289">
        <w:rPr>
          <w:rtl/>
          <w:lang w:val="en-US"/>
        </w:rPr>
        <w:t>דכותבין</w:t>
      </w:r>
      <w:proofErr w:type="spellEnd"/>
      <w:r w:rsidRPr="008B5289">
        <w:rPr>
          <w:rtl/>
          <w:lang w:val="en-US"/>
        </w:rPr>
        <w:t xml:space="preserve"> </w:t>
      </w:r>
      <w:proofErr w:type="spellStart"/>
      <w:r w:rsidRPr="008B5289">
        <w:rPr>
          <w:rtl/>
          <w:lang w:val="en-US"/>
        </w:rPr>
        <w:t>בגיטין</w:t>
      </w:r>
      <w:proofErr w:type="spellEnd"/>
      <w:r w:rsidRPr="008B5289">
        <w:rPr>
          <w:rtl/>
          <w:lang w:val="en-US"/>
        </w:rPr>
        <w:t xml:space="preserve"> הרי את מותרת לכל אדם </w:t>
      </w:r>
      <w:proofErr w:type="spellStart"/>
      <w:r w:rsidRPr="008B5289">
        <w:rPr>
          <w:rtl/>
          <w:lang w:val="en-US"/>
        </w:rPr>
        <w:t>כדאמרינן</w:t>
      </w:r>
      <w:proofErr w:type="spellEnd"/>
      <w:r w:rsidRPr="008B5289">
        <w:rPr>
          <w:rtl/>
          <w:lang w:val="en-US"/>
        </w:rPr>
        <w:t xml:space="preserve"> (כ"ו א') וצריך להניח אף מקום הרי את מותרת לכל אדם, ואיתמר </w:t>
      </w:r>
      <w:proofErr w:type="spellStart"/>
      <w:r w:rsidRPr="008B5289">
        <w:rPr>
          <w:rtl/>
          <w:lang w:val="en-US"/>
        </w:rPr>
        <w:t>בפירקין</w:t>
      </w:r>
      <w:proofErr w:type="spellEnd"/>
      <w:r w:rsidRPr="008B5289">
        <w:rPr>
          <w:rtl/>
          <w:lang w:val="en-US"/>
        </w:rPr>
        <w:t xml:space="preserve"> כגון </w:t>
      </w:r>
      <w:proofErr w:type="spellStart"/>
      <w:r w:rsidRPr="008B5289">
        <w:rPr>
          <w:rtl/>
          <w:lang w:val="en-US"/>
        </w:rPr>
        <w:t>דכתב</w:t>
      </w:r>
      <w:proofErr w:type="spellEnd"/>
      <w:r w:rsidRPr="008B5289">
        <w:rPr>
          <w:rtl/>
          <w:lang w:val="en-US"/>
        </w:rPr>
        <w:t xml:space="preserve"> הרי את למטה ומותרת למעלה, ומ"מ אני דן אם יש במשמע </w:t>
      </w:r>
      <w:proofErr w:type="spellStart"/>
      <w:r w:rsidRPr="008B5289">
        <w:rPr>
          <w:rtl/>
          <w:lang w:val="en-US"/>
        </w:rPr>
        <w:t>להתנסבא</w:t>
      </w:r>
      <w:proofErr w:type="spellEnd"/>
      <w:r w:rsidRPr="008B5289">
        <w:rPr>
          <w:rtl/>
          <w:lang w:val="en-US"/>
        </w:rPr>
        <w:t xml:space="preserve"> ולא בזנות מה הועיל </w:t>
      </w:r>
      <w:proofErr w:type="spellStart"/>
      <w:r w:rsidRPr="008B5289">
        <w:rPr>
          <w:rtl/>
          <w:lang w:val="en-US"/>
        </w:rPr>
        <w:t>לר</w:t>
      </w:r>
      <w:proofErr w:type="spellEnd"/>
      <w:r w:rsidRPr="008B5289">
        <w:rPr>
          <w:rtl/>
          <w:lang w:val="en-US"/>
        </w:rPr>
        <w:t xml:space="preserve">' יהודה ודן, אמרי בגט זה התירה </w:t>
      </w:r>
      <w:proofErr w:type="spellStart"/>
      <w:r w:rsidRPr="008B5289">
        <w:rPr>
          <w:rtl/>
          <w:lang w:val="en-US"/>
        </w:rPr>
        <w:t>בנשואין</w:t>
      </w:r>
      <w:proofErr w:type="spellEnd"/>
      <w:r w:rsidRPr="008B5289">
        <w:rPr>
          <w:rtl/>
          <w:lang w:val="en-US"/>
        </w:rPr>
        <w:t xml:space="preserve"> </w:t>
      </w:r>
      <w:proofErr w:type="spellStart"/>
      <w:r w:rsidRPr="008B5289">
        <w:rPr>
          <w:rtl/>
          <w:lang w:val="en-US"/>
        </w:rPr>
        <w:t>ובדבורא</w:t>
      </w:r>
      <w:proofErr w:type="spellEnd"/>
      <w:r w:rsidRPr="008B5289">
        <w:rPr>
          <w:rtl/>
          <w:lang w:val="en-US"/>
        </w:rPr>
        <w:t xml:space="preserve"> לכל אדם, ואם נאמר דהרי את מותרת לכל אדם </w:t>
      </w:r>
      <w:proofErr w:type="spellStart"/>
      <w:r w:rsidRPr="008B5289">
        <w:rPr>
          <w:rtl/>
          <w:lang w:val="en-US"/>
        </w:rPr>
        <w:t>בגיטא</w:t>
      </w:r>
      <w:proofErr w:type="spellEnd"/>
      <w:r w:rsidRPr="008B5289">
        <w:rPr>
          <w:rtl/>
          <w:lang w:val="en-US"/>
        </w:rPr>
        <w:t xml:space="preserve"> דן משמע </w:t>
      </w:r>
      <w:proofErr w:type="spellStart"/>
      <w:r w:rsidRPr="008B5289">
        <w:rPr>
          <w:rtl/>
          <w:lang w:val="en-US"/>
        </w:rPr>
        <w:t>דכתבינן</w:t>
      </w:r>
      <w:proofErr w:type="spellEnd"/>
      <w:r w:rsidRPr="008B5289">
        <w:rPr>
          <w:rtl/>
          <w:lang w:val="en-US"/>
        </w:rPr>
        <w:t xml:space="preserve"> ליה בתר ודן, מ"מ למה </w:t>
      </w:r>
      <w:proofErr w:type="spellStart"/>
      <w:r w:rsidRPr="008B5289">
        <w:rPr>
          <w:rtl/>
          <w:lang w:val="en-US"/>
        </w:rPr>
        <w:t>כותבין</w:t>
      </w:r>
      <w:proofErr w:type="spellEnd"/>
      <w:r w:rsidRPr="008B5289">
        <w:rPr>
          <w:rtl/>
          <w:lang w:val="en-US"/>
        </w:rPr>
        <w:t xml:space="preserve"> </w:t>
      </w:r>
      <w:proofErr w:type="spellStart"/>
      <w:r w:rsidRPr="008B5289">
        <w:rPr>
          <w:rtl/>
          <w:lang w:val="en-US"/>
        </w:rPr>
        <w:t>למהך</w:t>
      </w:r>
      <w:proofErr w:type="spellEnd"/>
      <w:r w:rsidRPr="008B5289">
        <w:rPr>
          <w:rtl/>
          <w:lang w:val="en-US"/>
        </w:rPr>
        <w:t xml:space="preserve"> </w:t>
      </w:r>
      <w:proofErr w:type="spellStart"/>
      <w:r w:rsidRPr="008B5289">
        <w:rPr>
          <w:rtl/>
          <w:lang w:val="en-US"/>
        </w:rPr>
        <w:t>להתנסבא</w:t>
      </w:r>
      <w:proofErr w:type="spellEnd"/>
      <w:r w:rsidRPr="008B5289">
        <w:rPr>
          <w:rtl/>
          <w:lang w:val="en-US"/>
        </w:rPr>
        <w:t xml:space="preserve"> כלל, וי"ל </w:t>
      </w:r>
      <w:proofErr w:type="spellStart"/>
      <w:r w:rsidRPr="008B5289">
        <w:rPr>
          <w:rtl/>
          <w:lang w:val="en-US"/>
        </w:rPr>
        <w:t>דלישנא</w:t>
      </w:r>
      <w:proofErr w:type="spellEnd"/>
      <w:r w:rsidRPr="008B5289">
        <w:rPr>
          <w:rtl/>
          <w:lang w:val="en-US"/>
        </w:rPr>
        <w:t xml:space="preserve"> </w:t>
      </w:r>
      <w:proofErr w:type="spellStart"/>
      <w:r w:rsidRPr="008B5289">
        <w:rPr>
          <w:rtl/>
          <w:lang w:val="en-US"/>
        </w:rPr>
        <w:t>דגיטא</w:t>
      </w:r>
      <w:proofErr w:type="spellEnd"/>
      <w:r w:rsidRPr="008B5289">
        <w:rPr>
          <w:rtl/>
          <w:lang w:val="en-US"/>
        </w:rPr>
        <w:t xml:space="preserve"> הוא אגרת </w:t>
      </w:r>
      <w:proofErr w:type="spellStart"/>
      <w:r w:rsidRPr="008B5289">
        <w:rPr>
          <w:rtl/>
          <w:lang w:val="en-US"/>
        </w:rPr>
        <w:t>שבוקין</w:t>
      </w:r>
      <w:proofErr w:type="spellEnd"/>
      <w:r w:rsidRPr="008B5289">
        <w:rPr>
          <w:rtl/>
          <w:lang w:val="en-US"/>
        </w:rPr>
        <w:t xml:space="preserve"> וגט </w:t>
      </w:r>
      <w:proofErr w:type="spellStart"/>
      <w:r w:rsidRPr="008B5289">
        <w:rPr>
          <w:rtl/>
          <w:lang w:val="en-US"/>
        </w:rPr>
        <w:t>פטורין</w:t>
      </w:r>
      <w:proofErr w:type="spellEnd"/>
      <w:r w:rsidRPr="008B5289">
        <w:rPr>
          <w:rtl/>
          <w:lang w:val="en-US"/>
        </w:rPr>
        <w:t xml:space="preserve"> למה לה </w:t>
      </w:r>
      <w:proofErr w:type="spellStart"/>
      <w:r w:rsidRPr="008B5289">
        <w:rPr>
          <w:rtl/>
          <w:lang w:val="en-US"/>
        </w:rPr>
        <w:t>למהך</w:t>
      </w:r>
      <w:proofErr w:type="spellEnd"/>
      <w:r w:rsidRPr="008B5289">
        <w:rPr>
          <w:rtl/>
          <w:lang w:val="en-US"/>
        </w:rPr>
        <w:t xml:space="preserve"> </w:t>
      </w:r>
      <w:proofErr w:type="spellStart"/>
      <w:r w:rsidRPr="008B5289">
        <w:rPr>
          <w:rtl/>
          <w:lang w:val="en-US"/>
        </w:rPr>
        <w:t>ולמהוי</w:t>
      </w:r>
      <w:proofErr w:type="spellEnd"/>
      <w:r w:rsidRPr="008B5289">
        <w:rPr>
          <w:rtl/>
          <w:lang w:val="en-US"/>
        </w:rPr>
        <w:t xml:space="preserve"> </w:t>
      </w:r>
      <w:proofErr w:type="spellStart"/>
      <w:r w:rsidRPr="008B5289">
        <w:rPr>
          <w:rtl/>
          <w:lang w:val="en-US"/>
        </w:rPr>
        <w:t>שריא</w:t>
      </w:r>
      <w:proofErr w:type="spellEnd"/>
      <w:r w:rsidRPr="008B5289">
        <w:rPr>
          <w:rtl/>
          <w:lang w:val="en-US"/>
        </w:rPr>
        <w:t xml:space="preserve"> </w:t>
      </w:r>
      <w:proofErr w:type="spellStart"/>
      <w:r w:rsidRPr="008B5289">
        <w:rPr>
          <w:rtl/>
          <w:lang w:val="en-US"/>
        </w:rPr>
        <w:t>לכ"ע</w:t>
      </w:r>
      <w:proofErr w:type="spellEnd"/>
      <w:r w:rsidRPr="008B5289">
        <w:rPr>
          <w:rtl/>
          <w:lang w:val="en-US"/>
        </w:rPr>
        <w:t xml:space="preserve"> וכיון </w:t>
      </w:r>
      <w:proofErr w:type="spellStart"/>
      <w:r w:rsidRPr="008B5289">
        <w:rPr>
          <w:rtl/>
          <w:lang w:val="en-US"/>
        </w:rPr>
        <w:t>דכתב</w:t>
      </w:r>
      <w:proofErr w:type="spellEnd"/>
      <w:r w:rsidRPr="008B5289">
        <w:rPr>
          <w:rtl/>
          <w:lang w:val="en-US"/>
        </w:rPr>
        <w:t xml:space="preserve"> והרי את מותרת לכל אדם </w:t>
      </w:r>
      <w:r w:rsidRPr="008B5289">
        <w:rPr>
          <w:rtl/>
          <w:lang w:val="en-US"/>
        </w:rPr>
        <w:lastRenderedPageBreak/>
        <w:t xml:space="preserve">לא חששו לדקדק בין </w:t>
      </w:r>
      <w:proofErr w:type="spellStart"/>
      <w:r w:rsidRPr="008B5289">
        <w:rPr>
          <w:rtl/>
          <w:lang w:val="en-US"/>
        </w:rPr>
        <w:t>להתנסבא</w:t>
      </w:r>
      <w:proofErr w:type="spellEnd"/>
      <w:r w:rsidRPr="008B5289">
        <w:rPr>
          <w:rtl/>
          <w:lang w:val="en-US"/>
        </w:rPr>
        <w:t xml:space="preserve"> בין למישרי, ועוד </w:t>
      </w:r>
      <w:proofErr w:type="spellStart"/>
      <w:r w:rsidRPr="008B5289">
        <w:rPr>
          <w:rtl/>
          <w:lang w:val="en-US"/>
        </w:rPr>
        <w:t>דלשון</w:t>
      </w:r>
      <w:proofErr w:type="spellEnd"/>
      <w:r w:rsidRPr="008B5289">
        <w:rPr>
          <w:rtl/>
          <w:lang w:val="en-US"/>
        </w:rPr>
        <w:t xml:space="preserve"> מותרת לכל אדם משמע שתהא פנויה ומותרת לכל לא </w:t>
      </w:r>
      <w:proofErr w:type="spellStart"/>
      <w:r w:rsidRPr="008B5289">
        <w:rPr>
          <w:rtl/>
          <w:lang w:val="en-US"/>
        </w:rPr>
        <w:t>שתנשא</w:t>
      </w:r>
      <w:proofErr w:type="spellEnd"/>
      <w:r w:rsidRPr="008B5289">
        <w:rPr>
          <w:rtl/>
          <w:lang w:val="en-US"/>
        </w:rPr>
        <w:t xml:space="preserve"> לאחר ותאסר לכולם ולהוציא מערעור זה </w:t>
      </w:r>
      <w:proofErr w:type="spellStart"/>
      <w:r w:rsidRPr="008B5289">
        <w:rPr>
          <w:rtl/>
          <w:lang w:val="en-US"/>
        </w:rPr>
        <w:t>כותבין</w:t>
      </w:r>
      <w:proofErr w:type="spellEnd"/>
      <w:r w:rsidRPr="008B5289">
        <w:rPr>
          <w:rtl/>
          <w:lang w:val="en-US"/>
        </w:rPr>
        <w:t xml:space="preserve"> שניהם, אבל אם נאמר </w:t>
      </w:r>
      <w:proofErr w:type="spellStart"/>
      <w:r w:rsidRPr="008B5289">
        <w:rPr>
          <w:rtl/>
          <w:lang w:val="en-US"/>
        </w:rPr>
        <w:t>דלר</w:t>
      </w:r>
      <w:proofErr w:type="spellEnd"/>
      <w:r w:rsidRPr="008B5289">
        <w:rPr>
          <w:rtl/>
          <w:lang w:val="en-US"/>
        </w:rPr>
        <w:t xml:space="preserve">' יהודה אין </w:t>
      </w:r>
      <w:proofErr w:type="spellStart"/>
      <w:r w:rsidRPr="008B5289">
        <w:rPr>
          <w:rtl/>
          <w:lang w:val="en-US"/>
        </w:rPr>
        <w:t>כותבין</w:t>
      </w:r>
      <w:proofErr w:type="spellEnd"/>
      <w:r w:rsidRPr="008B5289">
        <w:rPr>
          <w:rtl/>
          <w:lang w:val="en-US"/>
        </w:rPr>
        <w:t xml:space="preserve"> אלא </w:t>
      </w:r>
      <w:proofErr w:type="spellStart"/>
      <w:r w:rsidRPr="008B5289">
        <w:rPr>
          <w:rtl/>
          <w:lang w:val="en-US"/>
        </w:rPr>
        <w:t>למהך</w:t>
      </w:r>
      <w:proofErr w:type="spellEnd"/>
      <w:r w:rsidRPr="008B5289">
        <w:rPr>
          <w:rtl/>
          <w:lang w:val="en-US"/>
        </w:rPr>
        <w:t xml:space="preserve"> </w:t>
      </w:r>
      <w:proofErr w:type="spellStart"/>
      <w:r w:rsidRPr="008B5289">
        <w:rPr>
          <w:rtl/>
          <w:lang w:val="en-US"/>
        </w:rPr>
        <w:t>להתנסבא</w:t>
      </w:r>
      <w:proofErr w:type="spellEnd"/>
      <w:r w:rsidRPr="008B5289">
        <w:rPr>
          <w:rtl/>
          <w:lang w:val="en-US"/>
        </w:rPr>
        <w:t xml:space="preserve"> למה לא אמרו </w:t>
      </w:r>
      <w:proofErr w:type="spellStart"/>
      <w:r w:rsidRPr="008B5289">
        <w:rPr>
          <w:rtl/>
          <w:lang w:val="en-US"/>
        </w:rPr>
        <w:t>לאישתרויי</w:t>
      </w:r>
      <w:proofErr w:type="spellEnd"/>
      <w:r w:rsidRPr="008B5289">
        <w:rPr>
          <w:rtl/>
          <w:lang w:val="en-US"/>
        </w:rPr>
        <w:t xml:space="preserve"> לכל גבר </w:t>
      </w:r>
      <w:proofErr w:type="spellStart"/>
      <w:r w:rsidRPr="008B5289">
        <w:rPr>
          <w:rtl/>
          <w:lang w:val="en-US"/>
        </w:rPr>
        <w:t>דתיצביין</w:t>
      </w:r>
      <w:proofErr w:type="spellEnd"/>
      <w:r w:rsidRPr="008B5289">
        <w:rPr>
          <w:rtl/>
          <w:lang w:val="en-US"/>
        </w:rPr>
        <w:t xml:space="preserve">, </w:t>
      </w:r>
      <w:r w:rsidRPr="008B5289">
        <w:rPr>
          <w:b/>
          <w:bCs/>
          <w:u w:val="single"/>
          <w:rtl/>
          <w:lang w:val="en-US"/>
        </w:rPr>
        <w:t xml:space="preserve">אלא ודאי צריך </w:t>
      </w:r>
      <w:proofErr w:type="spellStart"/>
      <w:r w:rsidRPr="008B5289">
        <w:rPr>
          <w:b/>
          <w:bCs/>
          <w:u w:val="single"/>
          <w:rtl/>
          <w:lang w:val="en-US"/>
        </w:rPr>
        <w:t>למיכתב</w:t>
      </w:r>
      <w:proofErr w:type="spellEnd"/>
      <w:r w:rsidRPr="008B5289">
        <w:rPr>
          <w:b/>
          <w:bCs/>
          <w:u w:val="single"/>
          <w:rtl/>
          <w:lang w:val="en-US"/>
        </w:rPr>
        <w:t xml:space="preserve"> והרי את מותרת לכל אדם ואם לאו אסורה, וקרוב אני לומר שאם נשאת תצא שזהו גופו של גט.</w:t>
      </w:r>
    </w:p>
    <w:p w14:paraId="6B85824F" w14:textId="77777777" w:rsidR="008B5289" w:rsidRPr="008B5289" w:rsidRDefault="008B5289" w:rsidP="008B5289">
      <w:pPr>
        <w:bidi/>
        <w:rPr>
          <w:rtl/>
          <w:lang w:val="en-US"/>
        </w:rPr>
      </w:pPr>
      <w:r w:rsidRPr="008B5289">
        <w:rPr>
          <w:rtl/>
          <w:lang w:val="en-US"/>
        </w:rPr>
        <w:t> </w:t>
      </w:r>
    </w:p>
    <w:p w14:paraId="7BE50A88" w14:textId="77777777" w:rsidR="008B5289" w:rsidRPr="008B5289" w:rsidRDefault="008B5289" w:rsidP="008B5289">
      <w:pPr>
        <w:bidi/>
        <w:rPr>
          <w:rtl/>
          <w:lang w:val="en-US"/>
        </w:rPr>
      </w:pPr>
      <w:r w:rsidRPr="008B5289">
        <w:rPr>
          <w:rtl/>
          <w:lang w:val="en-US"/>
        </w:rPr>
        <w:t xml:space="preserve">חידושי הרשב"א מסכת גיטין דף פה עמוד ב </w:t>
      </w:r>
    </w:p>
    <w:p w14:paraId="1CD1EABC" w14:textId="77777777" w:rsidR="008B5289" w:rsidRPr="008B5289" w:rsidRDefault="008B5289" w:rsidP="008B5289">
      <w:pPr>
        <w:bidi/>
        <w:rPr>
          <w:rtl/>
          <w:lang w:val="en-US"/>
        </w:rPr>
      </w:pPr>
      <w:proofErr w:type="spellStart"/>
      <w:r w:rsidRPr="008B5289">
        <w:rPr>
          <w:rtl/>
          <w:lang w:val="en-US"/>
        </w:rPr>
        <w:t>והיכא</w:t>
      </w:r>
      <w:proofErr w:type="spellEnd"/>
      <w:r w:rsidRPr="008B5289">
        <w:rPr>
          <w:rtl/>
          <w:lang w:val="en-US"/>
        </w:rPr>
        <w:t xml:space="preserve"> </w:t>
      </w:r>
      <w:proofErr w:type="spellStart"/>
      <w:r w:rsidRPr="008B5289">
        <w:rPr>
          <w:rtl/>
          <w:lang w:val="en-US"/>
        </w:rPr>
        <w:t>דכתב</w:t>
      </w:r>
      <w:proofErr w:type="spellEnd"/>
      <w:r w:rsidRPr="008B5289">
        <w:rPr>
          <w:rtl/>
          <w:lang w:val="en-US"/>
        </w:rPr>
        <w:t xml:space="preserve"> </w:t>
      </w:r>
      <w:proofErr w:type="spellStart"/>
      <w:r w:rsidRPr="008B5289">
        <w:rPr>
          <w:rtl/>
          <w:lang w:val="en-US"/>
        </w:rPr>
        <w:t>למהך</w:t>
      </w:r>
      <w:proofErr w:type="spellEnd"/>
      <w:r w:rsidRPr="008B5289">
        <w:rPr>
          <w:rtl/>
          <w:lang w:val="en-US"/>
        </w:rPr>
        <w:t xml:space="preserve"> </w:t>
      </w:r>
      <w:proofErr w:type="spellStart"/>
      <w:r w:rsidRPr="008B5289">
        <w:rPr>
          <w:rtl/>
          <w:lang w:val="en-US"/>
        </w:rPr>
        <w:t>להתנסבא</w:t>
      </w:r>
      <w:proofErr w:type="spellEnd"/>
      <w:r w:rsidRPr="008B5289">
        <w:rPr>
          <w:rtl/>
          <w:lang w:val="en-US"/>
        </w:rPr>
        <w:t xml:space="preserve"> אי צריך </w:t>
      </w:r>
      <w:proofErr w:type="spellStart"/>
      <w:r w:rsidRPr="008B5289">
        <w:rPr>
          <w:rtl/>
          <w:lang w:val="en-US"/>
        </w:rPr>
        <w:t>למיכתב</w:t>
      </w:r>
      <w:proofErr w:type="spellEnd"/>
      <w:r w:rsidRPr="008B5289">
        <w:rPr>
          <w:rtl/>
          <w:lang w:val="en-US"/>
        </w:rPr>
        <w:t xml:space="preserve"> </w:t>
      </w:r>
      <w:proofErr w:type="spellStart"/>
      <w:r w:rsidRPr="008B5289">
        <w:rPr>
          <w:rtl/>
          <w:lang w:val="en-US"/>
        </w:rPr>
        <w:t>נמי</w:t>
      </w:r>
      <w:proofErr w:type="spellEnd"/>
      <w:r w:rsidRPr="008B5289">
        <w:rPr>
          <w:rtl/>
          <w:lang w:val="en-US"/>
        </w:rPr>
        <w:t xml:space="preserve"> והרי את מותרת לכל אדם בהא מילתא </w:t>
      </w:r>
      <w:proofErr w:type="spellStart"/>
      <w:r w:rsidRPr="008B5289">
        <w:rPr>
          <w:rtl/>
          <w:lang w:val="en-US"/>
        </w:rPr>
        <w:t>איפליגו</w:t>
      </w:r>
      <w:proofErr w:type="spellEnd"/>
      <w:r w:rsidRPr="008B5289">
        <w:rPr>
          <w:rtl/>
          <w:lang w:val="en-US"/>
        </w:rPr>
        <w:t xml:space="preserve"> </w:t>
      </w:r>
      <w:proofErr w:type="spellStart"/>
      <w:r w:rsidRPr="008B5289">
        <w:rPr>
          <w:rtl/>
          <w:lang w:val="en-US"/>
        </w:rPr>
        <w:t>רבוותא</w:t>
      </w:r>
      <w:proofErr w:type="spellEnd"/>
      <w:r w:rsidRPr="008B5289">
        <w:rPr>
          <w:rtl/>
          <w:lang w:val="en-US"/>
        </w:rPr>
        <w:t xml:space="preserve"> ז"ל, </w:t>
      </w:r>
      <w:r w:rsidRPr="008B5289">
        <w:rPr>
          <w:u w:val="single"/>
          <w:rtl/>
          <w:lang w:val="en-US"/>
        </w:rPr>
        <w:t xml:space="preserve">איכא מאן </w:t>
      </w:r>
      <w:proofErr w:type="spellStart"/>
      <w:r w:rsidRPr="008B5289">
        <w:rPr>
          <w:u w:val="single"/>
          <w:rtl/>
          <w:lang w:val="en-US"/>
        </w:rPr>
        <w:t>דמצריך</w:t>
      </w:r>
      <w:proofErr w:type="spellEnd"/>
      <w:r w:rsidRPr="008B5289">
        <w:rPr>
          <w:u w:val="single"/>
          <w:rtl/>
          <w:lang w:val="en-US"/>
        </w:rPr>
        <w:t xml:space="preserve"> כי </w:t>
      </w:r>
      <w:proofErr w:type="spellStart"/>
      <w:r w:rsidRPr="008B5289">
        <w:rPr>
          <w:u w:val="single"/>
          <w:rtl/>
          <w:lang w:val="en-US"/>
        </w:rPr>
        <w:t>היכי</w:t>
      </w:r>
      <w:proofErr w:type="spellEnd"/>
      <w:r w:rsidRPr="008B5289">
        <w:rPr>
          <w:u w:val="single"/>
          <w:rtl/>
          <w:lang w:val="en-US"/>
        </w:rPr>
        <w:t xml:space="preserve"> </w:t>
      </w:r>
      <w:proofErr w:type="spellStart"/>
      <w:r w:rsidRPr="008B5289">
        <w:rPr>
          <w:u w:val="single"/>
          <w:rtl/>
          <w:lang w:val="en-US"/>
        </w:rPr>
        <w:t>דלישרי</w:t>
      </w:r>
      <w:proofErr w:type="spellEnd"/>
      <w:r w:rsidRPr="008B5289">
        <w:rPr>
          <w:u w:val="single"/>
          <w:rtl/>
          <w:lang w:val="en-US"/>
        </w:rPr>
        <w:t xml:space="preserve"> לה בזנות </w:t>
      </w:r>
      <w:proofErr w:type="spellStart"/>
      <w:r w:rsidRPr="008B5289">
        <w:rPr>
          <w:u w:val="single"/>
          <w:rtl/>
          <w:lang w:val="en-US"/>
        </w:rPr>
        <w:t>דלהתנסבא</w:t>
      </w:r>
      <w:proofErr w:type="spellEnd"/>
      <w:r w:rsidRPr="008B5289">
        <w:rPr>
          <w:u w:val="single"/>
          <w:rtl/>
          <w:lang w:val="en-US"/>
        </w:rPr>
        <w:t xml:space="preserve"> משמע דלא שרי לה אלא </w:t>
      </w:r>
      <w:proofErr w:type="spellStart"/>
      <w:r w:rsidRPr="008B5289">
        <w:rPr>
          <w:u w:val="single"/>
          <w:rtl/>
          <w:lang w:val="en-US"/>
        </w:rPr>
        <w:t>לינשא</w:t>
      </w:r>
      <w:proofErr w:type="spellEnd"/>
      <w:r w:rsidRPr="008B5289">
        <w:rPr>
          <w:u w:val="single"/>
          <w:rtl/>
          <w:lang w:val="en-US"/>
        </w:rPr>
        <w:t xml:space="preserve"> אבל בזנות </w:t>
      </w:r>
      <w:proofErr w:type="spellStart"/>
      <w:r w:rsidRPr="008B5289">
        <w:rPr>
          <w:u w:val="single"/>
          <w:rtl/>
          <w:lang w:val="en-US"/>
        </w:rPr>
        <w:t>תיתסר</w:t>
      </w:r>
      <w:proofErr w:type="spellEnd"/>
      <w:r w:rsidRPr="008B5289">
        <w:rPr>
          <w:rtl/>
          <w:lang w:val="en-US"/>
        </w:rPr>
        <w:t xml:space="preserve">, וחוץ </w:t>
      </w:r>
      <w:proofErr w:type="spellStart"/>
      <w:r w:rsidRPr="008B5289">
        <w:rPr>
          <w:rtl/>
          <w:lang w:val="en-US"/>
        </w:rPr>
        <w:t>מזנותיך</w:t>
      </w:r>
      <w:proofErr w:type="spellEnd"/>
      <w:r w:rsidRPr="008B5289">
        <w:rPr>
          <w:rtl/>
          <w:lang w:val="en-US"/>
        </w:rPr>
        <w:t xml:space="preserve"> </w:t>
      </w:r>
      <w:proofErr w:type="spellStart"/>
      <w:r w:rsidRPr="008B5289">
        <w:rPr>
          <w:rtl/>
          <w:lang w:val="en-US"/>
        </w:rPr>
        <w:t>בעיא</w:t>
      </w:r>
      <w:proofErr w:type="spellEnd"/>
      <w:r w:rsidRPr="008B5289">
        <w:rPr>
          <w:rtl/>
          <w:lang w:val="en-US"/>
        </w:rPr>
        <w:t xml:space="preserve"> ולא </w:t>
      </w:r>
      <w:proofErr w:type="spellStart"/>
      <w:r w:rsidRPr="008B5289">
        <w:rPr>
          <w:rtl/>
          <w:lang w:val="en-US"/>
        </w:rPr>
        <w:t>איפשיטא</w:t>
      </w:r>
      <w:proofErr w:type="spellEnd"/>
      <w:r w:rsidRPr="008B5289">
        <w:rPr>
          <w:rtl/>
          <w:lang w:val="en-US"/>
        </w:rPr>
        <w:t xml:space="preserve"> </w:t>
      </w:r>
      <w:proofErr w:type="spellStart"/>
      <w:r w:rsidRPr="008B5289">
        <w:rPr>
          <w:rtl/>
          <w:lang w:val="en-US"/>
        </w:rPr>
        <w:t>והוה</w:t>
      </w:r>
      <w:proofErr w:type="spellEnd"/>
      <w:r w:rsidRPr="008B5289">
        <w:rPr>
          <w:rtl/>
          <w:lang w:val="en-US"/>
        </w:rPr>
        <w:t xml:space="preserve"> לי' גט פסול, וי"א דאינו צריך, דלא אמרו חוץ </w:t>
      </w:r>
      <w:proofErr w:type="spellStart"/>
      <w:r w:rsidRPr="008B5289">
        <w:rPr>
          <w:rtl/>
          <w:lang w:val="en-US"/>
        </w:rPr>
        <w:t>מזנותיך</w:t>
      </w:r>
      <w:proofErr w:type="spellEnd"/>
      <w:r w:rsidRPr="008B5289">
        <w:rPr>
          <w:rtl/>
          <w:lang w:val="en-US"/>
        </w:rPr>
        <w:t xml:space="preserve"> פסול אלא במשייר בפירוש חוץ </w:t>
      </w:r>
      <w:proofErr w:type="spellStart"/>
      <w:r w:rsidRPr="008B5289">
        <w:rPr>
          <w:rtl/>
          <w:lang w:val="en-US"/>
        </w:rPr>
        <w:t>מזנותיך</w:t>
      </w:r>
      <w:proofErr w:type="spellEnd"/>
      <w:r w:rsidRPr="008B5289">
        <w:rPr>
          <w:rtl/>
          <w:lang w:val="en-US"/>
        </w:rPr>
        <w:t xml:space="preserve"> אבל מסתמא כי שרי לה בין </w:t>
      </w:r>
      <w:proofErr w:type="spellStart"/>
      <w:r w:rsidRPr="008B5289">
        <w:rPr>
          <w:rtl/>
          <w:lang w:val="en-US"/>
        </w:rPr>
        <w:t>לנשואין</w:t>
      </w:r>
      <w:proofErr w:type="spellEnd"/>
      <w:r w:rsidRPr="008B5289">
        <w:rPr>
          <w:rtl/>
          <w:lang w:val="en-US"/>
        </w:rPr>
        <w:t xml:space="preserve"> בין לזנות שרי </w:t>
      </w:r>
      <w:proofErr w:type="spellStart"/>
      <w:r w:rsidRPr="008B5289">
        <w:rPr>
          <w:rtl/>
          <w:lang w:val="en-US"/>
        </w:rPr>
        <w:t>לה,..ובסידור</w:t>
      </w:r>
      <w:proofErr w:type="spellEnd"/>
      <w:r w:rsidRPr="008B5289">
        <w:rPr>
          <w:rtl/>
          <w:lang w:val="en-US"/>
        </w:rPr>
        <w:t xml:space="preserve"> הגט של רש"י ז"ל וכן בנוסח הגט שכתוב בהלכות הרב אלפסי ז"ל אינו כלל, והרמב"ן נ"ר מן </w:t>
      </w:r>
      <w:proofErr w:type="spellStart"/>
      <w:r w:rsidRPr="008B5289">
        <w:rPr>
          <w:rtl/>
          <w:lang w:val="en-US"/>
        </w:rPr>
        <w:t>המחמירין</w:t>
      </w:r>
      <w:proofErr w:type="spellEnd"/>
      <w:r w:rsidRPr="008B5289">
        <w:rPr>
          <w:rtl/>
          <w:lang w:val="en-US"/>
        </w:rPr>
        <w:t xml:space="preserve"> עד שכתב קרוב אני לומר שאם נשאת תצא שזהו גופו של גט, והרמב"ם ז"ל כתבו בנוסח הגט שלו, </w:t>
      </w:r>
      <w:proofErr w:type="spellStart"/>
      <w:r w:rsidRPr="008B5289">
        <w:rPr>
          <w:rtl/>
          <w:lang w:val="en-US"/>
        </w:rPr>
        <w:t>ובודאי</w:t>
      </w:r>
      <w:proofErr w:type="spellEnd"/>
      <w:r w:rsidRPr="008B5289">
        <w:rPr>
          <w:rtl/>
          <w:lang w:val="en-US"/>
        </w:rPr>
        <w:t xml:space="preserve"> כך היו </w:t>
      </w:r>
      <w:proofErr w:type="spellStart"/>
      <w:r w:rsidRPr="008B5289">
        <w:rPr>
          <w:rtl/>
          <w:lang w:val="en-US"/>
        </w:rPr>
        <w:t>רגילין</w:t>
      </w:r>
      <w:proofErr w:type="spellEnd"/>
      <w:r w:rsidRPr="008B5289">
        <w:rPr>
          <w:rtl/>
          <w:lang w:val="en-US"/>
        </w:rPr>
        <w:t xml:space="preserve"> לכתוב </w:t>
      </w:r>
      <w:proofErr w:type="spellStart"/>
      <w:r w:rsidRPr="008B5289">
        <w:rPr>
          <w:rtl/>
          <w:lang w:val="en-US"/>
        </w:rPr>
        <w:t>בגיטין</w:t>
      </w:r>
      <w:proofErr w:type="spellEnd"/>
      <w:r w:rsidRPr="008B5289">
        <w:rPr>
          <w:rtl/>
          <w:lang w:val="en-US"/>
        </w:rPr>
        <w:t xml:space="preserve"> </w:t>
      </w:r>
      <w:proofErr w:type="spellStart"/>
      <w:r w:rsidRPr="008B5289">
        <w:rPr>
          <w:rtl/>
          <w:lang w:val="en-US"/>
        </w:rPr>
        <w:t>וכדאמרי</w:t>
      </w:r>
      <w:proofErr w:type="spellEnd"/>
      <w:r w:rsidRPr="008B5289">
        <w:rPr>
          <w:rtl/>
          <w:lang w:val="en-US"/>
        </w:rPr>
        <w:t xml:space="preserve">' בפ' כל הגט וצריך להניח אף מקום הרי את מותרת לכל אדם ואמרי' לקמן (פ"ט א') </w:t>
      </w:r>
      <w:proofErr w:type="spellStart"/>
      <w:r w:rsidRPr="008B5289">
        <w:rPr>
          <w:rtl/>
          <w:lang w:val="en-US"/>
        </w:rPr>
        <w:t>בפירקין</w:t>
      </w:r>
      <w:proofErr w:type="spellEnd"/>
      <w:r w:rsidRPr="008B5289">
        <w:rPr>
          <w:rtl/>
          <w:lang w:val="en-US"/>
        </w:rPr>
        <w:t xml:space="preserve"> כגון </w:t>
      </w:r>
      <w:proofErr w:type="spellStart"/>
      <w:r w:rsidRPr="008B5289">
        <w:rPr>
          <w:rtl/>
          <w:lang w:val="en-US"/>
        </w:rPr>
        <w:t>דכתב</w:t>
      </w:r>
      <w:proofErr w:type="spellEnd"/>
      <w:r w:rsidRPr="008B5289">
        <w:rPr>
          <w:rtl/>
          <w:lang w:val="en-US"/>
        </w:rPr>
        <w:t xml:space="preserve"> הרי את מלמטה ומותרת מלמעלה.</w:t>
      </w:r>
    </w:p>
    <w:p w14:paraId="3C26F45B" w14:textId="77777777" w:rsidR="008B5289" w:rsidRPr="008B5289" w:rsidRDefault="008B5289" w:rsidP="008B5289">
      <w:pPr>
        <w:bidi/>
        <w:rPr>
          <w:rtl/>
          <w:lang w:val="en-US"/>
        </w:rPr>
      </w:pPr>
      <w:r w:rsidRPr="008B5289">
        <w:rPr>
          <w:rtl/>
          <w:lang w:val="en-US"/>
        </w:rPr>
        <w:t> </w:t>
      </w:r>
    </w:p>
    <w:p w14:paraId="3D791A87" w14:textId="77777777" w:rsidR="008B5289" w:rsidRPr="008B5289" w:rsidRDefault="008B5289" w:rsidP="008B5289">
      <w:pPr>
        <w:bidi/>
        <w:rPr>
          <w:rtl/>
          <w:lang w:val="en-US"/>
        </w:rPr>
      </w:pPr>
      <w:r w:rsidRPr="008B5289">
        <w:rPr>
          <w:rtl/>
          <w:lang w:val="en-US"/>
        </w:rPr>
        <w:t xml:space="preserve">חידושי הרשב"א מסכת גיטין דף פה עמוד ב </w:t>
      </w:r>
    </w:p>
    <w:p w14:paraId="69FB9438" w14:textId="77777777" w:rsidR="008B5289" w:rsidRPr="008B5289" w:rsidRDefault="008B5289" w:rsidP="008B5289">
      <w:pPr>
        <w:bidi/>
        <w:rPr>
          <w:rtl/>
          <w:lang w:val="en-US"/>
        </w:rPr>
      </w:pPr>
      <w:r w:rsidRPr="008B5289">
        <w:rPr>
          <w:rtl/>
          <w:lang w:val="en-US"/>
        </w:rPr>
        <w:t xml:space="preserve">אמר אביי האי מאן </w:t>
      </w:r>
      <w:proofErr w:type="spellStart"/>
      <w:r w:rsidRPr="008B5289">
        <w:rPr>
          <w:rtl/>
          <w:lang w:val="en-US"/>
        </w:rPr>
        <w:t>דכתיב</w:t>
      </w:r>
      <w:proofErr w:type="spellEnd"/>
      <w:r w:rsidRPr="008B5289">
        <w:rPr>
          <w:rtl/>
          <w:lang w:val="en-US"/>
        </w:rPr>
        <w:t xml:space="preserve"> </w:t>
      </w:r>
      <w:proofErr w:type="spellStart"/>
      <w:r w:rsidRPr="008B5289">
        <w:rPr>
          <w:rtl/>
          <w:lang w:val="en-US"/>
        </w:rPr>
        <w:t>גיטא</w:t>
      </w:r>
      <w:proofErr w:type="spellEnd"/>
      <w:r w:rsidRPr="008B5289">
        <w:rPr>
          <w:rtl/>
          <w:lang w:val="en-US"/>
        </w:rPr>
        <w:t xml:space="preserve"> לא </w:t>
      </w:r>
      <w:proofErr w:type="spellStart"/>
      <w:r w:rsidRPr="008B5289">
        <w:rPr>
          <w:rtl/>
          <w:lang w:val="en-US"/>
        </w:rPr>
        <w:t>ליכתוב</w:t>
      </w:r>
      <w:proofErr w:type="spellEnd"/>
      <w:r w:rsidRPr="008B5289">
        <w:rPr>
          <w:rtl/>
          <w:lang w:val="en-US"/>
        </w:rPr>
        <w:t xml:space="preserve"> ודין. כלומר ביו"ד </w:t>
      </w:r>
      <w:proofErr w:type="spellStart"/>
      <w:r w:rsidRPr="008B5289">
        <w:rPr>
          <w:rtl/>
          <w:lang w:val="en-US"/>
        </w:rPr>
        <w:t>דמשמע</w:t>
      </w:r>
      <w:proofErr w:type="spellEnd"/>
      <w:r w:rsidRPr="008B5289">
        <w:rPr>
          <w:rtl/>
          <w:lang w:val="en-US"/>
        </w:rPr>
        <w:t xml:space="preserve"> אם דין הוא </w:t>
      </w:r>
      <w:proofErr w:type="spellStart"/>
      <w:r w:rsidRPr="008B5289">
        <w:rPr>
          <w:rtl/>
          <w:lang w:val="en-US"/>
        </w:rPr>
        <w:t>שאגרשיך</w:t>
      </w:r>
      <w:proofErr w:type="spellEnd"/>
      <w:r w:rsidRPr="008B5289">
        <w:rPr>
          <w:rtl/>
          <w:lang w:val="en-US"/>
        </w:rPr>
        <w:t xml:space="preserve"> ואם אינו דין איני מגרשיך, ולא לכתוב איגרת ביו"ד </w:t>
      </w:r>
      <w:proofErr w:type="spellStart"/>
      <w:r w:rsidRPr="008B5289">
        <w:rPr>
          <w:rtl/>
          <w:lang w:val="en-US"/>
        </w:rPr>
        <w:t>דמשמע</w:t>
      </w:r>
      <w:proofErr w:type="spellEnd"/>
      <w:r w:rsidRPr="008B5289">
        <w:rPr>
          <w:rtl/>
          <w:lang w:val="en-US"/>
        </w:rPr>
        <w:t xml:space="preserve"> לשון גג, ויש לפרש משום </w:t>
      </w:r>
      <w:proofErr w:type="spellStart"/>
      <w:r w:rsidRPr="008B5289">
        <w:rPr>
          <w:rtl/>
          <w:lang w:val="en-US"/>
        </w:rPr>
        <w:t>דנראה</w:t>
      </w:r>
      <w:proofErr w:type="spellEnd"/>
      <w:r w:rsidRPr="008B5289">
        <w:rPr>
          <w:rtl/>
          <w:lang w:val="en-US"/>
        </w:rPr>
        <w:t xml:space="preserve"> כשתי תיבות כלומר אי גרת כלומר אם </w:t>
      </w:r>
      <w:proofErr w:type="spellStart"/>
      <w:r w:rsidRPr="008B5289">
        <w:rPr>
          <w:rtl/>
          <w:lang w:val="en-US"/>
        </w:rPr>
        <w:t>זנת</w:t>
      </w:r>
      <w:proofErr w:type="spellEnd"/>
      <w:r w:rsidRPr="008B5289">
        <w:rPr>
          <w:rtl/>
          <w:lang w:val="en-US"/>
        </w:rPr>
        <w:t xml:space="preserve"> ואם לא </w:t>
      </w:r>
      <w:proofErr w:type="spellStart"/>
      <w:r w:rsidRPr="008B5289">
        <w:rPr>
          <w:rtl/>
          <w:lang w:val="en-US"/>
        </w:rPr>
        <w:t>זנת</w:t>
      </w:r>
      <w:proofErr w:type="spellEnd"/>
      <w:r w:rsidRPr="008B5289">
        <w:rPr>
          <w:rtl/>
          <w:lang w:val="en-US"/>
        </w:rPr>
        <w:t xml:space="preserve"> איני מגרשיך וכן פי' הרמב"ם ז"ל, ו</w:t>
      </w:r>
      <w:r w:rsidRPr="008B5289">
        <w:rPr>
          <w:u w:val="single"/>
          <w:rtl/>
          <w:lang w:val="en-US"/>
        </w:rPr>
        <w:t xml:space="preserve">כתב הרמב"ם ז"ל שאם כתב כן או שלא כתב </w:t>
      </w:r>
      <w:proofErr w:type="spellStart"/>
      <w:r w:rsidRPr="008B5289">
        <w:rPr>
          <w:u w:val="single"/>
          <w:rtl/>
          <w:lang w:val="en-US"/>
        </w:rPr>
        <w:t>תצבייין</w:t>
      </w:r>
      <w:proofErr w:type="spellEnd"/>
      <w:r w:rsidRPr="008B5289">
        <w:rPr>
          <w:u w:val="single"/>
          <w:rtl/>
          <w:lang w:val="en-US"/>
        </w:rPr>
        <w:t xml:space="preserve"> בשלשה </w:t>
      </w:r>
      <w:proofErr w:type="spellStart"/>
      <w:r w:rsidRPr="008B5289">
        <w:rPr>
          <w:u w:val="single"/>
          <w:rtl/>
          <w:lang w:val="en-US"/>
        </w:rPr>
        <w:t>יודי"ן</w:t>
      </w:r>
      <w:proofErr w:type="spellEnd"/>
      <w:r w:rsidRPr="008B5289">
        <w:rPr>
          <w:u w:val="single"/>
          <w:rtl/>
          <w:lang w:val="en-US"/>
        </w:rPr>
        <w:t xml:space="preserve"> הרי זה גט פסול</w:t>
      </w:r>
      <w:r w:rsidRPr="008B5289">
        <w:rPr>
          <w:rtl/>
          <w:lang w:val="en-US"/>
        </w:rPr>
        <w:t>, ו</w:t>
      </w:r>
      <w:r w:rsidRPr="008B5289">
        <w:rPr>
          <w:b/>
          <w:bCs/>
          <w:u w:val="single"/>
          <w:rtl/>
          <w:lang w:val="en-US"/>
        </w:rPr>
        <w:t xml:space="preserve">בספר העטור כתוב </w:t>
      </w:r>
      <w:proofErr w:type="spellStart"/>
      <w:r w:rsidRPr="008B5289">
        <w:rPr>
          <w:b/>
          <w:bCs/>
          <w:u w:val="single"/>
          <w:rtl/>
          <w:lang w:val="en-US"/>
        </w:rPr>
        <w:t>משמא</w:t>
      </w:r>
      <w:proofErr w:type="spellEnd"/>
      <w:r w:rsidRPr="008B5289">
        <w:rPr>
          <w:b/>
          <w:bCs/>
          <w:u w:val="single"/>
          <w:rtl/>
          <w:lang w:val="en-US"/>
        </w:rPr>
        <w:t xml:space="preserve"> </w:t>
      </w:r>
      <w:proofErr w:type="spellStart"/>
      <w:r w:rsidRPr="008B5289">
        <w:rPr>
          <w:b/>
          <w:bCs/>
          <w:u w:val="single"/>
          <w:rtl/>
          <w:lang w:val="en-US"/>
        </w:rPr>
        <w:t>דרבוותא</w:t>
      </w:r>
      <w:proofErr w:type="spellEnd"/>
      <w:r w:rsidRPr="008B5289">
        <w:rPr>
          <w:rtl/>
          <w:lang w:val="en-US"/>
        </w:rPr>
        <w:t xml:space="preserve"> ז"ל </w:t>
      </w:r>
      <w:r w:rsidRPr="008B5289">
        <w:rPr>
          <w:u w:val="single"/>
          <w:rtl/>
          <w:lang w:val="en-US"/>
        </w:rPr>
        <w:t xml:space="preserve">דכל הני דקדוקי </w:t>
      </w:r>
      <w:proofErr w:type="spellStart"/>
      <w:r w:rsidRPr="008B5289">
        <w:rPr>
          <w:u w:val="single"/>
          <w:rtl/>
          <w:lang w:val="en-US"/>
        </w:rPr>
        <w:t>דאביי</w:t>
      </w:r>
      <w:proofErr w:type="spellEnd"/>
      <w:r w:rsidRPr="008B5289">
        <w:rPr>
          <w:u w:val="single"/>
          <w:rtl/>
          <w:lang w:val="en-US"/>
        </w:rPr>
        <w:t xml:space="preserve"> היינו </w:t>
      </w:r>
      <w:proofErr w:type="spellStart"/>
      <w:r w:rsidRPr="008B5289">
        <w:rPr>
          <w:u w:val="single"/>
          <w:rtl/>
          <w:lang w:val="en-US"/>
        </w:rPr>
        <w:t>היכא</w:t>
      </w:r>
      <w:proofErr w:type="spellEnd"/>
      <w:r w:rsidRPr="008B5289">
        <w:rPr>
          <w:u w:val="single"/>
          <w:rtl/>
          <w:lang w:val="en-US"/>
        </w:rPr>
        <w:t xml:space="preserve"> </w:t>
      </w:r>
      <w:proofErr w:type="spellStart"/>
      <w:r w:rsidRPr="008B5289">
        <w:rPr>
          <w:b/>
          <w:bCs/>
          <w:u w:val="single"/>
          <w:rtl/>
          <w:lang w:val="en-US"/>
        </w:rPr>
        <w:t>דכתיב</w:t>
      </w:r>
      <w:proofErr w:type="spellEnd"/>
      <w:r w:rsidRPr="008B5289">
        <w:rPr>
          <w:b/>
          <w:bCs/>
          <w:u w:val="single"/>
          <w:rtl/>
          <w:lang w:val="en-US"/>
        </w:rPr>
        <w:t xml:space="preserve"> ליה בעל גופיה</w:t>
      </w:r>
      <w:r w:rsidRPr="008B5289">
        <w:rPr>
          <w:u w:val="single"/>
          <w:rtl/>
          <w:lang w:val="en-US"/>
        </w:rPr>
        <w:t xml:space="preserve"> א"נ </w:t>
      </w:r>
      <w:proofErr w:type="spellStart"/>
      <w:r w:rsidRPr="008B5289">
        <w:rPr>
          <w:u w:val="single"/>
          <w:rtl/>
          <w:lang w:val="en-US"/>
        </w:rPr>
        <w:t>דכתיב</w:t>
      </w:r>
      <w:proofErr w:type="spellEnd"/>
      <w:r w:rsidRPr="008B5289">
        <w:rPr>
          <w:u w:val="single"/>
          <w:rtl/>
          <w:lang w:val="en-US"/>
        </w:rPr>
        <w:t xml:space="preserve"> ליה סופר </w:t>
      </w:r>
      <w:proofErr w:type="spellStart"/>
      <w:r w:rsidRPr="008B5289">
        <w:rPr>
          <w:u w:val="single"/>
          <w:rtl/>
          <w:lang w:val="en-US"/>
        </w:rPr>
        <w:t>מפומיה</w:t>
      </w:r>
      <w:proofErr w:type="spellEnd"/>
      <w:r w:rsidRPr="008B5289">
        <w:rPr>
          <w:u w:val="single"/>
          <w:rtl/>
          <w:lang w:val="en-US"/>
        </w:rPr>
        <w:t xml:space="preserve"> ובתר הכי </w:t>
      </w:r>
      <w:r w:rsidRPr="008B5289">
        <w:rPr>
          <w:b/>
          <w:bCs/>
          <w:u w:val="single"/>
          <w:rtl/>
          <w:lang w:val="en-US"/>
        </w:rPr>
        <w:t>אתא בעל ומערער</w:t>
      </w:r>
      <w:r w:rsidRPr="008B5289">
        <w:rPr>
          <w:u w:val="single"/>
          <w:rtl/>
          <w:lang w:val="en-US"/>
        </w:rPr>
        <w:t xml:space="preserve"> ואמר אנא הוא </w:t>
      </w:r>
      <w:proofErr w:type="spellStart"/>
      <w:r w:rsidRPr="008B5289">
        <w:rPr>
          <w:u w:val="single"/>
          <w:rtl/>
          <w:lang w:val="en-US"/>
        </w:rPr>
        <w:t>דפסילנא</w:t>
      </w:r>
      <w:proofErr w:type="spellEnd"/>
      <w:r w:rsidRPr="008B5289">
        <w:rPr>
          <w:u w:val="single"/>
          <w:rtl/>
          <w:lang w:val="en-US"/>
        </w:rPr>
        <w:t xml:space="preserve"> ליה </w:t>
      </w:r>
      <w:proofErr w:type="spellStart"/>
      <w:r w:rsidRPr="008B5289">
        <w:rPr>
          <w:u w:val="single"/>
          <w:rtl/>
          <w:lang w:val="en-US"/>
        </w:rPr>
        <w:t>בהני</w:t>
      </w:r>
      <w:proofErr w:type="spellEnd"/>
      <w:r w:rsidRPr="008B5289">
        <w:rPr>
          <w:u w:val="single"/>
          <w:rtl/>
          <w:lang w:val="en-US"/>
        </w:rPr>
        <w:t xml:space="preserve"> דקדוקי ולקלקולה </w:t>
      </w:r>
      <w:proofErr w:type="spellStart"/>
      <w:r w:rsidRPr="008B5289">
        <w:rPr>
          <w:u w:val="single"/>
          <w:rtl/>
          <w:lang w:val="en-US"/>
        </w:rPr>
        <w:t>איכוונית</w:t>
      </w:r>
      <w:proofErr w:type="spellEnd"/>
      <w:r w:rsidRPr="008B5289">
        <w:rPr>
          <w:u w:val="single"/>
          <w:rtl/>
          <w:lang w:val="en-US"/>
        </w:rPr>
        <w:t xml:space="preserve">, אבל אי אמר הבעל לסופר ולעדים לכתוב את הגט סתם וטעו הסופר והעדים באחת מאלו האותיות והבעל אינו מערער הגט כשר </w:t>
      </w:r>
      <w:proofErr w:type="spellStart"/>
      <w:r w:rsidRPr="008B5289">
        <w:rPr>
          <w:u w:val="single"/>
          <w:rtl/>
          <w:lang w:val="en-US"/>
        </w:rPr>
        <w:t>ותנשא</w:t>
      </w:r>
      <w:proofErr w:type="spellEnd"/>
      <w:r w:rsidRPr="008B5289">
        <w:rPr>
          <w:u w:val="single"/>
          <w:rtl/>
          <w:lang w:val="en-US"/>
        </w:rPr>
        <w:t xml:space="preserve"> בו ואם העדים </w:t>
      </w:r>
      <w:proofErr w:type="spellStart"/>
      <w:r w:rsidRPr="008B5289">
        <w:rPr>
          <w:u w:val="single"/>
          <w:rtl/>
          <w:lang w:val="en-US"/>
        </w:rPr>
        <w:t>מצויין</w:t>
      </w:r>
      <w:proofErr w:type="spellEnd"/>
      <w:r w:rsidRPr="008B5289">
        <w:rPr>
          <w:u w:val="single"/>
          <w:rtl/>
          <w:lang w:val="en-US"/>
        </w:rPr>
        <w:t xml:space="preserve"> יעידו בפני ב"ד שטעות סופר היה, וכן כתב רבינו האי גאון ז"ל</w:t>
      </w:r>
      <w:r w:rsidRPr="008B5289">
        <w:rPr>
          <w:rtl/>
          <w:lang w:val="en-US"/>
        </w:rPr>
        <w:t xml:space="preserve"> אי </w:t>
      </w:r>
      <w:proofErr w:type="spellStart"/>
      <w:r w:rsidRPr="008B5289">
        <w:rPr>
          <w:rtl/>
          <w:lang w:val="en-US"/>
        </w:rPr>
        <w:t>יהיב</w:t>
      </w:r>
      <w:proofErr w:type="spellEnd"/>
      <w:r w:rsidRPr="008B5289">
        <w:rPr>
          <w:rtl/>
          <w:lang w:val="en-US"/>
        </w:rPr>
        <w:t xml:space="preserve"> בעל </w:t>
      </w:r>
      <w:proofErr w:type="spellStart"/>
      <w:r w:rsidRPr="008B5289">
        <w:rPr>
          <w:rtl/>
          <w:lang w:val="en-US"/>
        </w:rPr>
        <w:t>רשותא</w:t>
      </w:r>
      <w:proofErr w:type="spellEnd"/>
      <w:r w:rsidRPr="008B5289">
        <w:rPr>
          <w:rtl/>
          <w:lang w:val="en-US"/>
        </w:rPr>
        <w:t xml:space="preserve"> לסופר </w:t>
      </w:r>
      <w:proofErr w:type="spellStart"/>
      <w:r w:rsidRPr="008B5289">
        <w:rPr>
          <w:rtl/>
          <w:lang w:val="en-US"/>
        </w:rPr>
        <w:t>למיכתב</w:t>
      </w:r>
      <w:proofErr w:type="spellEnd"/>
      <w:r w:rsidRPr="008B5289">
        <w:rPr>
          <w:rtl/>
          <w:lang w:val="en-US"/>
        </w:rPr>
        <w:t xml:space="preserve"> גט שלם וטעו </w:t>
      </w:r>
      <w:proofErr w:type="spellStart"/>
      <w:r w:rsidRPr="008B5289">
        <w:rPr>
          <w:rtl/>
          <w:lang w:val="en-US"/>
        </w:rPr>
        <w:t>בהני</w:t>
      </w:r>
      <w:proofErr w:type="spellEnd"/>
      <w:r w:rsidRPr="008B5289">
        <w:rPr>
          <w:rtl/>
          <w:lang w:val="en-US"/>
        </w:rPr>
        <w:t xml:space="preserve"> </w:t>
      </w:r>
      <w:proofErr w:type="spellStart"/>
      <w:r w:rsidRPr="008B5289">
        <w:rPr>
          <w:rtl/>
          <w:lang w:val="en-US"/>
        </w:rPr>
        <w:t>כולהו</w:t>
      </w:r>
      <w:proofErr w:type="spellEnd"/>
      <w:r w:rsidRPr="008B5289">
        <w:rPr>
          <w:rtl/>
          <w:lang w:val="en-US"/>
        </w:rPr>
        <w:t xml:space="preserve"> או </w:t>
      </w:r>
      <w:proofErr w:type="spellStart"/>
      <w:r w:rsidRPr="008B5289">
        <w:rPr>
          <w:rtl/>
          <w:lang w:val="en-US"/>
        </w:rPr>
        <w:t>במקצתהון</w:t>
      </w:r>
      <w:proofErr w:type="spellEnd"/>
      <w:r w:rsidRPr="008B5289">
        <w:rPr>
          <w:rtl/>
          <w:lang w:val="en-US"/>
        </w:rPr>
        <w:t xml:space="preserve"> אי </w:t>
      </w:r>
      <w:proofErr w:type="spellStart"/>
      <w:r w:rsidRPr="008B5289">
        <w:rPr>
          <w:rtl/>
          <w:lang w:val="en-US"/>
        </w:rPr>
        <w:t>איתיה</w:t>
      </w:r>
      <w:proofErr w:type="spellEnd"/>
      <w:r w:rsidRPr="008B5289">
        <w:rPr>
          <w:rtl/>
          <w:lang w:val="en-US"/>
        </w:rPr>
        <w:t xml:space="preserve"> לספרא מתקין ליה ואי לא </w:t>
      </w:r>
      <w:proofErr w:type="spellStart"/>
      <w:r w:rsidRPr="008B5289">
        <w:rPr>
          <w:rtl/>
          <w:lang w:val="en-US"/>
        </w:rPr>
        <w:t>ומנסבא</w:t>
      </w:r>
      <w:proofErr w:type="spellEnd"/>
      <w:r w:rsidRPr="008B5289">
        <w:rPr>
          <w:rtl/>
          <w:lang w:val="en-US"/>
        </w:rPr>
        <w:t xml:space="preserve"> בהאי </w:t>
      </w:r>
      <w:proofErr w:type="spellStart"/>
      <w:r w:rsidRPr="008B5289">
        <w:rPr>
          <w:rtl/>
          <w:lang w:val="en-US"/>
        </w:rPr>
        <w:t>גיטה</w:t>
      </w:r>
      <w:proofErr w:type="spellEnd"/>
      <w:r w:rsidRPr="008B5289">
        <w:rPr>
          <w:rtl/>
          <w:lang w:val="en-US"/>
        </w:rPr>
        <w:t xml:space="preserve"> לא </w:t>
      </w:r>
      <w:proofErr w:type="spellStart"/>
      <w:r w:rsidRPr="008B5289">
        <w:rPr>
          <w:rtl/>
          <w:lang w:val="en-US"/>
        </w:rPr>
        <w:t>מפקינן</w:t>
      </w:r>
      <w:proofErr w:type="spellEnd"/>
      <w:r w:rsidRPr="008B5289">
        <w:rPr>
          <w:rtl/>
          <w:lang w:val="en-US"/>
        </w:rPr>
        <w:t xml:space="preserve"> לה, ודאי אי </w:t>
      </w:r>
      <w:proofErr w:type="spellStart"/>
      <w:r w:rsidRPr="008B5289">
        <w:rPr>
          <w:rtl/>
          <w:lang w:val="en-US"/>
        </w:rPr>
        <w:t>אתיא</w:t>
      </w:r>
      <w:proofErr w:type="spellEnd"/>
      <w:r w:rsidRPr="008B5289">
        <w:rPr>
          <w:rtl/>
          <w:lang w:val="en-US"/>
        </w:rPr>
        <w:t xml:space="preserve"> </w:t>
      </w:r>
      <w:proofErr w:type="spellStart"/>
      <w:r w:rsidRPr="008B5289">
        <w:rPr>
          <w:rtl/>
          <w:lang w:val="en-US"/>
        </w:rPr>
        <w:t>לאינסובי</w:t>
      </w:r>
      <w:proofErr w:type="spellEnd"/>
      <w:r w:rsidRPr="008B5289">
        <w:rPr>
          <w:rtl/>
          <w:lang w:val="en-US"/>
        </w:rPr>
        <w:t xml:space="preserve"> ואתי בעל ומערער ואמר האי </w:t>
      </w:r>
      <w:proofErr w:type="spellStart"/>
      <w:r w:rsidRPr="008B5289">
        <w:rPr>
          <w:rtl/>
          <w:lang w:val="en-US"/>
        </w:rPr>
        <w:t>דכתיב</w:t>
      </w:r>
      <w:proofErr w:type="spellEnd"/>
      <w:r w:rsidRPr="008B5289">
        <w:rPr>
          <w:rtl/>
          <w:lang w:val="en-US"/>
        </w:rPr>
        <w:t xml:space="preserve"> ודין </w:t>
      </w:r>
      <w:proofErr w:type="spellStart"/>
      <w:r w:rsidRPr="008B5289">
        <w:rPr>
          <w:rtl/>
          <w:lang w:val="en-US"/>
        </w:rPr>
        <w:t>דינא</w:t>
      </w:r>
      <w:proofErr w:type="spellEnd"/>
      <w:r w:rsidRPr="008B5289">
        <w:rPr>
          <w:rtl/>
          <w:lang w:val="en-US"/>
        </w:rPr>
        <w:t xml:space="preserve"> הוא </w:t>
      </w:r>
      <w:proofErr w:type="spellStart"/>
      <w:r w:rsidRPr="008B5289">
        <w:rPr>
          <w:rtl/>
          <w:lang w:val="en-US"/>
        </w:rPr>
        <w:t>דאמרי</w:t>
      </w:r>
      <w:proofErr w:type="spellEnd"/>
      <w:r w:rsidRPr="008B5289">
        <w:rPr>
          <w:rtl/>
          <w:lang w:val="en-US"/>
        </w:rPr>
        <w:t xml:space="preserve"> א"נ </w:t>
      </w:r>
      <w:proofErr w:type="spellStart"/>
      <w:r w:rsidRPr="008B5289">
        <w:rPr>
          <w:rtl/>
          <w:lang w:val="en-US"/>
        </w:rPr>
        <w:t>למחך</w:t>
      </w:r>
      <w:proofErr w:type="spellEnd"/>
      <w:r w:rsidRPr="008B5289">
        <w:rPr>
          <w:rtl/>
          <w:lang w:val="en-US"/>
        </w:rPr>
        <w:t xml:space="preserve"> </w:t>
      </w:r>
      <w:proofErr w:type="spellStart"/>
      <w:r w:rsidRPr="008B5289">
        <w:rPr>
          <w:rtl/>
          <w:lang w:val="en-US"/>
        </w:rPr>
        <w:t>אחוכא</w:t>
      </w:r>
      <w:proofErr w:type="spellEnd"/>
      <w:r w:rsidRPr="008B5289">
        <w:rPr>
          <w:rtl/>
          <w:lang w:val="en-US"/>
        </w:rPr>
        <w:t xml:space="preserve"> </w:t>
      </w:r>
      <w:proofErr w:type="spellStart"/>
      <w:r w:rsidRPr="008B5289">
        <w:rPr>
          <w:rtl/>
          <w:lang w:val="en-US"/>
        </w:rPr>
        <w:t>איכוונית</w:t>
      </w:r>
      <w:proofErr w:type="spellEnd"/>
      <w:r w:rsidRPr="008B5289">
        <w:rPr>
          <w:rtl/>
          <w:lang w:val="en-US"/>
        </w:rPr>
        <w:t xml:space="preserve"> לא </w:t>
      </w:r>
      <w:proofErr w:type="spellStart"/>
      <w:r w:rsidRPr="008B5289">
        <w:rPr>
          <w:rtl/>
          <w:lang w:val="en-US"/>
        </w:rPr>
        <w:t>מנסבינן</w:t>
      </w:r>
      <w:proofErr w:type="spellEnd"/>
      <w:r w:rsidRPr="008B5289">
        <w:rPr>
          <w:rtl/>
          <w:lang w:val="en-US"/>
        </w:rPr>
        <w:t xml:space="preserve"> לה אבל אי </w:t>
      </w:r>
      <w:proofErr w:type="spellStart"/>
      <w:r w:rsidRPr="008B5289">
        <w:rPr>
          <w:rtl/>
          <w:lang w:val="en-US"/>
        </w:rPr>
        <w:t>מנסבא</w:t>
      </w:r>
      <w:proofErr w:type="spellEnd"/>
      <w:r w:rsidRPr="008B5289">
        <w:rPr>
          <w:rtl/>
          <w:lang w:val="en-US"/>
        </w:rPr>
        <w:t xml:space="preserve"> לא </w:t>
      </w:r>
      <w:proofErr w:type="spellStart"/>
      <w:r w:rsidRPr="008B5289">
        <w:rPr>
          <w:rtl/>
          <w:lang w:val="en-US"/>
        </w:rPr>
        <w:t>מפקינן</w:t>
      </w:r>
      <w:proofErr w:type="spellEnd"/>
      <w:r w:rsidRPr="008B5289">
        <w:rPr>
          <w:rtl/>
          <w:lang w:val="en-US"/>
        </w:rPr>
        <w:t xml:space="preserve"> לה, דהא קאמרי' (פ' א') ומשום שלום מלכות יוציא והולד ממזר אין ר"מ היא </w:t>
      </w:r>
      <w:proofErr w:type="spellStart"/>
      <w:r w:rsidRPr="008B5289">
        <w:rPr>
          <w:rtl/>
          <w:lang w:val="en-US"/>
        </w:rPr>
        <w:t>דאמר</w:t>
      </w:r>
      <w:proofErr w:type="spellEnd"/>
      <w:r w:rsidRPr="008B5289">
        <w:rPr>
          <w:rtl/>
          <w:lang w:val="en-US"/>
        </w:rPr>
        <w:t xml:space="preserve"> כל המשנה ממטבע שטבעו חכמים </w:t>
      </w:r>
      <w:proofErr w:type="spellStart"/>
      <w:r w:rsidRPr="008B5289">
        <w:rPr>
          <w:rtl/>
          <w:lang w:val="en-US"/>
        </w:rPr>
        <w:t>בגיטין</w:t>
      </w:r>
      <w:proofErr w:type="spellEnd"/>
      <w:r w:rsidRPr="008B5289">
        <w:rPr>
          <w:rtl/>
          <w:lang w:val="en-US"/>
        </w:rPr>
        <w:t xml:space="preserve"> יוציא והולד ממזר </w:t>
      </w:r>
      <w:proofErr w:type="spellStart"/>
      <w:r w:rsidRPr="008B5289">
        <w:rPr>
          <w:rtl/>
          <w:lang w:val="en-US"/>
        </w:rPr>
        <w:t>וליתא</w:t>
      </w:r>
      <w:proofErr w:type="spellEnd"/>
      <w:r w:rsidRPr="008B5289">
        <w:rPr>
          <w:rtl/>
          <w:lang w:val="en-US"/>
        </w:rPr>
        <w:t xml:space="preserve"> </w:t>
      </w:r>
      <w:proofErr w:type="spellStart"/>
      <w:r w:rsidRPr="008B5289">
        <w:rPr>
          <w:rtl/>
          <w:lang w:val="en-US"/>
        </w:rPr>
        <w:t>לר</w:t>
      </w:r>
      <w:proofErr w:type="spellEnd"/>
      <w:r w:rsidRPr="008B5289">
        <w:rPr>
          <w:rtl/>
          <w:lang w:val="en-US"/>
        </w:rPr>
        <w:t xml:space="preserve">' מאיר וכ"ש </w:t>
      </w:r>
      <w:proofErr w:type="spellStart"/>
      <w:r w:rsidRPr="008B5289">
        <w:rPr>
          <w:rtl/>
          <w:lang w:val="en-US"/>
        </w:rPr>
        <w:t>לענין</w:t>
      </w:r>
      <w:proofErr w:type="spellEnd"/>
      <w:r w:rsidRPr="008B5289">
        <w:rPr>
          <w:rtl/>
          <w:lang w:val="en-US"/>
        </w:rPr>
        <w:t xml:space="preserve"> טעות סופר, ורבי' נסים ז"ל השיב כן בקבלה מפי הגאונים ז"ל </w:t>
      </w:r>
      <w:proofErr w:type="spellStart"/>
      <w:r w:rsidRPr="008B5289">
        <w:rPr>
          <w:rtl/>
          <w:lang w:val="en-US"/>
        </w:rPr>
        <w:t>היכא</w:t>
      </w:r>
      <w:proofErr w:type="spellEnd"/>
      <w:r w:rsidRPr="008B5289">
        <w:rPr>
          <w:rtl/>
          <w:lang w:val="en-US"/>
        </w:rPr>
        <w:t xml:space="preserve"> שכתב הגט הבעל בעצמו אם נשאת וערער תצא ואם </w:t>
      </w:r>
      <w:proofErr w:type="spellStart"/>
      <w:r w:rsidRPr="008B5289">
        <w:rPr>
          <w:rtl/>
          <w:lang w:val="en-US"/>
        </w:rPr>
        <w:t>האשה</w:t>
      </w:r>
      <w:proofErr w:type="spellEnd"/>
      <w:r w:rsidRPr="008B5289">
        <w:rPr>
          <w:rtl/>
          <w:lang w:val="en-US"/>
        </w:rPr>
        <w:t xml:space="preserve"> טוענת טעות סופר היה עליה להביא ראיה, אבל אם אין שם ערעור הבעל ויש בו טעות מתחת ידי סופר </w:t>
      </w:r>
      <w:proofErr w:type="spellStart"/>
      <w:r w:rsidRPr="008B5289">
        <w:rPr>
          <w:rtl/>
          <w:lang w:val="en-US"/>
        </w:rPr>
        <w:t>וצוה</w:t>
      </w:r>
      <w:proofErr w:type="spellEnd"/>
      <w:r w:rsidRPr="008B5289">
        <w:rPr>
          <w:rtl/>
          <w:lang w:val="en-US"/>
        </w:rPr>
        <w:t xml:space="preserve"> לכתוב גט סתם כיון </w:t>
      </w:r>
      <w:proofErr w:type="spellStart"/>
      <w:r w:rsidRPr="008B5289">
        <w:rPr>
          <w:rtl/>
          <w:lang w:val="en-US"/>
        </w:rPr>
        <w:t>דמדעת</w:t>
      </w:r>
      <w:proofErr w:type="spellEnd"/>
      <w:r w:rsidRPr="008B5289">
        <w:rPr>
          <w:rtl/>
          <w:lang w:val="en-US"/>
        </w:rPr>
        <w:t xml:space="preserve"> שלימה רצה לגרש אינה צריכה גט שני וכל טעות שבא מתחת ידי סופר אין ערעור הבעל כלום וכן דעת הגאונים ז"ל, ובתשובה </w:t>
      </w:r>
      <w:proofErr w:type="spellStart"/>
      <w:r w:rsidRPr="008B5289">
        <w:rPr>
          <w:rtl/>
          <w:lang w:val="en-US"/>
        </w:rPr>
        <w:t>לר"ח</w:t>
      </w:r>
      <w:proofErr w:type="spellEnd"/>
      <w:r w:rsidRPr="008B5289">
        <w:rPr>
          <w:rtl/>
          <w:lang w:val="en-US"/>
        </w:rPr>
        <w:t xml:space="preserve"> ז"ל כגון אלו הדברים שאינן מפורשים אם יבא אדם לכתוב אלו הדברים שמא יפלו ביד אדם שאינו הגון וילמדו לשקר לפיכך אין לנו אלא מן הפה לאוזן לנאמנים, וכתב הרב בעל העיטור ז"ל דאי כתיב ביה </w:t>
      </w:r>
      <w:proofErr w:type="spellStart"/>
      <w:r w:rsidRPr="008B5289">
        <w:rPr>
          <w:rtl/>
          <w:lang w:val="en-US"/>
        </w:rPr>
        <w:t>דתיהוי</w:t>
      </w:r>
      <w:proofErr w:type="spellEnd"/>
      <w:r w:rsidRPr="008B5289">
        <w:rPr>
          <w:rtl/>
          <w:lang w:val="en-US"/>
        </w:rPr>
        <w:t xml:space="preserve"> את </w:t>
      </w:r>
      <w:proofErr w:type="spellStart"/>
      <w:r w:rsidRPr="008B5289">
        <w:rPr>
          <w:rtl/>
          <w:lang w:val="en-US"/>
        </w:rPr>
        <w:t>רשאה</w:t>
      </w:r>
      <w:proofErr w:type="spellEnd"/>
      <w:r w:rsidRPr="008B5289">
        <w:rPr>
          <w:rtl/>
          <w:lang w:val="en-US"/>
        </w:rPr>
        <w:t xml:space="preserve"> </w:t>
      </w:r>
      <w:proofErr w:type="spellStart"/>
      <w:r w:rsidRPr="008B5289">
        <w:rPr>
          <w:rtl/>
          <w:lang w:val="en-US"/>
        </w:rPr>
        <w:t>למהך</w:t>
      </w:r>
      <w:proofErr w:type="spellEnd"/>
      <w:r w:rsidRPr="008B5289">
        <w:rPr>
          <w:rtl/>
          <w:lang w:val="en-US"/>
        </w:rPr>
        <w:t xml:space="preserve"> לכל גבר </w:t>
      </w:r>
      <w:proofErr w:type="spellStart"/>
      <w:r w:rsidRPr="008B5289">
        <w:rPr>
          <w:rtl/>
          <w:lang w:val="en-US"/>
        </w:rPr>
        <w:t>דתצביין</w:t>
      </w:r>
      <w:proofErr w:type="spellEnd"/>
      <w:r w:rsidRPr="008B5289">
        <w:rPr>
          <w:rtl/>
          <w:lang w:val="en-US"/>
        </w:rPr>
        <w:t xml:space="preserve"> טפי עדיף </w:t>
      </w:r>
      <w:proofErr w:type="spellStart"/>
      <w:r w:rsidRPr="008B5289">
        <w:rPr>
          <w:rtl/>
          <w:lang w:val="en-US"/>
        </w:rPr>
        <w:t>מלישנא</w:t>
      </w:r>
      <w:proofErr w:type="spellEnd"/>
      <w:r w:rsidRPr="008B5289">
        <w:rPr>
          <w:rtl/>
          <w:lang w:val="en-US"/>
        </w:rPr>
        <w:t xml:space="preserve"> </w:t>
      </w:r>
      <w:proofErr w:type="spellStart"/>
      <w:r w:rsidRPr="008B5289">
        <w:rPr>
          <w:rtl/>
          <w:lang w:val="en-US"/>
        </w:rPr>
        <w:t>דתהויין</w:t>
      </w:r>
      <w:proofErr w:type="spellEnd"/>
      <w:r w:rsidRPr="008B5289">
        <w:rPr>
          <w:rtl/>
          <w:lang w:val="en-US"/>
        </w:rPr>
        <w:t>.</w:t>
      </w:r>
    </w:p>
    <w:p w14:paraId="737206C0" w14:textId="77777777" w:rsidR="008B5289" w:rsidRPr="008B5289" w:rsidRDefault="008B5289" w:rsidP="008B5289">
      <w:pPr>
        <w:numPr>
          <w:ilvl w:val="0"/>
          <w:numId w:val="1"/>
        </w:numPr>
        <w:bidi/>
        <w:rPr>
          <w:rtl/>
          <w:lang w:val="en-US"/>
        </w:rPr>
      </w:pPr>
      <w:r w:rsidRPr="008B5289">
        <w:rPr>
          <w:rtl/>
          <w:lang w:val="en-US"/>
        </w:rPr>
        <w:t xml:space="preserve">האם הלשונות האלו חסרון בלשון הגט? </w:t>
      </w:r>
    </w:p>
    <w:p w14:paraId="7879EEDB" w14:textId="77777777" w:rsidR="008B5289" w:rsidRPr="008B5289" w:rsidRDefault="008B5289" w:rsidP="008B5289">
      <w:pPr>
        <w:numPr>
          <w:ilvl w:val="1"/>
          <w:numId w:val="1"/>
        </w:numPr>
        <w:bidi/>
        <w:rPr>
          <w:rFonts w:hint="cs"/>
          <w:rtl/>
          <w:lang w:val="en-US"/>
        </w:rPr>
      </w:pPr>
      <w:r w:rsidRPr="008B5289">
        <w:rPr>
          <w:rtl/>
          <w:lang w:val="en-US"/>
        </w:rPr>
        <w:t>וגם יש לנו בעיה אפילו הסופר כתב מעצמו.</w:t>
      </w:r>
    </w:p>
    <w:p w14:paraId="78CD322E" w14:textId="77777777" w:rsidR="008B5289" w:rsidRPr="008B5289" w:rsidRDefault="008B5289" w:rsidP="008B5289">
      <w:pPr>
        <w:numPr>
          <w:ilvl w:val="1"/>
          <w:numId w:val="1"/>
        </w:numPr>
        <w:bidi/>
        <w:rPr>
          <w:rFonts w:hint="cs"/>
          <w:rtl/>
          <w:lang w:val="en-US"/>
        </w:rPr>
      </w:pPr>
      <w:r w:rsidRPr="008B5289">
        <w:rPr>
          <w:rtl/>
          <w:lang w:val="en-US"/>
        </w:rPr>
        <w:t xml:space="preserve">ואפילו לא ערער הבעל. </w:t>
      </w:r>
    </w:p>
    <w:p w14:paraId="730AFAD4" w14:textId="77777777" w:rsidR="008B5289" w:rsidRPr="008B5289" w:rsidRDefault="008B5289" w:rsidP="008B5289">
      <w:pPr>
        <w:numPr>
          <w:ilvl w:val="0"/>
          <w:numId w:val="1"/>
        </w:numPr>
        <w:bidi/>
        <w:rPr>
          <w:rFonts w:hint="cs"/>
          <w:rtl/>
          <w:lang w:val="en-US"/>
        </w:rPr>
      </w:pPr>
      <w:r w:rsidRPr="008B5289">
        <w:rPr>
          <w:rtl/>
          <w:lang w:val="en-US"/>
        </w:rPr>
        <w:t>או האם הם בעיה משום שהבעל יכול לטעון שהתכוון ל</w:t>
      </w:r>
      <w:r w:rsidRPr="008B5289">
        <w:rPr>
          <w:lang w:val="en-US"/>
        </w:rPr>
        <w:t>X</w:t>
      </w:r>
      <w:r w:rsidRPr="008B5289">
        <w:rPr>
          <w:rtl/>
          <w:lang w:val="en-US"/>
        </w:rPr>
        <w:t xml:space="preserve">? </w:t>
      </w:r>
    </w:p>
    <w:p w14:paraId="07459B6B" w14:textId="77777777" w:rsidR="008B5289" w:rsidRPr="008B5289" w:rsidRDefault="008B5289" w:rsidP="008B5289">
      <w:pPr>
        <w:numPr>
          <w:ilvl w:val="1"/>
          <w:numId w:val="1"/>
        </w:numPr>
        <w:bidi/>
        <w:rPr>
          <w:rtl/>
          <w:lang w:val="en-US"/>
        </w:rPr>
      </w:pPr>
      <w:r w:rsidRPr="008B5289">
        <w:rPr>
          <w:rtl/>
          <w:lang w:val="en-US"/>
        </w:rPr>
        <w:t xml:space="preserve">ואז רק אם הוא כתב הגט יש לערער. </w:t>
      </w:r>
    </w:p>
    <w:p w14:paraId="146809DA" w14:textId="77777777" w:rsidR="008B5289" w:rsidRPr="008B5289" w:rsidRDefault="008B5289" w:rsidP="008B5289">
      <w:pPr>
        <w:numPr>
          <w:ilvl w:val="1"/>
          <w:numId w:val="1"/>
        </w:numPr>
        <w:bidi/>
        <w:rPr>
          <w:rFonts w:hint="cs"/>
          <w:rtl/>
          <w:lang w:val="en-US"/>
        </w:rPr>
      </w:pPr>
      <w:r w:rsidRPr="008B5289">
        <w:rPr>
          <w:rtl/>
          <w:lang w:val="en-US"/>
        </w:rPr>
        <w:t>ורק אם הוא באמת מערער יש לנו לחשוש.</w:t>
      </w:r>
    </w:p>
    <w:p w14:paraId="764EA996" w14:textId="77777777" w:rsidR="008B5289" w:rsidRPr="008B5289" w:rsidRDefault="008B5289" w:rsidP="008B5289">
      <w:pPr>
        <w:bidi/>
        <w:rPr>
          <w:rFonts w:hint="cs"/>
          <w:rtl/>
          <w:lang w:val="en-US"/>
        </w:rPr>
      </w:pPr>
      <w:r w:rsidRPr="008B5289">
        <w:rPr>
          <w:rtl/>
          <w:lang w:val="en-US"/>
        </w:rPr>
        <w:t> </w:t>
      </w:r>
    </w:p>
    <w:p w14:paraId="42CCE4F1" w14:textId="77777777" w:rsidR="008B5289" w:rsidRPr="008B5289" w:rsidRDefault="008B5289" w:rsidP="008B5289">
      <w:pPr>
        <w:bidi/>
        <w:rPr>
          <w:rtl/>
          <w:lang w:val="en-US"/>
        </w:rPr>
      </w:pPr>
      <w:r w:rsidRPr="008B5289">
        <w:rPr>
          <w:rtl/>
          <w:lang w:val="en-US"/>
        </w:rPr>
        <w:t>-----------</w:t>
      </w:r>
    </w:p>
    <w:p w14:paraId="4977B85C" w14:textId="77777777" w:rsidR="008B5289" w:rsidRPr="008B5289" w:rsidRDefault="008B5289" w:rsidP="008B5289">
      <w:pPr>
        <w:bidi/>
        <w:rPr>
          <w:rtl/>
          <w:lang w:val="en-US"/>
        </w:rPr>
      </w:pPr>
      <w:r w:rsidRPr="008B5289">
        <w:rPr>
          <w:rtl/>
          <w:lang w:val="en-US"/>
        </w:rPr>
        <w:lastRenderedPageBreak/>
        <w:t> </w:t>
      </w:r>
    </w:p>
    <w:p w14:paraId="10E86DDA" w14:textId="77777777" w:rsidR="008B5289" w:rsidRPr="008B5289" w:rsidRDefault="008B5289" w:rsidP="008B5289">
      <w:pPr>
        <w:bidi/>
        <w:rPr>
          <w:rtl/>
          <w:lang w:val="en-US"/>
        </w:rPr>
      </w:pPr>
      <w:r w:rsidRPr="008B5289">
        <w:rPr>
          <w:rtl/>
          <w:lang w:val="en-US"/>
        </w:rPr>
        <w:t> </w:t>
      </w:r>
    </w:p>
    <w:p w14:paraId="3FCB0229" w14:textId="77777777" w:rsidR="008B5289" w:rsidRPr="008B5289" w:rsidRDefault="008B5289" w:rsidP="008B5289">
      <w:pPr>
        <w:bidi/>
        <w:rPr>
          <w:rtl/>
          <w:lang w:val="en-US"/>
        </w:rPr>
      </w:pPr>
      <w:r w:rsidRPr="008B5289">
        <w:rPr>
          <w:rtl/>
          <w:lang w:val="en-US"/>
        </w:rPr>
        <w:t>(תוספות רי"ד פה. - פה: עד "שוב לא היה צריך לו")</w:t>
      </w:r>
    </w:p>
    <w:p w14:paraId="6A1EC10C" w14:textId="77777777" w:rsidR="008B5289" w:rsidRPr="008B5289" w:rsidRDefault="008B5289" w:rsidP="008B5289">
      <w:pPr>
        <w:bidi/>
        <w:rPr>
          <w:rtl/>
          <w:lang w:val="en-US"/>
        </w:rPr>
      </w:pPr>
      <w:r w:rsidRPr="008B5289">
        <w:rPr>
          <w:rtl/>
          <w:lang w:val="en-US"/>
        </w:rPr>
        <w:t> </w:t>
      </w:r>
    </w:p>
    <w:p w14:paraId="38E0E79D" w14:textId="77777777" w:rsidR="008B5289" w:rsidRPr="008B5289" w:rsidRDefault="008B5289" w:rsidP="008B5289">
      <w:pPr>
        <w:bidi/>
        <w:rPr>
          <w:rtl/>
          <w:lang w:val="en-US"/>
        </w:rPr>
      </w:pPr>
      <w:r w:rsidRPr="008B5289">
        <w:rPr>
          <w:rtl/>
          <w:lang w:val="en-US"/>
        </w:rPr>
        <w:t xml:space="preserve">תלמוד בבלי מסכת קידושין דף ה עמוד ב </w:t>
      </w:r>
    </w:p>
    <w:p w14:paraId="27224E59" w14:textId="77777777" w:rsidR="008B5289" w:rsidRPr="008B5289" w:rsidRDefault="008B5289" w:rsidP="008B5289">
      <w:pPr>
        <w:bidi/>
        <w:rPr>
          <w:rtl/>
          <w:lang w:val="en-US"/>
        </w:rPr>
      </w:pPr>
      <w:r w:rsidRPr="008B5289">
        <w:rPr>
          <w:rtl/>
          <w:lang w:val="en-US"/>
        </w:rPr>
        <w:t xml:space="preserve">אמר שמואל: בקידושין, נתן לה כסף </w:t>
      </w:r>
      <w:proofErr w:type="spellStart"/>
      <w:r w:rsidRPr="008B5289">
        <w:rPr>
          <w:rtl/>
          <w:lang w:val="en-US"/>
        </w:rPr>
        <w:t>ושוה</w:t>
      </w:r>
      <w:proofErr w:type="spellEnd"/>
      <w:r w:rsidRPr="008B5289">
        <w:rPr>
          <w:rtl/>
          <w:lang w:val="en-US"/>
        </w:rPr>
        <w:t xml:space="preserve"> כסף, ואמר לה הרי את מקודשת, הרי את מאורסת הרי את (לי) </w:t>
      </w:r>
      <w:proofErr w:type="spellStart"/>
      <w:r w:rsidRPr="008B5289">
        <w:rPr>
          <w:rtl/>
          <w:lang w:val="en-US"/>
        </w:rPr>
        <w:t>לאינתו</w:t>
      </w:r>
      <w:proofErr w:type="spellEnd"/>
      <w:r w:rsidRPr="008B5289">
        <w:rPr>
          <w:rtl/>
          <w:lang w:val="en-US"/>
        </w:rPr>
        <w:t xml:space="preserve"> - הרי זו מקודשת, הריני אישך, הריני בעליך, הריני ארוסיך - אין כאן בית מיחוש; וכן בגירושין, נתן לה ואמר לה הרי את משולחת, הרי את מגורשת, הרי את מותרת לכל אדם - הרי זו מגורשת, איני אישך, איני בעליך, איני ארוסיך - אין כאן בית מיחוש. אמר ליה רב </w:t>
      </w:r>
      <w:proofErr w:type="spellStart"/>
      <w:r w:rsidRPr="008B5289">
        <w:rPr>
          <w:rtl/>
          <w:lang w:val="en-US"/>
        </w:rPr>
        <w:t>פפא</w:t>
      </w:r>
      <w:proofErr w:type="spellEnd"/>
      <w:r w:rsidRPr="008B5289">
        <w:rPr>
          <w:rtl/>
          <w:lang w:val="en-US"/>
        </w:rPr>
        <w:t xml:space="preserve"> </w:t>
      </w:r>
      <w:proofErr w:type="spellStart"/>
      <w:r w:rsidRPr="008B5289">
        <w:rPr>
          <w:rtl/>
          <w:lang w:val="en-US"/>
        </w:rPr>
        <w:t>לאביי</w:t>
      </w:r>
      <w:proofErr w:type="spellEnd"/>
      <w:r w:rsidRPr="008B5289">
        <w:rPr>
          <w:rtl/>
          <w:lang w:val="en-US"/>
        </w:rPr>
        <w:t xml:space="preserve">: </w:t>
      </w:r>
      <w:proofErr w:type="spellStart"/>
      <w:r w:rsidRPr="008B5289">
        <w:rPr>
          <w:rtl/>
          <w:lang w:val="en-US"/>
        </w:rPr>
        <w:t>למימרא</w:t>
      </w:r>
      <w:proofErr w:type="spellEnd"/>
      <w:r w:rsidRPr="008B5289">
        <w:rPr>
          <w:rtl/>
          <w:lang w:val="en-US"/>
        </w:rPr>
        <w:t xml:space="preserve">, </w:t>
      </w:r>
      <w:proofErr w:type="spellStart"/>
      <w:r w:rsidRPr="008B5289">
        <w:rPr>
          <w:rtl/>
          <w:lang w:val="en-US"/>
        </w:rPr>
        <w:t>דסבר</w:t>
      </w:r>
      <w:proofErr w:type="spellEnd"/>
      <w:r w:rsidRPr="008B5289">
        <w:rPr>
          <w:rtl/>
          <w:lang w:val="en-US"/>
        </w:rPr>
        <w:t xml:space="preserve"> שמואל </w:t>
      </w:r>
      <w:proofErr w:type="spellStart"/>
      <w:r w:rsidRPr="008B5289">
        <w:rPr>
          <w:rtl/>
          <w:lang w:val="en-US"/>
        </w:rPr>
        <w:t>ידים</w:t>
      </w:r>
      <w:proofErr w:type="spellEnd"/>
      <w:r w:rsidRPr="008B5289">
        <w:rPr>
          <w:rtl/>
          <w:lang w:val="en-US"/>
        </w:rPr>
        <w:t xml:space="preserve"> שאין מוכיחות </w:t>
      </w:r>
      <w:proofErr w:type="spellStart"/>
      <w:r w:rsidRPr="008B5289">
        <w:rPr>
          <w:rtl/>
          <w:lang w:val="en-US"/>
        </w:rPr>
        <w:t>הויין</w:t>
      </w:r>
      <w:proofErr w:type="spellEnd"/>
      <w:r w:rsidRPr="008B5289">
        <w:rPr>
          <w:rtl/>
          <w:lang w:val="en-US"/>
        </w:rPr>
        <w:t xml:space="preserve"> </w:t>
      </w:r>
      <w:proofErr w:type="spellStart"/>
      <w:r w:rsidRPr="008B5289">
        <w:rPr>
          <w:rtl/>
          <w:lang w:val="en-US"/>
        </w:rPr>
        <w:t>ידים</w:t>
      </w:r>
      <w:proofErr w:type="spellEnd"/>
      <w:r w:rsidRPr="008B5289">
        <w:rPr>
          <w:rtl/>
          <w:lang w:val="en-US"/>
        </w:rPr>
        <w:t xml:space="preserve">, </w:t>
      </w:r>
      <w:proofErr w:type="spellStart"/>
      <w:r w:rsidRPr="008B5289">
        <w:rPr>
          <w:rtl/>
          <w:lang w:val="en-US"/>
        </w:rPr>
        <w:t>והתנן</w:t>
      </w:r>
      <w:proofErr w:type="spellEnd"/>
      <w:r w:rsidRPr="008B5289">
        <w:rPr>
          <w:rtl/>
          <w:lang w:val="en-US"/>
        </w:rPr>
        <w:t xml:space="preserve">: האומר </w:t>
      </w:r>
      <w:proofErr w:type="spellStart"/>
      <w:r w:rsidRPr="008B5289">
        <w:rPr>
          <w:rtl/>
          <w:lang w:val="en-US"/>
        </w:rPr>
        <w:t>אהא</w:t>
      </w:r>
      <w:proofErr w:type="spellEnd"/>
      <w:r w:rsidRPr="008B5289">
        <w:rPr>
          <w:rtl/>
          <w:lang w:val="en-US"/>
        </w:rPr>
        <w:t xml:space="preserve"> - הרי זה נזיר; </w:t>
      </w:r>
      <w:proofErr w:type="spellStart"/>
      <w:r w:rsidRPr="008B5289">
        <w:rPr>
          <w:rtl/>
          <w:lang w:val="en-US"/>
        </w:rPr>
        <w:t>והוינן</w:t>
      </w:r>
      <w:proofErr w:type="spellEnd"/>
      <w:r w:rsidRPr="008B5289">
        <w:rPr>
          <w:rtl/>
          <w:lang w:val="en-US"/>
        </w:rPr>
        <w:t xml:space="preserve"> בה, ודילמא </w:t>
      </w:r>
      <w:proofErr w:type="spellStart"/>
      <w:r w:rsidRPr="008B5289">
        <w:rPr>
          <w:rtl/>
          <w:lang w:val="en-US"/>
        </w:rPr>
        <w:t>אהא</w:t>
      </w:r>
      <w:proofErr w:type="spellEnd"/>
      <w:r w:rsidRPr="008B5289">
        <w:rPr>
          <w:rtl/>
          <w:lang w:val="en-US"/>
        </w:rPr>
        <w:t xml:space="preserve"> בתענית </w:t>
      </w:r>
      <w:proofErr w:type="spellStart"/>
      <w:r w:rsidRPr="008B5289">
        <w:rPr>
          <w:rtl/>
          <w:lang w:val="en-US"/>
        </w:rPr>
        <w:t>קאמר</w:t>
      </w:r>
      <w:proofErr w:type="spellEnd"/>
      <w:r w:rsidRPr="008B5289">
        <w:rPr>
          <w:rtl/>
          <w:lang w:val="en-US"/>
        </w:rPr>
        <w:t xml:space="preserve">! ואמר שמואל: והוא שהיה נזיר עובר לפניו; טעמא </w:t>
      </w:r>
      <w:proofErr w:type="spellStart"/>
      <w:r w:rsidRPr="008B5289">
        <w:rPr>
          <w:rtl/>
          <w:lang w:val="en-US"/>
        </w:rPr>
        <w:t>דנזיר</w:t>
      </w:r>
      <w:proofErr w:type="spellEnd"/>
      <w:r w:rsidRPr="008B5289">
        <w:rPr>
          <w:rtl/>
          <w:lang w:val="en-US"/>
        </w:rPr>
        <w:t xml:space="preserve"> עובר לפניו, הא לאו הכי לא! הכא במאי עסקינן - </w:t>
      </w:r>
      <w:proofErr w:type="spellStart"/>
      <w:r w:rsidRPr="008B5289">
        <w:rPr>
          <w:rtl/>
          <w:lang w:val="en-US"/>
        </w:rPr>
        <w:t>דאמר</w:t>
      </w:r>
      <w:proofErr w:type="spellEnd"/>
      <w:r w:rsidRPr="008B5289">
        <w:rPr>
          <w:rtl/>
          <w:lang w:val="en-US"/>
        </w:rPr>
        <w:t xml:space="preserve"> לי. אי הכי, מאי </w:t>
      </w:r>
      <w:proofErr w:type="spellStart"/>
      <w:r w:rsidRPr="008B5289">
        <w:rPr>
          <w:rtl/>
          <w:lang w:val="en-US"/>
        </w:rPr>
        <w:t>קמ"ל</w:t>
      </w:r>
      <w:proofErr w:type="spellEnd"/>
      <w:r w:rsidRPr="008B5289">
        <w:rPr>
          <w:rtl/>
          <w:lang w:val="en-US"/>
        </w:rPr>
        <w:t xml:space="preserve">? הני </w:t>
      </w:r>
      <w:proofErr w:type="spellStart"/>
      <w:r w:rsidRPr="008B5289">
        <w:rPr>
          <w:rtl/>
          <w:lang w:val="en-US"/>
        </w:rPr>
        <w:t>לישני</w:t>
      </w:r>
      <w:proofErr w:type="spellEnd"/>
      <w:r w:rsidRPr="008B5289">
        <w:rPr>
          <w:rtl/>
          <w:lang w:val="en-US"/>
        </w:rPr>
        <w:t xml:space="preserve"> </w:t>
      </w:r>
      <w:proofErr w:type="spellStart"/>
      <w:r w:rsidRPr="008B5289">
        <w:rPr>
          <w:rtl/>
          <w:lang w:val="en-US"/>
        </w:rPr>
        <w:t>בתראי</w:t>
      </w:r>
      <w:proofErr w:type="spellEnd"/>
      <w:r w:rsidRPr="008B5289">
        <w:rPr>
          <w:rtl/>
          <w:lang w:val="en-US"/>
        </w:rPr>
        <w:t xml:space="preserve"> </w:t>
      </w:r>
      <w:proofErr w:type="spellStart"/>
      <w:r w:rsidRPr="008B5289">
        <w:rPr>
          <w:rtl/>
          <w:lang w:val="en-US"/>
        </w:rPr>
        <w:t>קמ"ל</w:t>
      </w:r>
      <w:proofErr w:type="spellEnd"/>
      <w:r w:rsidRPr="008B5289">
        <w:rPr>
          <w:rtl/>
          <w:lang w:val="en-US"/>
        </w:rPr>
        <w:t xml:space="preserve">; הכא כתיב: כי </w:t>
      </w:r>
      <w:proofErr w:type="spellStart"/>
      <w:r w:rsidRPr="008B5289">
        <w:rPr>
          <w:rtl/>
          <w:lang w:val="en-US"/>
        </w:rPr>
        <w:t>יקח</w:t>
      </w:r>
      <w:proofErr w:type="spellEnd"/>
      <w:r w:rsidRPr="008B5289">
        <w:rPr>
          <w:rtl/>
          <w:lang w:val="en-US"/>
        </w:rPr>
        <w:t xml:space="preserve"> - ולא </w:t>
      </w:r>
      <w:proofErr w:type="spellStart"/>
      <w:r w:rsidRPr="008B5289">
        <w:rPr>
          <w:rtl/>
          <w:lang w:val="en-US"/>
        </w:rPr>
        <w:t>שיקח</w:t>
      </w:r>
      <w:proofErr w:type="spellEnd"/>
      <w:r w:rsidRPr="008B5289">
        <w:rPr>
          <w:rtl/>
          <w:lang w:val="en-US"/>
        </w:rPr>
        <w:t xml:space="preserve"> את עצמו, </w:t>
      </w:r>
      <w:proofErr w:type="spellStart"/>
      <w:r w:rsidRPr="008B5289">
        <w:rPr>
          <w:rtl/>
          <w:lang w:val="en-US"/>
        </w:rPr>
        <w:t>והכא</w:t>
      </w:r>
      <w:proofErr w:type="spellEnd"/>
      <w:r w:rsidRPr="008B5289">
        <w:rPr>
          <w:rtl/>
          <w:lang w:val="en-US"/>
        </w:rPr>
        <w:t xml:space="preserve"> כתיב: </w:t>
      </w:r>
      <w:r w:rsidRPr="008B5289">
        <w:rPr>
          <w:u w:val="single"/>
          <w:rtl/>
          <w:lang w:val="en-US"/>
        </w:rPr>
        <w:t>ושלחה - ולא שישלח את עצמו</w:t>
      </w:r>
      <w:r w:rsidRPr="008B5289">
        <w:rPr>
          <w:rtl/>
          <w:lang w:val="en-US"/>
        </w:rPr>
        <w:t xml:space="preserve">. </w:t>
      </w:r>
    </w:p>
    <w:p w14:paraId="6A247DC7" w14:textId="77777777" w:rsidR="008B5289" w:rsidRPr="008B5289" w:rsidRDefault="008B5289" w:rsidP="008B5289">
      <w:pPr>
        <w:bidi/>
        <w:rPr>
          <w:rtl/>
          <w:lang w:val="en-US"/>
        </w:rPr>
      </w:pPr>
      <w:r w:rsidRPr="008B5289">
        <w:rPr>
          <w:rtl/>
          <w:lang w:val="en-US"/>
        </w:rPr>
        <w:t>לא שישלח את עצמו</w:t>
      </w:r>
    </w:p>
    <w:p w14:paraId="14FA2625" w14:textId="77777777" w:rsidR="008B5289" w:rsidRPr="008B5289" w:rsidRDefault="008B5289" w:rsidP="008B5289">
      <w:pPr>
        <w:bidi/>
        <w:rPr>
          <w:rtl/>
          <w:lang w:val="en-US"/>
        </w:rPr>
      </w:pPr>
      <w:r w:rsidRPr="008B5289">
        <w:rPr>
          <w:lang w:val="en-US"/>
        </w:rPr>
        <w:t>He can't just say "I'm done" and walk away.</w:t>
      </w:r>
    </w:p>
    <w:p w14:paraId="5B960DAA" w14:textId="77777777" w:rsidR="008B5289" w:rsidRPr="008B5289" w:rsidRDefault="008B5289" w:rsidP="008B5289">
      <w:pPr>
        <w:bidi/>
        <w:rPr>
          <w:rtl/>
          <w:lang w:val="en-US"/>
        </w:rPr>
      </w:pPr>
      <w:proofErr w:type="spellStart"/>
      <w:r w:rsidRPr="008B5289">
        <w:rPr>
          <w:lang w:val="en-US"/>
        </w:rPr>
        <w:t>Geirushin</w:t>
      </w:r>
      <w:proofErr w:type="spellEnd"/>
      <w:r w:rsidRPr="008B5289">
        <w:rPr>
          <w:lang w:val="en-US"/>
        </w:rPr>
        <w:t xml:space="preserve"> is not just an abrogation, it's a process.</w:t>
      </w:r>
    </w:p>
    <w:p w14:paraId="269723C0" w14:textId="77777777" w:rsidR="008B5289" w:rsidRPr="008B5289" w:rsidRDefault="008B5289" w:rsidP="008B5289">
      <w:pPr>
        <w:bidi/>
        <w:rPr>
          <w:rtl/>
          <w:lang w:val="en-US"/>
        </w:rPr>
      </w:pPr>
      <w:r w:rsidRPr="008B5289">
        <w:rPr>
          <w:rtl/>
          <w:lang w:val="en-US"/>
        </w:rPr>
        <w:t xml:space="preserve">"הרי את מותרת לכל אדם" </w:t>
      </w:r>
    </w:p>
    <w:p w14:paraId="0F43534C" w14:textId="77777777" w:rsidR="008B5289" w:rsidRPr="008B5289" w:rsidRDefault="008B5289" w:rsidP="008B5289">
      <w:pPr>
        <w:bidi/>
        <w:rPr>
          <w:rtl/>
          <w:lang w:val="en-US"/>
        </w:rPr>
      </w:pPr>
      <w:proofErr w:type="spellStart"/>
      <w:r w:rsidRPr="008B5289">
        <w:rPr>
          <w:lang w:val="en-US"/>
        </w:rPr>
        <w:t>Isnt</w:t>
      </w:r>
      <w:proofErr w:type="spellEnd"/>
      <w:r w:rsidRPr="008B5289">
        <w:rPr>
          <w:lang w:val="en-US"/>
        </w:rPr>
        <w:t>' that missing here?</w:t>
      </w:r>
    </w:p>
    <w:p w14:paraId="24DF3638" w14:textId="77777777" w:rsidR="008B5289" w:rsidRPr="008B5289" w:rsidRDefault="008B5289" w:rsidP="008B5289">
      <w:pPr>
        <w:bidi/>
        <w:rPr>
          <w:rtl/>
          <w:lang w:val="en-US"/>
        </w:rPr>
      </w:pPr>
      <w:r w:rsidRPr="008B5289">
        <w:rPr>
          <w:rtl/>
          <w:lang w:val="en-US"/>
        </w:rPr>
        <w:t xml:space="preserve">לא באמת </w:t>
      </w:r>
      <w:proofErr w:type="spellStart"/>
      <w:r w:rsidRPr="008B5289">
        <w:rPr>
          <w:rtl/>
          <w:lang w:val="en-US"/>
        </w:rPr>
        <w:t>צכיריכים</w:t>
      </w:r>
      <w:proofErr w:type="spellEnd"/>
      <w:r w:rsidRPr="008B5289">
        <w:rPr>
          <w:rtl/>
          <w:lang w:val="en-US"/>
        </w:rPr>
        <w:t xml:space="preserve"> אותו, אלא כל לשון גירושין מספיק</w:t>
      </w:r>
    </w:p>
    <w:p w14:paraId="222FD13F" w14:textId="77777777" w:rsidR="008B5289" w:rsidRPr="008B5289" w:rsidRDefault="008B5289" w:rsidP="008B5289">
      <w:pPr>
        <w:bidi/>
        <w:rPr>
          <w:rtl/>
          <w:lang w:val="en-US"/>
        </w:rPr>
      </w:pPr>
      <w:r w:rsidRPr="008B5289">
        <w:rPr>
          <w:rtl/>
          <w:lang w:val="en-US"/>
        </w:rPr>
        <w:t>חילוק בין הדיבור והכתב בגט</w:t>
      </w:r>
    </w:p>
    <w:p w14:paraId="1F7B1BA1" w14:textId="77777777" w:rsidR="008B5289" w:rsidRPr="008B5289" w:rsidRDefault="008B5289" w:rsidP="008B5289">
      <w:pPr>
        <w:bidi/>
        <w:rPr>
          <w:rtl/>
          <w:lang w:val="en-US"/>
        </w:rPr>
      </w:pPr>
      <w:r w:rsidRPr="008B5289">
        <w:rPr>
          <w:rtl/>
          <w:lang w:val="en-US"/>
        </w:rPr>
        <w:t> </w:t>
      </w:r>
    </w:p>
    <w:p w14:paraId="50DFBCBD" w14:textId="77777777" w:rsidR="008B5289" w:rsidRPr="008B5289" w:rsidRDefault="008B5289" w:rsidP="008B5289">
      <w:pPr>
        <w:bidi/>
        <w:rPr>
          <w:rtl/>
          <w:lang w:val="en-US"/>
        </w:rPr>
      </w:pPr>
      <w:r w:rsidRPr="008B5289">
        <w:rPr>
          <w:rtl/>
          <w:lang w:val="en-US"/>
        </w:rPr>
        <w:t> </w:t>
      </w:r>
    </w:p>
    <w:p w14:paraId="325882EA" w14:textId="77777777" w:rsidR="008B5289" w:rsidRPr="008B5289" w:rsidRDefault="008B5289" w:rsidP="008B5289">
      <w:pPr>
        <w:bidi/>
        <w:rPr>
          <w:rtl/>
          <w:lang w:val="en-US"/>
        </w:rPr>
      </w:pPr>
      <w:r w:rsidRPr="008B5289">
        <w:rPr>
          <w:rtl/>
          <w:lang w:val="en-US"/>
        </w:rPr>
        <w:t xml:space="preserve">מרדכי מסכת גיטין פרק המגרש רמז </w:t>
      </w:r>
      <w:proofErr w:type="spellStart"/>
      <w:r w:rsidRPr="008B5289">
        <w:rPr>
          <w:rtl/>
          <w:lang w:val="en-US"/>
        </w:rPr>
        <w:t>תמב</w:t>
      </w:r>
      <w:proofErr w:type="spellEnd"/>
      <w:r w:rsidRPr="008B5289">
        <w:rPr>
          <w:rtl/>
          <w:lang w:val="en-US"/>
        </w:rPr>
        <w:t xml:space="preserve"> </w:t>
      </w:r>
    </w:p>
    <w:p w14:paraId="08A32633" w14:textId="77777777" w:rsidR="008B5289" w:rsidRPr="008B5289" w:rsidRDefault="008B5289" w:rsidP="008B5289">
      <w:pPr>
        <w:bidi/>
        <w:rPr>
          <w:rtl/>
          <w:lang w:val="en-US"/>
        </w:rPr>
      </w:pPr>
      <w:r w:rsidRPr="008B5289">
        <w:rPr>
          <w:rtl/>
          <w:lang w:val="en-US"/>
        </w:rPr>
        <w:t xml:space="preserve">[דף פד ע"א] המגרש את אשתו ואמר לה הרי את מותרת לכל אדם. כשהוא עוסק בנתינת הגט מצריך לנותן הגט לומר הרי זה </w:t>
      </w:r>
      <w:proofErr w:type="spellStart"/>
      <w:r w:rsidRPr="008B5289">
        <w:rPr>
          <w:rtl/>
          <w:lang w:val="en-US"/>
        </w:rPr>
        <w:t>גיטיך</w:t>
      </w:r>
      <w:proofErr w:type="spellEnd"/>
      <w:r w:rsidRPr="008B5289">
        <w:rPr>
          <w:rtl/>
          <w:lang w:val="en-US"/>
        </w:rPr>
        <w:t xml:space="preserve"> והרי את מגורשת ממני והרי את מותרת לכל אדם </w:t>
      </w:r>
      <w:r w:rsidRPr="008B5289">
        <w:rPr>
          <w:u w:val="single"/>
          <w:rtl/>
          <w:lang w:val="en-US"/>
        </w:rPr>
        <w:t xml:space="preserve">ומיהו אין צריך לומר כן אלא </w:t>
      </w:r>
      <w:proofErr w:type="spellStart"/>
      <w:r w:rsidRPr="008B5289">
        <w:rPr>
          <w:u w:val="single"/>
          <w:rtl/>
          <w:lang w:val="en-US"/>
        </w:rPr>
        <w:t>לרווחא</w:t>
      </w:r>
      <w:proofErr w:type="spellEnd"/>
      <w:r w:rsidRPr="008B5289">
        <w:rPr>
          <w:u w:val="single"/>
          <w:rtl/>
          <w:lang w:val="en-US"/>
        </w:rPr>
        <w:t xml:space="preserve"> </w:t>
      </w:r>
      <w:proofErr w:type="spellStart"/>
      <w:r w:rsidRPr="008B5289">
        <w:rPr>
          <w:u w:val="single"/>
          <w:rtl/>
          <w:lang w:val="en-US"/>
        </w:rPr>
        <w:t>דמלתא</w:t>
      </w:r>
      <w:proofErr w:type="spellEnd"/>
      <w:r w:rsidRPr="008B5289">
        <w:rPr>
          <w:u w:val="single"/>
          <w:rtl/>
          <w:lang w:val="en-US"/>
        </w:rPr>
        <w:t xml:space="preserve"> בעלמא</w:t>
      </w:r>
      <w:r w:rsidRPr="008B5289">
        <w:rPr>
          <w:rtl/>
          <w:lang w:val="en-US"/>
        </w:rPr>
        <w:t xml:space="preserve"> </w:t>
      </w:r>
      <w:proofErr w:type="spellStart"/>
      <w:r w:rsidRPr="008B5289">
        <w:rPr>
          <w:rtl/>
          <w:lang w:val="en-US"/>
        </w:rPr>
        <w:t>כדאמרינן</w:t>
      </w:r>
      <w:proofErr w:type="spellEnd"/>
      <w:r w:rsidRPr="008B5289">
        <w:rPr>
          <w:rtl/>
          <w:lang w:val="en-US"/>
        </w:rPr>
        <w:t xml:space="preserve"> לעיל פרק </w:t>
      </w:r>
      <w:proofErr w:type="spellStart"/>
      <w:r w:rsidRPr="008B5289">
        <w:rPr>
          <w:rtl/>
          <w:lang w:val="en-US"/>
        </w:rPr>
        <w:t>הנזקין</w:t>
      </w:r>
      <w:proofErr w:type="spellEnd"/>
      <w:r w:rsidRPr="008B5289">
        <w:rPr>
          <w:rtl/>
          <w:lang w:val="en-US"/>
        </w:rPr>
        <w:t xml:space="preserve"> מעדותו של רבי יוחנן בן </w:t>
      </w:r>
      <w:proofErr w:type="spellStart"/>
      <w:r w:rsidRPr="008B5289">
        <w:rPr>
          <w:rtl/>
          <w:lang w:val="en-US"/>
        </w:rPr>
        <w:t>גודגדא</w:t>
      </w:r>
      <w:proofErr w:type="spellEnd"/>
      <w:r w:rsidRPr="008B5289">
        <w:rPr>
          <w:rtl/>
          <w:lang w:val="en-US"/>
        </w:rPr>
        <w:t xml:space="preserve"> נשמע אמר לעדים ראו גט זה שאני נותן לה ואח"כ חזר ואמר כנסי שטר חוב זה מגורשת </w:t>
      </w:r>
      <w:proofErr w:type="spellStart"/>
      <w:r w:rsidRPr="008B5289">
        <w:rPr>
          <w:rtl/>
          <w:lang w:val="en-US"/>
        </w:rPr>
        <w:t>אלמא</w:t>
      </w:r>
      <w:proofErr w:type="spellEnd"/>
      <w:r w:rsidRPr="008B5289">
        <w:rPr>
          <w:rtl/>
          <w:lang w:val="en-US"/>
        </w:rPr>
        <w:t xml:space="preserve"> לא אמר לה הרי זה </w:t>
      </w:r>
      <w:proofErr w:type="spellStart"/>
      <w:r w:rsidRPr="008B5289">
        <w:rPr>
          <w:rtl/>
          <w:lang w:val="en-US"/>
        </w:rPr>
        <w:t>גיטיך</w:t>
      </w:r>
      <w:proofErr w:type="spellEnd"/>
      <w:r w:rsidRPr="008B5289">
        <w:rPr>
          <w:rtl/>
          <w:lang w:val="en-US"/>
        </w:rPr>
        <w:t xml:space="preserve"> ולא הרי את מותרת לכל אדם שאינה יודעת שהוא גט ולא בעינן (*</w:t>
      </w:r>
      <w:proofErr w:type="spellStart"/>
      <w:r w:rsidRPr="008B5289">
        <w:rPr>
          <w:rtl/>
          <w:lang w:val="en-US"/>
        </w:rPr>
        <w:t>דעתא</w:t>
      </w:r>
      <w:proofErr w:type="spellEnd"/>
      <w:r w:rsidRPr="008B5289">
        <w:rPr>
          <w:rtl/>
          <w:lang w:val="en-US"/>
        </w:rPr>
        <w:t xml:space="preserve">) [*דעתה] </w:t>
      </w:r>
      <w:proofErr w:type="spellStart"/>
      <w:r w:rsidRPr="008B5289">
        <w:rPr>
          <w:rtl/>
          <w:lang w:val="en-US"/>
        </w:rPr>
        <w:t>וכ"פ</w:t>
      </w:r>
      <w:proofErr w:type="spellEnd"/>
      <w:r w:rsidRPr="008B5289">
        <w:rPr>
          <w:rtl/>
          <w:lang w:val="en-US"/>
        </w:rPr>
        <w:t xml:space="preserve"> </w:t>
      </w:r>
      <w:proofErr w:type="spellStart"/>
      <w:r w:rsidRPr="008B5289">
        <w:rPr>
          <w:rtl/>
          <w:lang w:val="en-US"/>
        </w:rPr>
        <w:t>בסה"מ</w:t>
      </w:r>
      <w:proofErr w:type="spellEnd"/>
      <w:r w:rsidRPr="008B5289">
        <w:rPr>
          <w:rtl/>
          <w:lang w:val="en-US"/>
        </w:rPr>
        <w:t xml:space="preserve"> וראיה היה מדבר [*עמה] על עסקי </w:t>
      </w:r>
      <w:proofErr w:type="spellStart"/>
      <w:r w:rsidRPr="008B5289">
        <w:rPr>
          <w:rtl/>
          <w:lang w:val="en-US"/>
        </w:rPr>
        <w:t>גיטה</w:t>
      </w:r>
      <w:proofErr w:type="spellEnd"/>
      <w:r w:rsidRPr="008B5289">
        <w:rPr>
          <w:rtl/>
          <w:lang w:val="en-US"/>
        </w:rPr>
        <w:t xml:space="preserve"> ונתן לה גט ר"י אומר דיו ואף על גב </w:t>
      </w:r>
      <w:proofErr w:type="spellStart"/>
      <w:r w:rsidRPr="008B5289">
        <w:rPr>
          <w:rtl/>
          <w:lang w:val="en-US"/>
        </w:rPr>
        <w:t>דאמר</w:t>
      </w:r>
      <w:proofErr w:type="spellEnd"/>
      <w:r w:rsidRPr="008B5289">
        <w:rPr>
          <w:rtl/>
          <w:lang w:val="en-US"/>
        </w:rPr>
        <w:t xml:space="preserve"> לעיל נתן לה גט והיא </w:t>
      </w:r>
      <w:proofErr w:type="spellStart"/>
      <w:r w:rsidRPr="008B5289">
        <w:rPr>
          <w:rtl/>
          <w:lang w:val="en-US"/>
        </w:rPr>
        <w:t>ישינה</w:t>
      </w:r>
      <w:proofErr w:type="spellEnd"/>
      <w:r w:rsidRPr="008B5289">
        <w:rPr>
          <w:rtl/>
          <w:lang w:val="en-US"/>
        </w:rPr>
        <w:t xml:space="preserve"> דאינו גט </w:t>
      </w:r>
      <w:proofErr w:type="spellStart"/>
      <w:r w:rsidRPr="008B5289">
        <w:rPr>
          <w:rtl/>
          <w:lang w:val="en-US"/>
        </w:rPr>
        <w:t>אלמא</w:t>
      </w:r>
      <w:proofErr w:type="spellEnd"/>
      <w:r w:rsidRPr="008B5289">
        <w:rPr>
          <w:rtl/>
          <w:lang w:val="en-US"/>
        </w:rPr>
        <w:t xml:space="preserve"> </w:t>
      </w:r>
      <w:proofErr w:type="spellStart"/>
      <w:r w:rsidRPr="008B5289">
        <w:rPr>
          <w:rtl/>
          <w:lang w:val="en-US"/>
        </w:rPr>
        <w:t>דבעינן</w:t>
      </w:r>
      <w:proofErr w:type="spellEnd"/>
      <w:r w:rsidRPr="008B5289">
        <w:rPr>
          <w:rtl/>
          <w:lang w:val="en-US"/>
        </w:rPr>
        <w:t xml:space="preserve"> דעתה היינו משום דאין בה דעת כלל וגרועה מחרשת:</w:t>
      </w:r>
    </w:p>
    <w:p w14:paraId="75FD282C" w14:textId="77777777" w:rsidR="008B5289" w:rsidRPr="008B5289" w:rsidRDefault="008B5289" w:rsidP="008B5289">
      <w:pPr>
        <w:bidi/>
        <w:rPr>
          <w:rtl/>
          <w:lang w:val="en-US"/>
        </w:rPr>
      </w:pPr>
      <w:r w:rsidRPr="008B5289">
        <w:rPr>
          <w:rtl/>
          <w:lang w:val="en-US"/>
        </w:rPr>
        <w:t> </w:t>
      </w:r>
    </w:p>
    <w:p w14:paraId="0BFB224A" w14:textId="77777777" w:rsidR="008B5289" w:rsidRPr="008B5289" w:rsidRDefault="008B5289" w:rsidP="008B5289">
      <w:pPr>
        <w:bidi/>
        <w:rPr>
          <w:rtl/>
          <w:lang w:val="en-US"/>
        </w:rPr>
      </w:pPr>
      <w:r w:rsidRPr="008B5289">
        <w:rPr>
          <w:rtl/>
          <w:lang w:val="en-US"/>
        </w:rPr>
        <w:t>שולחן ערוך אבן העזר הלכות גיטין סימן קלו סעיף ג</w:t>
      </w:r>
    </w:p>
    <w:p w14:paraId="3C5F1F90" w14:textId="77777777" w:rsidR="008B5289" w:rsidRPr="008B5289" w:rsidRDefault="008B5289" w:rsidP="008B5289">
      <w:pPr>
        <w:bidi/>
        <w:rPr>
          <w:rtl/>
          <w:lang w:val="en-US"/>
        </w:rPr>
      </w:pPr>
      <w:r w:rsidRPr="008B5289">
        <w:rPr>
          <w:rtl/>
          <w:lang w:val="en-US"/>
        </w:rPr>
        <w:t xml:space="preserve">ו] </w:t>
      </w:r>
      <w:proofErr w:type="spellStart"/>
      <w:r w:rsidRPr="008B5289">
        <w:rPr>
          <w:rtl/>
          <w:lang w:val="en-US"/>
        </w:rPr>
        <w:t>כשיתן</w:t>
      </w:r>
      <w:proofErr w:type="spellEnd"/>
      <w:r w:rsidRPr="008B5289">
        <w:rPr>
          <w:rtl/>
          <w:lang w:val="en-US"/>
        </w:rPr>
        <w:t xml:space="preserve"> לה הגט יאמר לה: הרי את מגורשת ממני בגט זה ומותרת לכל אדם, או הרי את משולחת ממני. ואם שלוחו נותנו לה, אומר: הרי את מגורשת מפלוני בגט זה והרי את מותרת לכל אדם. ואם אמר לה: איני אישך איני בעליך, ז] יש מי שאומר שאינו גט, אפילו היה מדבר עמה על עסקי </w:t>
      </w:r>
      <w:proofErr w:type="spellStart"/>
      <w:r w:rsidRPr="008B5289">
        <w:rPr>
          <w:rtl/>
          <w:lang w:val="en-US"/>
        </w:rPr>
        <w:t>גיטה</w:t>
      </w:r>
      <w:proofErr w:type="spellEnd"/>
      <w:r w:rsidRPr="008B5289">
        <w:rPr>
          <w:rtl/>
          <w:lang w:val="en-US"/>
        </w:rPr>
        <w:t xml:space="preserve">, </w:t>
      </w:r>
      <w:proofErr w:type="spellStart"/>
      <w:r w:rsidRPr="008B5289">
        <w:rPr>
          <w:rtl/>
          <w:lang w:val="en-US"/>
        </w:rPr>
        <w:t>דכתיב</w:t>
      </w:r>
      <w:proofErr w:type="spellEnd"/>
      <w:r w:rsidRPr="008B5289">
        <w:rPr>
          <w:rtl/>
          <w:lang w:val="en-US"/>
        </w:rPr>
        <w:t xml:space="preserve"> ושלחה (דברים כד, א ו - ג) ולא שישלח את עצמו. ב ויש מי שאומר שאם היה מדבר עמה על עסקי </w:t>
      </w:r>
      <w:proofErr w:type="spellStart"/>
      <w:r w:rsidRPr="008B5289">
        <w:rPr>
          <w:rtl/>
          <w:lang w:val="en-US"/>
        </w:rPr>
        <w:t>גיטה</w:t>
      </w:r>
      <w:proofErr w:type="spellEnd"/>
      <w:r w:rsidRPr="008B5289">
        <w:rPr>
          <w:rtl/>
          <w:lang w:val="en-US"/>
        </w:rPr>
        <w:t xml:space="preserve">, הוי ספק מגורשת. </w:t>
      </w:r>
    </w:p>
    <w:p w14:paraId="284AB75F" w14:textId="77777777" w:rsidR="008B5289" w:rsidRPr="008B5289" w:rsidRDefault="008B5289" w:rsidP="008B5289">
      <w:pPr>
        <w:bidi/>
        <w:rPr>
          <w:rtl/>
          <w:lang w:val="en-US"/>
        </w:rPr>
      </w:pPr>
      <w:r w:rsidRPr="008B5289">
        <w:rPr>
          <w:rtl/>
          <w:lang w:val="en-US"/>
        </w:rPr>
        <w:t> </w:t>
      </w:r>
    </w:p>
    <w:p w14:paraId="55698C1B" w14:textId="77777777" w:rsidR="008B5289" w:rsidRPr="008B5289" w:rsidRDefault="008B5289" w:rsidP="008B5289">
      <w:pPr>
        <w:bidi/>
        <w:rPr>
          <w:rtl/>
          <w:lang w:val="en-US"/>
        </w:rPr>
      </w:pPr>
      <w:r w:rsidRPr="008B5289">
        <w:rPr>
          <w:rtl/>
          <w:lang w:val="en-US"/>
        </w:rPr>
        <w:t xml:space="preserve">ב"ח אבן העזר סימן קלו </w:t>
      </w:r>
    </w:p>
    <w:p w14:paraId="4D30C46B" w14:textId="77777777" w:rsidR="008B5289" w:rsidRPr="008B5289" w:rsidRDefault="008B5289" w:rsidP="008B5289">
      <w:pPr>
        <w:bidi/>
        <w:rPr>
          <w:rtl/>
          <w:lang w:val="en-US"/>
        </w:rPr>
      </w:pPr>
      <w:r w:rsidRPr="008B5289">
        <w:rPr>
          <w:rtl/>
          <w:lang w:val="en-US"/>
        </w:rPr>
        <w:lastRenderedPageBreak/>
        <w:t xml:space="preserve">ואומר בשעה שנותנו לה הרי את מגורשת ממני בגט זה. פרק קמא </w:t>
      </w:r>
      <w:proofErr w:type="spellStart"/>
      <w:r w:rsidRPr="008B5289">
        <w:rPr>
          <w:rtl/>
          <w:lang w:val="en-US"/>
        </w:rPr>
        <w:t>דקידושין</w:t>
      </w:r>
      <w:proofErr w:type="spellEnd"/>
      <w:r w:rsidRPr="008B5289">
        <w:rPr>
          <w:rtl/>
          <w:lang w:val="en-US"/>
        </w:rPr>
        <w:t xml:space="preserve"> (סוף דף ה') אמר שמואל בגירושין נתן לה ואמר לה הרי את משולחת הרי את מגורשת הרי את מותרת לכל אדם הרי זו מגורשת. </w:t>
      </w:r>
      <w:r w:rsidRPr="008B5289">
        <w:rPr>
          <w:u w:val="single"/>
          <w:rtl/>
          <w:lang w:val="en-US"/>
        </w:rPr>
        <w:t xml:space="preserve">ומשמע </w:t>
      </w:r>
      <w:proofErr w:type="spellStart"/>
      <w:r w:rsidRPr="008B5289">
        <w:rPr>
          <w:u w:val="single"/>
          <w:rtl/>
          <w:lang w:val="en-US"/>
        </w:rPr>
        <w:t>דבחדא</w:t>
      </w:r>
      <w:proofErr w:type="spellEnd"/>
      <w:r w:rsidRPr="008B5289">
        <w:rPr>
          <w:u w:val="single"/>
          <w:rtl/>
          <w:lang w:val="en-US"/>
        </w:rPr>
        <w:t xml:space="preserve"> מהני </w:t>
      </w:r>
      <w:proofErr w:type="spellStart"/>
      <w:r w:rsidRPr="008B5289">
        <w:rPr>
          <w:u w:val="single"/>
          <w:rtl/>
          <w:lang w:val="en-US"/>
        </w:rPr>
        <w:t>תלתא</w:t>
      </w:r>
      <w:proofErr w:type="spellEnd"/>
      <w:r w:rsidRPr="008B5289">
        <w:rPr>
          <w:u w:val="single"/>
          <w:rtl/>
          <w:lang w:val="en-US"/>
        </w:rPr>
        <w:t xml:space="preserve"> </w:t>
      </w:r>
      <w:proofErr w:type="spellStart"/>
      <w:r w:rsidRPr="008B5289">
        <w:rPr>
          <w:u w:val="single"/>
          <w:rtl/>
          <w:lang w:val="en-US"/>
        </w:rPr>
        <w:t>לישני</w:t>
      </w:r>
      <w:proofErr w:type="spellEnd"/>
      <w:r w:rsidRPr="008B5289">
        <w:rPr>
          <w:u w:val="single"/>
          <w:rtl/>
          <w:lang w:val="en-US"/>
        </w:rPr>
        <w:t xml:space="preserve"> סגי </w:t>
      </w:r>
      <w:proofErr w:type="spellStart"/>
      <w:r w:rsidRPr="008B5289">
        <w:rPr>
          <w:u w:val="single"/>
          <w:rtl/>
          <w:lang w:val="en-US"/>
        </w:rPr>
        <w:t>לכתחלה</w:t>
      </w:r>
      <w:proofErr w:type="spellEnd"/>
      <w:r w:rsidRPr="008B5289">
        <w:rPr>
          <w:rtl/>
          <w:lang w:val="en-US"/>
        </w:rPr>
        <w:t xml:space="preserve"> ו</w:t>
      </w:r>
      <w:r w:rsidRPr="008B5289">
        <w:rPr>
          <w:u w:val="single"/>
          <w:rtl/>
          <w:lang w:val="en-US"/>
        </w:rPr>
        <w:t xml:space="preserve">רבינו </w:t>
      </w:r>
      <w:proofErr w:type="spellStart"/>
      <w:r w:rsidRPr="008B5289">
        <w:rPr>
          <w:u w:val="single"/>
          <w:rtl/>
          <w:lang w:val="en-US"/>
        </w:rPr>
        <w:t>דמצריך</w:t>
      </w:r>
      <w:proofErr w:type="spellEnd"/>
      <w:r w:rsidRPr="008B5289">
        <w:rPr>
          <w:u w:val="single"/>
          <w:rtl/>
          <w:lang w:val="en-US"/>
        </w:rPr>
        <w:t xml:space="preserve"> תרתי הרי את מגורשת ממני בגט זה ומותרת לכל אדם</w:t>
      </w:r>
      <w:r w:rsidRPr="008B5289">
        <w:rPr>
          <w:rtl/>
          <w:lang w:val="en-US"/>
        </w:rPr>
        <w:t>:</w:t>
      </w:r>
    </w:p>
    <w:p w14:paraId="62EC2A31" w14:textId="77777777" w:rsidR="008B5289" w:rsidRPr="008B5289" w:rsidRDefault="008B5289" w:rsidP="008B5289">
      <w:pPr>
        <w:bidi/>
        <w:rPr>
          <w:rtl/>
          <w:lang w:val="en-US"/>
        </w:rPr>
      </w:pPr>
      <w:r w:rsidRPr="008B5289">
        <w:rPr>
          <w:rtl/>
          <w:lang w:val="en-US"/>
        </w:rPr>
        <w:t> </w:t>
      </w:r>
    </w:p>
    <w:p w14:paraId="191B742B" w14:textId="77777777" w:rsidR="008B5289" w:rsidRPr="008B5289" w:rsidRDefault="008B5289" w:rsidP="008B5289">
      <w:pPr>
        <w:bidi/>
        <w:rPr>
          <w:rtl/>
          <w:lang w:val="en-US"/>
        </w:rPr>
      </w:pPr>
      <w:r w:rsidRPr="008B5289">
        <w:rPr>
          <w:rtl/>
          <w:lang w:val="en-US"/>
        </w:rPr>
        <w:t> </w:t>
      </w:r>
    </w:p>
    <w:p w14:paraId="4D444B58" w14:textId="77777777" w:rsidR="008B5289" w:rsidRPr="008B5289" w:rsidRDefault="008B5289" w:rsidP="008B5289">
      <w:pPr>
        <w:bidi/>
        <w:rPr>
          <w:rtl/>
          <w:lang w:val="en-US"/>
        </w:rPr>
      </w:pPr>
      <w:r w:rsidRPr="008B5289">
        <w:rPr>
          <w:rtl/>
          <w:lang w:val="en-US"/>
        </w:rPr>
        <w:t> </w:t>
      </w:r>
    </w:p>
    <w:p w14:paraId="500B51E0" w14:textId="77777777" w:rsidR="008B5289" w:rsidRPr="008B5289" w:rsidRDefault="008B5289" w:rsidP="008B5289">
      <w:pPr>
        <w:bidi/>
        <w:rPr>
          <w:rtl/>
          <w:lang w:val="en-US"/>
        </w:rPr>
      </w:pPr>
      <w:r w:rsidRPr="008B5289">
        <w:rPr>
          <w:rtl/>
          <w:lang w:val="en-US"/>
        </w:rPr>
        <w:t> </w:t>
      </w:r>
    </w:p>
    <w:p w14:paraId="5D50CF39" w14:textId="77777777" w:rsidR="008B5289" w:rsidRPr="008B5289" w:rsidRDefault="008B5289" w:rsidP="008B5289">
      <w:pPr>
        <w:bidi/>
        <w:rPr>
          <w:rtl/>
          <w:lang w:val="en-US"/>
        </w:rPr>
      </w:pPr>
      <w:r w:rsidRPr="008B5289">
        <w:drawing>
          <wp:inline distT="0" distB="0" distL="0" distR="0" wp14:anchorId="6F3FE484" wp14:editId="012E9351">
            <wp:extent cx="5731510" cy="3223895"/>
            <wp:effectExtent l="0" t="0" r="2540" b="0"/>
            <wp:docPr id="8" name="Picture 8" descr="e9JQ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9JQJ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02A972D" w14:textId="77777777" w:rsidR="008B5289" w:rsidRPr="008B5289" w:rsidRDefault="008B5289" w:rsidP="008B5289">
      <w:pPr>
        <w:bidi/>
        <w:rPr>
          <w:rtl/>
          <w:lang w:val="en-US"/>
        </w:rPr>
      </w:pPr>
      <w:r w:rsidRPr="008B5289">
        <w:rPr>
          <w:rtl/>
          <w:lang w:val="en-US"/>
        </w:rPr>
        <w:t> </w:t>
      </w:r>
    </w:p>
    <w:p w14:paraId="7CF6482D" w14:textId="77777777" w:rsidR="008B5289" w:rsidRPr="008B5289" w:rsidRDefault="008B5289" w:rsidP="008B5289">
      <w:pPr>
        <w:bidi/>
        <w:rPr>
          <w:rtl/>
          <w:lang w:val="en-US"/>
        </w:rPr>
      </w:pPr>
      <w:r w:rsidRPr="008B5289">
        <w:drawing>
          <wp:inline distT="0" distB="0" distL="0" distR="0" wp14:anchorId="72D64B89" wp14:editId="221CC10E">
            <wp:extent cx="5731510" cy="3223895"/>
            <wp:effectExtent l="0" t="0" r="2540" b="0"/>
            <wp:docPr id="7" name="Picture 7" descr="C:\Users\avigd\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vigd\AppData\Local\Temp\msohtmlclip1\02\clip_image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F3BD459" w14:textId="77777777" w:rsidR="008B5289" w:rsidRPr="008B5289" w:rsidRDefault="008B5289" w:rsidP="008B5289">
      <w:pPr>
        <w:bidi/>
        <w:rPr>
          <w:rtl/>
          <w:lang w:val="en-US"/>
        </w:rPr>
      </w:pPr>
      <w:r w:rsidRPr="008B5289">
        <w:rPr>
          <w:rtl/>
          <w:lang w:val="en-US"/>
        </w:rPr>
        <w:lastRenderedPageBreak/>
        <w:t> </w:t>
      </w:r>
    </w:p>
    <w:p w14:paraId="054E0EB6" w14:textId="77777777" w:rsidR="008B5289" w:rsidRPr="008B5289" w:rsidRDefault="008B5289" w:rsidP="008B5289">
      <w:pPr>
        <w:bidi/>
        <w:rPr>
          <w:rtl/>
          <w:lang w:val="en-US"/>
        </w:rPr>
      </w:pPr>
      <w:r w:rsidRPr="008B5289">
        <w:drawing>
          <wp:inline distT="0" distB="0" distL="0" distR="0" wp14:anchorId="442705E2" wp14:editId="28199A1A">
            <wp:extent cx="5731510" cy="3223895"/>
            <wp:effectExtent l="0" t="0" r="2540" b="0"/>
            <wp:docPr id="6" name="Picture 6" descr="JDje &#10;X &#10;x &#10;maffieJ &#10;annec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Dje &#10;X &#10;x &#10;maffieJ &#10;annec41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E970E52" w14:textId="77777777" w:rsidR="008B5289" w:rsidRPr="008B5289" w:rsidRDefault="008B5289" w:rsidP="008B5289">
      <w:pPr>
        <w:bidi/>
        <w:rPr>
          <w:rtl/>
          <w:lang w:val="en-US"/>
        </w:rPr>
      </w:pPr>
      <w:r w:rsidRPr="008B5289">
        <w:rPr>
          <w:rtl/>
          <w:lang w:val="en-US"/>
        </w:rPr>
        <w:t> </w:t>
      </w:r>
    </w:p>
    <w:p w14:paraId="240D2E17" w14:textId="77777777" w:rsidR="008B5289" w:rsidRPr="008B5289" w:rsidRDefault="008B5289" w:rsidP="008B5289">
      <w:pPr>
        <w:bidi/>
        <w:rPr>
          <w:rtl/>
          <w:lang w:val="en-US"/>
        </w:rPr>
      </w:pPr>
      <w:r w:rsidRPr="008B5289">
        <w:rPr>
          <w:rtl/>
          <w:lang w:val="en-US"/>
        </w:rPr>
        <w:t> </w:t>
      </w:r>
    </w:p>
    <w:p w14:paraId="28ADFB14" w14:textId="77777777" w:rsidR="008B5289" w:rsidRPr="008B5289" w:rsidRDefault="008B5289" w:rsidP="008B5289">
      <w:pPr>
        <w:bidi/>
        <w:rPr>
          <w:rtl/>
          <w:lang w:val="en-US"/>
        </w:rPr>
      </w:pPr>
    </w:p>
    <w:p w14:paraId="3585F61F" w14:textId="77777777" w:rsidR="0057701B" w:rsidRPr="00920722" w:rsidRDefault="0057701B" w:rsidP="00920722">
      <w:pPr>
        <w:bidi/>
        <w:rPr>
          <w:lang w:val="en-US"/>
        </w:rPr>
      </w:pPr>
    </w:p>
    <w:sectPr w:rsidR="0057701B" w:rsidRPr="009207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62E1" w14:textId="77777777" w:rsidR="008B5289" w:rsidRDefault="008B5289" w:rsidP="00920722">
      <w:pPr>
        <w:spacing w:after="0" w:line="240" w:lineRule="auto"/>
      </w:pPr>
      <w:r>
        <w:separator/>
      </w:r>
    </w:p>
  </w:endnote>
  <w:endnote w:type="continuationSeparator" w:id="0">
    <w:p w14:paraId="1166202E" w14:textId="77777777" w:rsidR="008B5289" w:rsidRDefault="008B5289"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C1A4" w14:textId="77777777" w:rsidR="005D6C73" w:rsidRDefault="005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5EE4" w14:textId="77777777" w:rsidR="005D6C73" w:rsidRDefault="005D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9B10" w14:textId="77777777" w:rsidR="005D6C73" w:rsidRDefault="005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BB6A" w14:textId="77777777" w:rsidR="008B5289" w:rsidRDefault="008B5289" w:rsidP="00920722">
      <w:pPr>
        <w:spacing w:after="0" w:line="240" w:lineRule="auto"/>
      </w:pPr>
      <w:r>
        <w:separator/>
      </w:r>
    </w:p>
  </w:footnote>
  <w:footnote w:type="continuationSeparator" w:id="0">
    <w:p w14:paraId="39908437" w14:textId="77777777" w:rsidR="008B5289" w:rsidRDefault="008B5289"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211D" w14:textId="77777777" w:rsidR="005D6C73" w:rsidRDefault="005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CD4B"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CFAC" w14:textId="77777777" w:rsidR="005D6C73" w:rsidRDefault="005D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15995"/>
    <w:multiLevelType w:val="multilevel"/>
    <w:tmpl w:val="ED825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9"/>
    <w:rsid w:val="0057701B"/>
    <w:rsid w:val="005D6C73"/>
    <w:rsid w:val="008B5289"/>
    <w:rsid w:val="0092072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033E"/>
  <w15:chartTrackingRefBased/>
  <w15:docId w15:val="{F7195F5C-B680-48A0-A8F9-9DBB8B25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4843">
      <w:bodyDiv w:val="1"/>
      <w:marLeft w:val="0"/>
      <w:marRight w:val="0"/>
      <w:marTop w:val="0"/>
      <w:marBottom w:val="0"/>
      <w:divBdr>
        <w:top w:val="none" w:sz="0" w:space="0" w:color="auto"/>
        <w:left w:val="none" w:sz="0" w:space="0" w:color="auto"/>
        <w:bottom w:val="none" w:sz="0" w:space="0" w:color="auto"/>
        <w:right w:val="none" w:sz="0" w:space="0" w:color="auto"/>
      </w:divBdr>
      <w:divsChild>
        <w:div w:id="1959334518">
          <w:marLeft w:val="0"/>
          <w:marRight w:val="0"/>
          <w:marTop w:val="0"/>
          <w:marBottom w:val="0"/>
          <w:divBdr>
            <w:top w:val="none" w:sz="0" w:space="0" w:color="auto"/>
            <w:left w:val="none" w:sz="0" w:space="0" w:color="auto"/>
            <w:bottom w:val="none" w:sz="0" w:space="0" w:color="auto"/>
            <w:right w:val="none" w:sz="0" w:space="0" w:color="auto"/>
          </w:divBdr>
          <w:divsChild>
            <w:div w:id="1011102686">
              <w:marLeft w:val="0"/>
              <w:marRight w:val="0"/>
              <w:marTop w:val="0"/>
              <w:marBottom w:val="0"/>
              <w:divBdr>
                <w:top w:val="none" w:sz="0" w:space="0" w:color="auto"/>
                <w:left w:val="none" w:sz="0" w:space="0" w:color="auto"/>
                <w:bottom w:val="none" w:sz="0" w:space="0" w:color="auto"/>
                <w:right w:val="none" w:sz="0" w:space="0" w:color="auto"/>
              </w:divBdr>
              <w:divsChild>
                <w:div w:id="1175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8279">
      <w:bodyDiv w:val="1"/>
      <w:marLeft w:val="0"/>
      <w:marRight w:val="0"/>
      <w:marTop w:val="0"/>
      <w:marBottom w:val="0"/>
      <w:divBdr>
        <w:top w:val="none" w:sz="0" w:space="0" w:color="auto"/>
        <w:left w:val="none" w:sz="0" w:space="0" w:color="auto"/>
        <w:bottom w:val="none" w:sz="0" w:space="0" w:color="auto"/>
        <w:right w:val="none" w:sz="0" w:space="0" w:color="auto"/>
      </w:divBdr>
      <w:divsChild>
        <w:div w:id="2020156835">
          <w:marLeft w:val="0"/>
          <w:marRight w:val="0"/>
          <w:marTop w:val="0"/>
          <w:marBottom w:val="0"/>
          <w:divBdr>
            <w:top w:val="none" w:sz="0" w:space="0" w:color="auto"/>
            <w:left w:val="none" w:sz="0" w:space="0" w:color="auto"/>
            <w:bottom w:val="none" w:sz="0" w:space="0" w:color="auto"/>
            <w:right w:val="none" w:sz="0" w:space="0" w:color="auto"/>
          </w:divBdr>
          <w:divsChild>
            <w:div w:id="42483483">
              <w:marLeft w:val="0"/>
              <w:marRight w:val="0"/>
              <w:marTop w:val="0"/>
              <w:marBottom w:val="0"/>
              <w:divBdr>
                <w:top w:val="none" w:sz="0" w:space="0" w:color="auto"/>
                <w:left w:val="none" w:sz="0" w:space="0" w:color="auto"/>
                <w:bottom w:val="none" w:sz="0" w:space="0" w:color="auto"/>
                <w:right w:val="none" w:sz="0" w:space="0" w:color="auto"/>
              </w:divBdr>
              <w:divsChild>
                <w:div w:id="730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2018-12-16T19:04:00Z</dcterms:created>
  <dcterms:modified xsi:type="dcterms:W3CDTF">2018-12-16T19:05:00Z</dcterms:modified>
</cp:coreProperties>
</file>