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5" w:rsidRDefault="00A31445" w:rsidP="00A40968">
      <w:pPr>
        <w:bidi/>
      </w:pPr>
      <w:r>
        <w:rPr>
          <w:rFonts w:hint="cs"/>
          <w:rtl/>
        </w:rPr>
        <w:t>בקיאות #1</w:t>
      </w:r>
    </w:p>
    <w:p w:rsidR="009D469F" w:rsidRDefault="00A40968" w:rsidP="00A31445">
      <w:pPr>
        <w:bidi/>
        <w:rPr>
          <w:rtl/>
        </w:rPr>
      </w:pPr>
      <w:r>
        <w:rPr>
          <w:rFonts w:hint="cs"/>
          <w:rtl/>
        </w:rPr>
        <w:t>משנה</w:t>
      </w:r>
      <w:r>
        <w:t xml:space="preserve"> </w:t>
      </w:r>
      <w:r>
        <w:rPr>
          <w:rFonts w:hint="cs"/>
          <w:rtl/>
        </w:rPr>
        <w:t>חולין צו: ... גמרא שם צז. קשיא</w:t>
      </w:r>
    </w:p>
    <w:p w:rsidR="00A40968" w:rsidRDefault="00A40968" w:rsidP="00A31445">
      <w:pPr>
        <w:pStyle w:val="ListParagraph"/>
        <w:numPr>
          <w:ilvl w:val="0"/>
          <w:numId w:val="1"/>
        </w:numPr>
      </w:pPr>
      <w:r>
        <w:t xml:space="preserve">According to the mishnah, what is the </w:t>
      </w:r>
      <w:r w:rsidR="00A31445" w:rsidRPr="00A31445">
        <w:rPr>
          <w:rFonts w:hint="cs"/>
          <w:i/>
          <w:iCs/>
        </w:rPr>
        <w:t>halakhah</w:t>
      </w:r>
      <w:r w:rsidR="00BD0384">
        <w:rPr>
          <w:i/>
          <w:iCs/>
        </w:rPr>
        <w:t xml:space="preserve"> </w:t>
      </w:r>
      <w:r>
        <w:t xml:space="preserve">if one cooks the hindquarters of an animal without removing the </w:t>
      </w:r>
      <w:r w:rsidR="00A31445">
        <w:rPr>
          <w:i/>
          <w:iCs/>
        </w:rPr>
        <w:t xml:space="preserve">gid ha-nasheh </w:t>
      </w:r>
      <w:r>
        <w:t>first?</w:t>
      </w:r>
    </w:p>
    <w:p w:rsidR="00A40968" w:rsidRDefault="00A40968" w:rsidP="00BD0384">
      <w:pPr>
        <w:pStyle w:val="ListParagraph"/>
        <w:numPr>
          <w:ilvl w:val="0"/>
          <w:numId w:val="1"/>
        </w:numPr>
      </w:pPr>
      <w:r>
        <w:t xml:space="preserve">How does one determine </w:t>
      </w:r>
      <w:r w:rsidR="00BD0384">
        <w:t>flavor</w:t>
      </w:r>
      <w:r>
        <w:t xml:space="preserve"> according to the mishnah?  What is the source for this principle according to Rashi?</w:t>
      </w:r>
    </w:p>
    <w:p w:rsidR="00A40968" w:rsidRDefault="00A40968" w:rsidP="00A31445">
      <w:pPr>
        <w:pStyle w:val="ListParagraph"/>
        <w:numPr>
          <w:ilvl w:val="0"/>
          <w:numId w:val="1"/>
        </w:numPr>
      </w:pPr>
      <w:r>
        <w:t xml:space="preserve">What is the </w:t>
      </w:r>
      <w:r w:rsidR="00A31445" w:rsidRPr="00A31445">
        <w:rPr>
          <w:rFonts w:hint="cs"/>
          <w:i/>
          <w:iCs/>
        </w:rPr>
        <w:t>halakhah</w:t>
      </w:r>
      <w:r w:rsidR="00BD0384" w:rsidRPr="00BD0384">
        <w:t xml:space="preserve"> </w:t>
      </w:r>
      <w:r>
        <w:t xml:space="preserve">if one cooked a </w:t>
      </w:r>
      <w:r w:rsidR="00A31445">
        <w:rPr>
          <w:i/>
          <w:iCs/>
        </w:rPr>
        <w:t>gid ha-nasheh</w:t>
      </w:r>
      <w:r>
        <w:t xml:space="preserve">, a </w:t>
      </w:r>
      <w:r w:rsidR="00A31445">
        <w:t xml:space="preserve">piece of </w:t>
      </w:r>
      <w:r w:rsidR="00A31445">
        <w:rPr>
          <w:i/>
          <w:iCs/>
        </w:rPr>
        <w:t xml:space="preserve">neveilah </w:t>
      </w:r>
      <w:r>
        <w:t xml:space="preserve">or a </w:t>
      </w:r>
      <w:r w:rsidR="00A31445">
        <w:t xml:space="preserve">piece of non-kosher fish </w:t>
      </w:r>
      <w:r>
        <w:t xml:space="preserve">in a pot with other </w:t>
      </w:r>
      <w:r w:rsidR="00A31445">
        <w:t xml:space="preserve">permissible </w:t>
      </w:r>
      <w:r>
        <w:t>items?  Explain carefully.</w:t>
      </w:r>
    </w:p>
    <w:p w:rsidR="00A40968" w:rsidRDefault="00A40968" w:rsidP="00A31445">
      <w:pPr>
        <w:pStyle w:val="ListParagraph"/>
        <w:numPr>
          <w:ilvl w:val="0"/>
          <w:numId w:val="1"/>
        </w:numPr>
      </w:pPr>
      <w:r>
        <w:t xml:space="preserve">What qualification does </w:t>
      </w:r>
      <w:r w:rsidR="00A31445">
        <w:t xml:space="preserve">Shmuel </w:t>
      </w:r>
      <w:r>
        <w:t>offer to the mishnah?  What basic principle of halakhic flavor chemistry is this teaching us?</w:t>
      </w:r>
    </w:p>
    <w:p w:rsidR="00A40968" w:rsidRDefault="00A40968" w:rsidP="00A31445">
      <w:pPr>
        <w:pStyle w:val="ListParagraph"/>
        <w:numPr>
          <w:ilvl w:val="0"/>
          <w:numId w:val="1"/>
        </w:numPr>
      </w:pPr>
      <w:r>
        <w:t xml:space="preserve">How does the gemara challenge </w:t>
      </w:r>
      <w:r w:rsidR="00A31445">
        <w:t xml:space="preserve">Shmuel’s </w:t>
      </w:r>
      <w:r>
        <w:t>qualification, and how does it resolve the challenge?</w:t>
      </w:r>
    </w:p>
    <w:p w:rsidR="00A31445" w:rsidRDefault="00A31445" w:rsidP="00BD0384">
      <w:pPr>
        <w:pStyle w:val="ListParagraph"/>
        <w:numPr>
          <w:ilvl w:val="0"/>
          <w:numId w:val="1"/>
        </w:numPr>
      </w:pPr>
      <w:r>
        <w:t xml:space="preserve">Cite the two explanations of </w:t>
      </w:r>
      <w:r w:rsidR="00BD0384">
        <w:rPr>
          <w:i/>
          <w:iCs/>
        </w:rPr>
        <w:t xml:space="preserve">g’di kahush </w:t>
      </w:r>
      <w:r>
        <w:t xml:space="preserve">found in Tosafot.  What might be a </w:t>
      </w:r>
      <w:r>
        <w:rPr>
          <w:i/>
          <w:iCs/>
        </w:rPr>
        <w:t>nafka minah</w:t>
      </w:r>
      <w:r>
        <w:t>?</w:t>
      </w:r>
    </w:p>
    <w:p w:rsidR="00A40968" w:rsidRDefault="00A40968" w:rsidP="00A31445">
      <w:pPr>
        <w:pStyle w:val="ListParagraph"/>
        <w:numPr>
          <w:ilvl w:val="0"/>
          <w:numId w:val="1"/>
        </w:numPr>
      </w:pPr>
      <w:r>
        <w:t xml:space="preserve">What story of </w:t>
      </w:r>
      <w:r w:rsidR="00A31445">
        <w:t xml:space="preserve">R. Yohanan </w:t>
      </w:r>
      <w:r>
        <w:t>is raised as a contradiction to Rav Huna?  What are the gemara’s three resolutions to the contradiction?</w:t>
      </w:r>
    </w:p>
    <w:p w:rsidR="00A40968" w:rsidRDefault="00A40968" w:rsidP="00BD0384">
      <w:pPr>
        <w:pStyle w:val="ListParagraph"/>
        <w:numPr>
          <w:ilvl w:val="0"/>
          <w:numId w:val="1"/>
        </w:numPr>
      </w:pPr>
      <w:r>
        <w:t>How did the third resolution help solve a problem of Rava?</w:t>
      </w:r>
    </w:p>
    <w:p w:rsidR="00A31445" w:rsidRDefault="00A31445" w:rsidP="00A40968">
      <w:pPr>
        <w:pStyle w:val="ListParagraph"/>
        <w:numPr>
          <w:ilvl w:val="0"/>
          <w:numId w:val="1"/>
        </w:numPr>
      </w:pPr>
      <w:r>
        <w:rPr>
          <w:rFonts w:hint="cs"/>
        </w:rPr>
        <w:t>W</w:t>
      </w:r>
      <w:r>
        <w:t xml:space="preserve">hat is the meaning of the word </w:t>
      </w:r>
      <w:r>
        <w:rPr>
          <w:i/>
          <w:iCs/>
        </w:rPr>
        <w:t>kefeila</w:t>
      </w:r>
      <w:r>
        <w:t xml:space="preserve">?  What is the debate between Rashi and Tosafot as to the scope of the usability of </w:t>
      </w:r>
      <w:r>
        <w:rPr>
          <w:i/>
          <w:iCs/>
        </w:rPr>
        <w:t>kefeila</w:t>
      </w:r>
      <w:r>
        <w:t>?</w:t>
      </w:r>
    </w:p>
    <w:p w:rsidR="00A40968" w:rsidRDefault="00A40968" w:rsidP="00A40968">
      <w:pPr>
        <w:pStyle w:val="ListParagraph"/>
        <w:numPr>
          <w:ilvl w:val="0"/>
          <w:numId w:val="1"/>
        </w:numPr>
      </w:pPr>
      <w:r>
        <w:t xml:space="preserve">What three rules of </w:t>
      </w:r>
      <w:r>
        <w:rPr>
          <w:i/>
          <w:iCs/>
        </w:rPr>
        <w:t>bittul</w:t>
      </w:r>
      <w:r>
        <w:t xml:space="preserve"> does Rava present, and in what situations is each to be used?</w:t>
      </w:r>
    </w:p>
    <w:p w:rsidR="00A40968" w:rsidRDefault="00A40968" w:rsidP="00A40968">
      <w:pPr>
        <w:pStyle w:val="ListParagraph"/>
        <w:numPr>
          <w:ilvl w:val="0"/>
          <w:numId w:val="1"/>
        </w:numPr>
      </w:pPr>
      <w:r>
        <w:rPr>
          <w:rFonts w:hint="cs"/>
        </w:rPr>
        <w:t>W</w:t>
      </w:r>
      <w:r>
        <w:t>hat went wrong in the Exilarch’s kitch</w:t>
      </w:r>
      <w:r w:rsidR="00BD0384">
        <w:t>en and how did Ravina and Rav A</w:t>
      </w:r>
      <w:r>
        <w:t>ha bar Rav each rule?  What were the assumptions of each one regarding halakhic flavor chemistry?</w:t>
      </w:r>
    </w:p>
    <w:p w:rsidR="00A40968" w:rsidRDefault="00A40968" w:rsidP="00BD0384">
      <w:pPr>
        <w:pStyle w:val="ListParagraph"/>
        <w:numPr>
          <w:ilvl w:val="0"/>
          <w:numId w:val="1"/>
        </w:numPr>
      </w:pPr>
      <w:r>
        <w:t xml:space="preserve">What two basic rules of halakhic flavor chemistry did Shmuel present?  What does the gemara </w:t>
      </w:r>
      <w:r w:rsidR="00BD0384">
        <w:t>infer from the fact that there a</w:t>
      </w:r>
      <w:bookmarkStart w:id="0" w:name="_GoBack"/>
      <w:bookmarkEnd w:id="0"/>
      <w:r>
        <w:t xml:space="preserve">re </w:t>
      </w:r>
      <w:r w:rsidRPr="00A40968">
        <w:rPr>
          <w:i/>
          <w:iCs/>
        </w:rPr>
        <w:t>two</w:t>
      </w:r>
      <w:r>
        <w:t xml:space="preserve"> rules?</w:t>
      </w:r>
    </w:p>
    <w:p w:rsidR="00A31445" w:rsidRDefault="00A31445" w:rsidP="00A31445">
      <w:pPr>
        <w:bidi/>
        <w:rPr>
          <w:rtl/>
        </w:rPr>
      </w:pPr>
      <w:r>
        <w:rPr>
          <w:rFonts w:hint="cs"/>
          <w:rtl/>
        </w:rPr>
        <w:t>תוספות:</w:t>
      </w:r>
    </w:p>
    <w:p w:rsidR="00A31445" w:rsidRDefault="00A31445" w:rsidP="00A31445">
      <w:pPr>
        <w:bidi/>
        <w:rPr>
          <w:rtl/>
        </w:rPr>
      </w:pPr>
      <w:r>
        <w:rPr>
          <w:rFonts w:hint="cs"/>
          <w:rtl/>
        </w:rPr>
        <w:t>צו: אם, [עד] ,אפילו</w:t>
      </w:r>
    </w:p>
    <w:p w:rsidR="00A31445" w:rsidRDefault="00A31445" w:rsidP="00A31445">
      <w:pPr>
        <w:bidi/>
        <w:rPr>
          <w:rtl/>
        </w:rPr>
      </w:pPr>
      <w:r>
        <w:rPr>
          <w:rFonts w:hint="cs"/>
          <w:rtl/>
        </w:rPr>
        <w:t>צז. ההוא, סמכינן ,[אמר רבא]</w:t>
      </w:r>
    </w:p>
    <w:sectPr w:rsidR="00A3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5687"/>
    <w:multiLevelType w:val="hybridMultilevel"/>
    <w:tmpl w:val="6CA8D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C"/>
    <w:rsid w:val="00422A84"/>
    <w:rsid w:val="00783B6C"/>
    <w:rsid w:val="009D469F"/>
    <w:rsid w:val="00A31445"/>
    <w:rsid w:val="00A40968"/>
    <w:rsid w:val="00BD0384"/>
    <w:rsid w:val="00E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C25"/>
  <w15:chartTrackingRefBased/>
  <w15:docId w15:val="{67598502-D582-4856-8E23-822BB5C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kjwieder</dc:creator>
  <cp:keywords/>
  <dc:description/>
  <cp:lastModifiedBy>kjwieder</cp:lastModifiedBy>
  <cp:revision>2</cp:revision>
  <dcterms:created xsi:type="dcterms:W3CDTF">2019-09-01T00:51:00Z</dcterms:created>
  <dcterms:modified xsi:type="dcterms:W3CDTF">2019-09-01T10:31:00Z</dcterms:modified>
</cp:coreProperties>
</file>