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94430D3" w:rsidR="00772561" w:rsidRPr="006810CA" w:rsidRDefault="00D036C2" w:rsidP="00C212B4">
      <w:pPr>
        <w:spacing w:after="120"/>
        <w:jc w:val="center"/>
        <w:rPr>
          <w:rFonts w:asciiTheme="majorBidi" w:hAnsiTheme="majorBidi" w:cstheme="majorBidi"/>
          <w:u w:val="single"/>
          <w:rtl/>
        </w:rPr>
      </w:pPr>
      <w:r w:rsidRPr="006810CA">
        <w:rPr>
          <w:rFonts w:asciiTheme="majorBidi" w:hAnsiTheme="majorBidi" w:cstheme="majorBidi"/>
          <w:u w:val="single"/>
          <w:rtl/>
        </w:rPr>
        <w:t>מקורות ל</w:t>
      </w:r>
      <w:r w:rsidR="00E87DA8" w:rsidRPr="006810CA">
        <w:rPr>
          <w:rFonts w:asciiTheme="majorBidi" w:hAnsiTheme="majorBidi" w:cstheme="majorBidi"/>
          <w:u w:val="single"/>
          <w:rtl/>
        </w:rPr>
        <w:t xml:space="preserve">מסכת </w:t>
      </w:r>
      <w:r w:rsidR="00597B70" w:rsidRPr="006810CA">
        <w:rPr>
          <w:rFonts w:asciiTheme="majorBidi" w:hAnsiTheme="majorBidi" w:cstheme="majorBidi"/>
          <w:u w:val="single"/>
          <w:rtl/>
        </w:rPr>
        <w:t>גיטין</w:t>
      </w:r>
      <w:r w:rsidR="0082155B" w:rsidRPr="006810CA">
        <w:rPr>
          <w:rFonts w:asciiTheme="majorBidi" w:hAnsiTheme="majorBidi" w:cstheme="majorBidi"/>
          <w:u w:val="single"/>
          <w:rtl/>
        </w:rPr>
        <w:t xml:space="preserve"> </w:t>
      </w:r>
      <w:r w:rsidR="002A0D0F" w:rsidRPr="006810CA">
        <w:rPr>
          <w:rFonts w:asciiTheme="majorBidi" w:hAnsiTheme="majorBidi" w:cstheme="majorBidi"/>
          <w:u w:val="single"/>
          <w:rtl/>
        </w:rPr>
        <w:t>–</w:t>
      </w:r>
      <w:r w:rsidR="00DC2AB0" w:rsidRPr="006810CA">
        <w:rPr>
          <w:rFonts w:asciiTheme="majorBidi" w:hAnsiTheme="majorBidi" w:cstheme="majorBidi"/>
          <w:u w:val="single"/>
          <w:rtl/>
        </w:rPr>
        <w:t xml:space="preserve"> </w:t>
      </w:r>
      <w:r w:rsidRPr="006810CA">
        <w:rPr>
          <w:rFonts w:asciiTheme="majorBidi" w:hAnsiTheme="majorBidi" w:cstheme="majorBidi"/>
          <w:u w:val="single"/>
          <w:rtl/>
        </w:rPr>
        <w:t xml:space="preserve">דף </w:t>
      </w:r>
      <w:r w:rsidR="009F61AA">
        <w:rPr>
          <w:rFonts w:asciiTheme="majorBidi" w:hAnsiTheme="majorBidi" w:cstheme="majorBidi"/>
          <w:u w:val="single"/>
        </w:rPr>
        <w:t>20</w:t>
      </w:r>
    </w:p>
    <w:p w14:paraId="099743A9" w14:textId="77777777" w:rsidR="00D3321E" w:rsidRPr="006810CA" w:rsidRDefault="00D3321E" w:rsidP="00F6483C">
      <w:pPr>
        <w:spacing w:after="120"/>
        <w:jc w:val="both"/>
        <w:rPr>
          <w:rFonts w:asciiTheme="majorBidi" w:hAnsiTheme="majorBidi" w:cstheme="majorBidi"/>
        </w:rPr>
      </w:pPr>
    </w:p>
    <w:p w14:paraId="69468F6D" w14:textId="3194BFAF" w:rsidR="00116BB3" w:rsidRDefault="00C6246D" w:rsidP="00777A4E">
      <w:pPr>
        <w:spacing w:after="120"/>
        <w:jc w:val="both"/>
        <w:rPr>
          <w:rFonts w:asciiTheme="majorBidi" w:hAnsiTheme="majorBidi" w:cstheme="majorBidi"/>
          <w:rtl/>
        </w:rPr>
      </w:pPr>
      <w:r w:rsidRPr="006810CA">
        <w:rPr>
          <w:rFonts w:asciiTheme="majorBidi" w:hAnsiTheme="majorBidi" w:cstheme="majorBidi"/>
          <w:rtl/>
        </w:rPr>
        <w:t>(</w:t>
      </w:r>
      <w:r w:rsidR="00884E7F" w:rsidRPr="006810CA">
        <w:rPr>
          <w:rFonts w:asciiTheme="majorBidi" w:hAnsiTheme="majorBidi" w:cstheme="majorBidi"/>
          <w:rtl/>
        </w:rPr>
        <w:t>1</w:t>
      </w:r>
      <w:r w:rsidR="000E1207" w:rsidRPr="006810CA">
        <w:rPr>
          <w:rFonts w:asciiTheme="majorBidi" w:hAnsiTheme="majorBidi" w:cstheme="majorBidi"/>
          <w:rtl/>
        </w:rPr>
        <w:t xml:space="preserve">) </w:t>
      </w:r>
      <w:r w:rsidR="009F61AA">
        <w:rPr>
          <w:rFonts w:asciiTheme="majorBidi" w:hAnsiTheme="majorBidi" w:cstheme="majorBidi" w:hint="cs"/>
          <w:rtl/>
        </w:rPr>
        <w:t>גמרא דף סד. "בעל אמר לגירושין" עד המשנה, רש"י, תוס'</w:t>
      </w:r>
      <w:r w:rsidR="007B42E8">
        <w:rPr>
          <w:rFonts w:asciiTheme="majorBidi" w:hAnsiTheme="majorBidi" w:cstheme="majorBidi" w:hint="cs"/>
          <w:rtl/>
        </w:rPr>
        <w:t>, [ריטב"א]</w:t>
      </w:r>
    </w:p>
    <w:p w14:paraId="328A6674" w14:textId="3A714E9F" w:rsidR="0091284C" w:rsidRDefault="0091284C" w:rsidP="00777A4E">
      <w:pPr>
        <w:spacing w:after="120"/>
        <w:jc w:val="both"/>
        <w:rPr>
          <w:rFonts w:asciiTheme="majorBidi" w:hAnsiTheme="majorBidi" w:cstheme="majorBidi"/>
          <w:rtl/>
        </w:rPr>
      </w:pPr>
      <w:r>
        <w:rPr>
          <w:rFonts w:asciiTheme="majorBidi" w:hAnsiTheme="majorBidi" w:cstheme="majorBidi" w:hint="cs"/>
          <w:rtl/>
        </w:rPr>
        <w:t>בענין תוד"ה אסור</w:t>
      </w:r>
      <w:r w:rsidR="003028E7">
        <w:rPr>
          <w:rFonts w:asciiTheme="majorBidi" w:hAnsiTheme="majorBidi" w:cstheme="majorBidi" w:hint="cs"/>
          <w:rtl/>
        </w:rPr>
        <w:t xml:space="preserve"> </w:t>
      </w:r>
      <w:r w:rsidR="003028E7">
        <w:rPr>
          <w:rFonts w:asciiTheme="majorBidi" w:hAnsiTheme="majorBidi" w:cstheme="majorBidi"/>
          <w:rtl/>
        </w:rPr>
        <w:t>–</w:t>
      </w:r>
      <w:r w:rsidR="003028E7">
        <w:rPr>
          <w:rFonts w:asciiTheme="majorBidi" w:hAnsiTheme="majorBidi" w:cstheme="majorBidi" w:hint="cs"/>
          <w:rtl/>
        </w:rPr>
        <w:t xml:space="preserve"> למה כל הנשים אסורות למשלח ולא לכל העולם?</w:t>
      </w:r>
    </w:p>
    <w:p w14:paraId="655BCBFE" w14:textId="287DA9EF" w:rsidR="00B1008B" w:rsidRDefault="005D64A6" w:rsidP="0091284C">
      <w:pPr>
        <w:spacing w:after="120"/>
        <w:jc w:val="both"/>
        <w:rPr>
          <w:rFonts w:asciiTheme="majorBidi" w:hAnsiTheme="majorBidi"/>
          <w:rtl/>
        </w:rPr>
      </w:pPr>
      <w:r>
        <w:rPr>
          <w:rFonts w:asciiTheme="majorBidi" w:hAnsiTheme="majorBidi" w:cstheme="majorBidi" w:hint="cs"/>
          <w:rtl/>
        </w:rPr>
        <w:t>רמב"ן ד"ה הא דאמרינן אסור בכל הנשים שבעולם</w:t>
      </w:r>
      <w:r w:rsidR="0091284C">
        <w:rPr>
          <w:rFonts w:asciiTheme="majorBidi" w:hAnsiTheme="majorBidi" w:cstheme="majorBidi" w:hint="cs"/>
          <w:rtl/>
        </w:rPr>
        <w:t>, [</w:t>
      </w:r>
      <w:r w:rsidR="0091284C" w:rsidRPr="0091284C">
        <w:rPr>
          <w:rFonts w:asciiTheme="majorBidi" w:hAnsiTheme="majorBidi"/>
          <w:rtl/>
        </w:rPr>
        <w:t xml:space="preserve">רשב"א </w:t>
      </w:r>
      <w:r w:rsidR="0091284C">
        <w:rPr>
          <w:rFonts w:asciiTheme="majorBidi" w:hAnsiTheme="majorBidi" w:hint="cs"/>
          <w:rtl/>
        </w:rPr>
        <w:t xml:space="preserve">ד"ה </w:t>
      </w:r>
      <w:r w:rsidR="0091284C" w:rsidRPr="0091284C">
        <w:rPr>
          <w:rFonts w:asciiTheme="majorBidi" w:hAnsiTheme="majorBidi"/>
          <w:rtl/>
        </w:rPr>
        <w:t xml:space="preserve">האומר </w:t>
      </w:r>
      <w:proofErr w:type="spellStart"/>
      <w:r w:rsidR="0091284C" w:rsidRPr="0091284C">
        <w:rPr>
          <w:rFonts w:asciiTheme="majorBidi" w:hAnsiTheme="majorBidi"/>
          <w:rtl/>
        </w:rPr>
        <w:t>לשלוחו</w:t>
      </w:r>
      <w:proofErr w:type="spellEnd"/>
      <w:r w:rsidR="0091284C" w:rsidRPr="0091284C">
        <w:rPr>
          <w:rFonts w:asciiTheme="majorBidi" w:hAnsiTheme="majorBidi"/>
          <w:rtl/>
        </w:rPr>
        <w:t xml:space="preserve"> צא וקדש לי </w:t>
      </w:r>
      <w:proofErr w:type="spellStart"/>
      <w:r w:rsidR="0091284C" w:rsidRPr="0091284C">
        <w:rPr>
          <w:rFonts w:asciiTheme="majorBidi" w:hAnsiTheme="majorBidi"/>
          <w:rtl/>
        </w:rPr>
        <w:t>אשה</w:t>
      </w:r>
      <w:proofErr w:type="spellEnd"/>
      <w:r w:rsidR="0091284C" w:rsidRPr="0091284C">
        <w:rPr>
          <w:rFonts w:asciiTheme="majorBidi" w:hAnsiTheme="majorBidi"/>
          <w:rtl/>
        </w:rPr>
        <w:t xml:space="preserve"> סתם</w:t>
      </w:r>
      <w:r w:rsidR="0091284C">
        <w:rPr>
          <w:rFonts w:asciiTheme="majorBidi" w:hAnsiTheme="majorBidi" w:hint="cs"/>
          <w:rtl/>
        </w:rPr>
        <w:t>]</w:t>
      </w:r>
    </w:p>
    <w:p w14:paraId="77ECF908" w14:textId="59510A9E" w:rsidR="00946703" w:rsidRDefault="00946703" w:rsidP="0091284C">
      <w:pPr>
        <w:spacing w:after="120"/>
        <w:jc w:val="both"/>
        <w:rPr>
          <w:rFonts w:asciiTheme="majorBidi" w:hAnsiTheme="majorBidi"/>
          <w:rtl/>
        </w:rPr>
      </w:pPr>
      <w:r>
        <w:rPr>
          <w:rFonts w:asciiTheme="majorBidi" w:hAnsiTheme="majorBidi" w:hint="cs"/>
          <w:rtl/>
        </w:rPr>
        <w:t xml:space="preserve">ר"ן "וכתבו </w:t>
      </w:r>
      <w:proofErr w:type="spellStart"/>
      <w:r>
        <w:rPr>
          <w:rFonts w:asciiTheme="majorBidi" w:hAnsiTheme="majorBidi" w:hint="cs"/>
          <w:rtl/>
        </w:rPr>
        <w:t>בתוס</w:t>
      </w:r>
      <w:proofErr w:type="spellEnd"/>
      <w:r>
        <w:rPr>
          <w:rFonts w:asciiTheme="majorBidi" w:hAnsiTheme="majorBidi" w:hint="cs"/>
          <w:rtl/>
        </w:rPr>
        <w:t>' שהוא אסור ... שמא יחזור ויודיענו"</w:t>
      </w:r>
    </w:p>
    <w:p w14:paraId="15112C76" w14:textId="3E53CE80" w:rsidR="003028E7" w:rsidRDefault="003028E7" w:rsidP="0091284C">
      <w:pPr>
        <w:spacing w:after="120"/>
        <w:jc w:val="both"/>
        <w:rPr>
          <w:rFonts w:asciiTheme="majorBidi" w:hAnsiTheme="majorBidi"/>
          <w:rtl/>
        </w:rPr>
      </w:pPr>
      <w:r>
        <w:rPr>
          <w:rFonts w:asciiTheme="majorBidi" w:hAnsiTheme="majorBidi" w:cstheme="majorBidi" w:hint="cs"/>
          <w:rtl/>
        </w:rPr>
        <w:t xml:space="preserve">שאילתות שאילת א </w:t>
      </w:r>
      <w:proofErr w:type="spellStart"/>
      <w:r>
        <w:rPr>
          <w:rFonts w:asciiTheme="majorBidi" w:hAnsiTheme="majorBidi" w:cstheme="majorBidi" w:hint="cs"/>
          <w:rtl/>
        </w:rPr>
        <w:t>יז</w:t>
      </w:r>
      <w:proofErr w:type="spellEnd"/>
      <w:r>
        <w:rPr>
          <w:rFonts w:asciiTheme="majorBidi" w:hAnsiTheme="majorBidi" w:cstheme="majorBidi" w:hint="cs"/>
          <w:rtl/>
        </w:rPr>
        <w:t xml:space="preserve"> "</w:t>
      </w:r>
      <w:r w:rsidRPr="003028E7">
        <w:rPr>
          <w:rFonts w:asciiTheme="majorBidi" w:hAnsiTheme="majorBidi"/>
          <w:rtl/>
        </w:rPr>
        <w:t xml:space="preserve"> </w:t>
      </w:r>
      <w:proofErr w:type="spellStart"/>
      <w:r w:rsidRPr="0091284C">
        <w:rPr>
          <w:rFonts w:asciiTheme="majorBidi" w:hAnsiTheme="majorBidi"/>
          <w:rtl/>
        </w:rPr>
        <w:t>והיכא</w:t>
      </w:r>
      <w:proofErr w:type="spellEnd"/>
      <w:r w:rsidRPr="0091284C">
        <w:rPr>
          <w:rFonts w:asciiTheme="majorBidi" w:hAnsiTheme="majorBidi"/>
          <w:rtl/>
        </w:rPr>
        <w:t xml:space="preserve"> דאמר לשליח צא וקדש לי </w:t>
      </w:r>
      <w:proofErr w:type="spellStart"/>
      <w:r w:rsidRPr="0091284C">
        <w:rPr>
          <w:rFonts w:asciiTheme="majorBidi" w:hAnsiTheme="majorBidi"/>
          <w:rtl/>
        </w:rPr>
        <w:t>אשה</w:t>
      </w:r>
      <w:proofErr w:type="spellEnd"/>
      <w:r>
        <w:rPr>
          <w:rFonts w:asciiTheme="majorBidi" w:hAnsiTheme="majorBidi" w:hint="cs"/>
          <w:rtl/>
        </w:rPr>
        <w:t xml:space="preserve"> ... </w:t>
      </w:r>
      <w:r w:rsidRPr="0091284C">
        <w:rPr>
          <w:rFonts w:asciiTheme="majorBidi" w:hAnsiTheme="majorBidi"/>
          <w:rtl/>
        </w:rPr>
        <w:t>והיא מותרת לקרוביו</w:t>
      </w:r>
      <w:r>
        <w:rPr>
          <w:rFonts w:asciiTheme="majorBidi" w:hAnsiTheme="majorBidi" w:hint="cs"/>
          <w:rtl/>
        </w:rPr>
        <w:t>"</w:t>
      </w:r>
    </w:p>
    <w:p w14:paraId="3B5FE47F" w14:textId="34BA8C75" w:rsidR="003028E7" w:rsidRDefault="003028E7" w:rsidP="0091284C">
      <w:pPr>
        <w:spacing w:after="120"/>
        <w:jc w:val="both"/>
        <w:rPr>
          <w:rFonts w:asciiTheme="majorBidi" w:hAnsiTheme="majorBidi" w:cstheme="majorBidi"/>
        </w:rPr>
      </w:pPr>
      <w:r>
        <w:rPr>
          <w:rFonts w:asciiTheme="majorBidi" w:hAnsiTheme="majorBidi" w:hint="cs"/>
          <w:rtl/>
        </w:rPr>
        <w:t xml:space="preserve">[תוס' רי"ד נזיר </w:t>
      </w:r>
      <w:proofErr w:type="spellStart"/>
      <w:r>
        <w:rPr>
          <w:rFonts w:asciiTheme="majorBidi" w:hAnsiTheme="majorBidi" w:hint="cs"/>
          <w:rtl/>
        </w:rPr>
        <w:t>יב</w:t>
      </w:r>
      <w:proofErr w:type="spellEnd"/>
      <w:r>
        <w:rPr>
          <w:rFonts w:asciiTheme="majorBidi" w:hAnsiTheme="majorBidi" w:hint="cs"/>
          <w:rtl/>
        </w:rPr>
        <w:t xml:space="preserve">. ד"ה </w:t>
      </w:r>
      <w:r w:rsidRPr="0091284C">
        <w:rPr>
          <w:rFonts w:asciiTheme="majorBidi" w:hAnsiTheme="majorBidi"/>
          <w:rtl/>
        </w:rPr>
        <w:t>אסור בכל הנשים שבעולם</w:t>
      </w:r>
      <w:r>
        <w:rPr>
          <w:rFonts w:asciiTheme="majorBidi" w:hAnsiTheme="majorBidi" w:hint="cs"/>
          <w:rtl/>
        </w:rPr>
        <w:t>]</w:t>
      </w:r>
    </w:p>
    <w:p w14:paraId="017DD802" w14:textId="1E7D1F29" w:rsidR="00116BB3" w:rsidRDefault="00EA47D0" w:rsidP="00EA47D0">
      <w:pPr>
        <w:spacing w:after="120"/>
        <w:jc w:val="both"/>
        <w:rPr>
          <w:rFonts w:asciiTheme="majorBidi" w:hAnsiTheme="majorBidi"/>
          <w:rtl/>
        </w:rPr>
      </w:pPr>
      <w:r>
        <w:rPr>
          <w:rFonts w:asciiTheme="majorBidi" w:hAnsiTheme="majorBidi" w:cstheme="majorBidi" w:hint="cs"/>
          <w:rtl/>
        </w:rPr>
        <w:t>[</w:t>
      </w:r>
      <w:r w:rsidRPr="00EA47D0">
        <w:rPr>
          <w:rFonts w:asciiTheme="majorBidi" w:hAnsiTheme="majorBidi"/>
          <w:rtl/>
        </w:rPr>
        <w:t xml:space="preserve">מאירי נזיר </w:t>
      </w:r>
      <w:proofErr w:type="spellStart"/>
      <w:r w:rsidRPr="00EA47D0">
        <w:rPr>
          <w:rFonts w:asciiTheme="majorBidi" w:hAnsiTheme="majorBidi"/>
          <w:rtl/>
        </w:rPr>
        <w:t>יב</w:t>
      </w:r>
      <w:proofErr w:type="spellEnd"/>
      <w:r>
        <w:rPr>
          <w:rFonts w:asciiTheme="majorBidi" w:hAnsiTheme="majorBidi" w:hint="cs"/>
          <w:rtl/>
        </w:rPr>
        <w:t xml:space="preserve">. ד"ה </w:t>
      </w:r>
      <w:r w:rsidRPr="00EA47D0">
        <w:rPr>
          <w:rFonts w:asciiTheme="majorBidi" w:hAnsiTheme="majorBidi"/>
          <w:rtl/>
        </w:rPr>
        <w:t>זה שכתבנו בממנה שליח</w:t>
      </w:r>
      <w:r>
        <w:rPr>
          <w:rFonts w:asciiTheme="majorBidi" w:hAnsiTheme="majorBidi" w:hint="cs"/>
          <w:rtl/>
        </w:rPr>
        <w:t>]</w:t>
      </w:r>
    </w:p>
    <w:p w14:paraId="5B371483" w14:textId="77777777" w:rsidR="007168E6" w:rsidRDefault="00470F6B" w:rsidP="00EA47D0">
      <w:pPr>
        <w:spacing w:after="120"/>
        <w:jc w:val="both"/>
        <w:rPr>
          <w:rFonts w:asciiTheme="majorBidi" w:hAnsiTheme="majorBidi"/>
          <w:rtl/>
        </w:rPr>
      </w:pPr>
      <w:r>
        <w:rPr>
          <w:rFonts w:asciiTheme="majorBidi" w:hAnsiTheme="majorBidi" w:hint="cs"/>
          <w:rtl/>
        </w:rPr>
        <w:t xml:space="preserve">לפי הרמב"ן, למה לא מהני חזקת פנויה </w:t>
      </w:r>
      <w:proofErr w:type="spellStart"/>
      <w:r>
        <w:rPr>
          <w:rFonts w:asciiTheme="majorBidi" w:hAnsiTheme="majorBidi" w:hint="cs"/>
          <w:rtl/>
        </w:rPr>
        <w:t>דקרובות</w:t>
      </w:r>
      <w:proofErr w:type="spellEnd"/>
      <w:r>
        <w:rPr>
          <w:rFonts w:asciiTheme="majorBidi" w:hAnsiTheme="majorBidi" w:hint="cs"/>
          <w:rtl/>
        </w:rPr>
        <w:t xml:space="preserve">? </w:t>
      </w:r>
    </w:p>
    <w:p w14:paraId="41212663" w14:textId="39ABEFDD" w:rsidR="00470F6B" w:rsidRDefault="00470F6B" w:rsidP="00EA47D0">
      <w:pPr>
        <w:spacing w:after="120"/>
        <w:jc w:val="both"/>
        <w:rPr>
          <w:rFonts w:asciiTheme="majorBidi" w:hAnsiTheme="majorBidi"/>
          <w:rtl/>
        </w:rPr>
      </w:pPr>
      <w:r>
        <w:rPr>
          <w:rFonts w:asciiTheme="majorBidi" w:hAnsiTheme="majorBidi" w:hint="cs"/>
          <w:rtl/>
        </w:rPr>
        <w:t xml:space="preserve">חתם סופר כאן ד"ה </w:t>
      </w:r>
      <w:r w:rsidRPr="00470F6B">
        <w:rPr>
          <w:rFonts w:asciiTheme="majorBidi" w:hAnsiTheme="majorBidi"/>
          <w:rtl/>
        </w:rPr>
        <w:t>בכל הנשים שבעולם</w:t>
      </w:r>
      <w:r>
        <w:rPr>
          <w:rFonts w:asciiTheme="majorBidi" w:hAnsiTheme="majorBidi" w:hint="cs"/>
          <w:rtl/>
        </w:rPr>
        <w:t xml:space="preserve">, [שו"ת נודע ביהודה </w:t>
      </w:r>
      <w:proofErr w:type="spellStart"/>
      <w:r>
        <w:rPr>
          <w:rFonts w:asciiTheme="majorBidi" w:hAnsiTheme="majorBidi" w:hint="cs"/>
          <w:rtl/>
        </w:rPr>
        <w:t>מהדורא</w:t>
      </w:r>
      <w:proofErr w:type="spellEnd"/>
      <w:r>
        <w:rPr>
          <w:rFonts w:asciiTheme="majorBidi" w:hAnsiTheme="majorBidi" w:hint="cs"/>
          <w:rtl/>
        </w:rPr>
        <w:t xml:space="preserve"> קמא יו"ד סי' ו</w:t>
      </w:r>
      <w:r w:rsidR="00B30923">
        <w:rPr>
          <w:rFonts w:asciiTheme="majorBidi" w:hAnsiTheme="majorBidi" w:hint="cs"/>
          <w:rtl/>
        </w:rPr>
        <w:t xml:space="preserve">; רמב"ן יבמות ל: ד"ה </w:t>
      </w:r>
      <w:proofErr w:type="spellStart"/>
      <w:r w:rsidR="00B30923" w:rsidRPr="00B30923">
        <w:rPr>
          <w:rFonts w:asciiTheme="majorBidi" w:hAnsiTheme="majorBidi"/>
          <w:rtl/>
        </w:rPr>
        <w:t>אשה</w:t>
      </w:r>
      <w:proofErr w:type="spellEnd"/>
      <w:r w:rsidR="00B30923" w:rsidRPr="00B30923">
        <w:rPr>
          <w:rFonts w:asciiTheme="majorBidi" w:hAnsiTheme="majorBidi"/>
          <w:rtl/>
        </w:rPr>
        <w:t xml:space="preserve"> זו בחזקת היתר לשוק עומדת</w:t>
      </w:r>
      <w:r w:rsidR="00B30923">
        <w:rPr>
          <w:rFonts w:asciiTheme="majorBidi" w:hAnsiTheme="majorBidi" w:hint="cs"/>
          <w:rtl/>
        </w:rPr>
        <w:t xml:space="preserve">, </w:t>
      </w:r>
      <w:r>
        <w:rPr>
          <w:rFonts w:asciiTheme="majorBidi" w:hAnsiTheme="majorBidi" w:hint="cs"/>
          <w:rtl/>
        </w:rPr>
        <w:t xml:space="preserve">קובץ הערות </w:t>
      </w:r>
      <w:proofErr w:type="spellStart"/>
      <w:r>
        <w:rPr>
          <w:rFonts w:asciiTheme="majorBidi" w:hAnsiTheme="majorBidi" w:hint="cs"/>
          <w:rtl/>
        </w:rPr>
        <w:t>כז:ג</w:t>
      </w:r>
      <w:proofErr w:type="spellEnd"/>
      <w:r>
        <w:rPr>
          <w:rFonts w:asciiTheme="majorBidi" w:hAnsiTheme="majorBidi" w:hint="cs"/>
          <w:rtl/>
        </w:rPr>
        <w:t>]</w:t>
      </w:r>
    </w:p>
    <w:p w14:paraId="64935B8F" w14:textId="77777777" w:rsidR="00B30923" w:rsidRDefault="00B30923" w:rsidP="00EA47D0">
      <w:pPr>
        <w:spacing w:after="120"/>
        <w:jc w:val="both"/>
        <w:rPr>
          <w:rFonts w:asciiTheme="majorBidi" w:hAnsiTheme="majorBidi" w:cstheme="majorBidi"/>
          <w:rtl/>
        </w:rPr>
      </w:pPr>
    </w:p>
    <w:p w14:paraId="11FEE522" w14:textId="73FD8FF3" w:rsidR="005D64A6" w:rsidRDefault="00116BB3" w:rsidP="00777A4E">
      <w:pPr>
        <w:spacing w:after="120"/>
        <w:jc w:val="both"/>
        <w:rPr>
          <w:rFonts w:asciiTheme="majorBidi" w:hAnsiTheme="majorBidi" w:cstheme="majorBidi"/>
          <w:rtl/>
        </w:rPr>
      </w:pPr>
      <w:r>
        <w:rPr>
          <w:rFonts w:asciiTheme="majorBidi" w:hAnsiTheme="majorBidi" w:cstheme="majorBidi" w:hint="cs"/>
          <w:rtl/>
        </w:rPr>
        <w:t xml:space="preserve">[בענין האשה שאמרה לבעלי גירשתני, עי' רמב"ם </w:t>
      </w:r>
      <w:proofErr w:type="spellStart"/>
      <w:r>
        <w:rPr>
          <w:rFonts w:asciiTheme="majorBidi" w:hAnsiTheme="majorBidi" w:cstheme="majorBidi" w:hint="cs"/>
          <w:rtl/>
        </w:rPr>
        <w:t>וראב"ד</w:t>
      </w:r>
      <w:proofErr w:type="spellEnd"/>
      <w:r>
        <w:rPr>
          <w:rFonts w:asciiTheme="majorBidi" w:hAnsiTheme="majorBidi" w:cstheme="majorBidi" w:hint="cs"/>
          <w:rtl/>
        </w:rPr>
        <w:t xml:space="preserve"> אישות ד:יג, </w:t>
      </w:r>
      <w:r w:rsidR="007B42E8">
        <w:rPr>
          <w:rFonts w:asciiTheme="majorBidi" w:hAnsiTheme="majorBidi" w:cstheme="majorBidi" w:hint="cs"/>
          <w:rtl/>
        </w:rPr>
        <w:t>ריטב"א ו</w:t>
      </w:r>
      <w:r>
        <w:rPr>
          <w:rFonts w:asciiTheme="majorBidi" w:hAnsiTheme="majorBidi" w:cstheme="majorBidi" w:hint="cs"/>
          <w:rtl/>
        </w:rPr>
        <w:t xml:space="preserve">ר"ן </w:t>
      </w:r>
      <w:r w:rsidR="007B42E8">
        <w:rPr>
          <w:rFonts w:asciiTheme="majorBidi" w:hAnsiTheme="majorBidi" w:cstheme="majorBidi" w:hint="cs"/>
          <w:rtl/>
        </w:rPr>
        <w:t xml:space="preserve">כאן </w:t>
      </w:r>
      <w:r>
        <w:rPr>
          <w:rFonts w:asciiTheme="majorBidi" w:hAnsiTheme="majorBidi" w:cstheme="majorBidi" w:hint="cs"/>
          <w:rtl/>
        </w:rPr>
        <w:t xml:space="preserve">ד"ה </w:t>
      </w:r>
      <w:proofErr w:type="spellStart"/>
      <w:r w:rsidRPr="00116BB3">
        <w:rPr>
          <w:rFonts w:asciiTheme="majorBidi" w:hAnsiTheme="majorBidi"/>
          <w:rtl/>
        </w:rPr>
        <w:t>ולהימניה</w:t>
      </w:r>
      <w:proofErr w:type="spellEnd"/>
      <w:r w:rsidRPr="00116BB3">
        <w:rPr>
          <w:rFonts w:asciiTheme="majorBidi" w:hAnsiTheme="majorBidi"/>
          <w:rtl/>
        </w:rPr>
        <w:t xml:space="preserve"> לדידה </w:t>
      </w:r>
      <w:proofErr w:type="spellStart"/>
      <w:r w:rsidRPr="00116BB3">
        <w:rPr>
          <w:rFonts w:asciiTheme="majorBidi" w:hAnsiTheme="majorBidi"/>
          <w:rtl/>
        </w:rPr>
        <w:t>מדרב</w:t>
      </w:r>
      <w:proofErr w:type="spellEnd"/>
      <w:r w:rsidRPr="00116BB3">
        <w:rPr>
          <w:rFonts w:asciiTheme="majorBidi" w:hAnsiTheme="majorBidi"/>
          <w:rtl/>
        </w:rPr>
        <w:t xml:space="preserve"> </w:t>
      </w:r>
      <w:proofErr w:type="spellStart"/>
      <w:r w:rsidRPr="00116BB3">
        <w:rPr>
          <w:rFonts w:asciiTheme="majorBidi" w:hAnsiTheme="majorBidi"/>
          <w:rtl/>
        </w:rPr>
        <w:t>המנונא</w:t>
      </w:r>
      <w:proofErr w:type="spellEnd"/>
      <w:r w:rsidR="007B42E8">
        <w:rPr>
          <w:rFonts w:asciiTheme="majorBidi" w:hAnsiTheme="majorBidi" w:hint="cs"/>
          <w:rtl/>
        </w:rPr>
        <w:t>]</w:t>
      </w:r>
    </w:p>
    <w:p w14:paraId="392C5B32" w14:textId="6C349361" w:rsidR="00D8743B" w:rsidRDefault="00D8743B" w:rsidP="00E61031">
      <w:pPr>
        <w:spacing w:after="120"/>
        <w:jc w:val="both"/>
        <w:rPr>
          <w:rFonts w:asciiTheme="majorBidi" w:hAnsiTheme="majorBidi" w:cstheme="majorBidi"/>
          <w:rtl/>
        </w:rPr>
      </w:pPr>
    </w:p>
    <w:p w14:paraId="3806EFC4" w14:textId="55200C35" w:rsidR="005D64A6" w:rsidRDefault="00B30923" w:rsidP="00E61031">
      <w:pPr>
        <w:spacing w:after="120"/>
        <w:jc w:val="both"/>
        <w:rPr>
          <w:rFonts w:asciiTheme="majorBidi" w:hAnsiTheme="majorBidi" w:cstheme="majorBidi"/>
          <w:rtl/>
        </w:rPr>
      </w:pPr>
      <w:r>
        <w:rPr>
          <w:rFonts w:asciiTheme="majorBidi" w:hAnsiTheme="majorBidi" w:cstheme="majorBidi" w:hint="cs"/>
          <w:rtl/>
        </w:rPr>
        <w:t>(2)</w:t>
      </w:r>
      <w:r w:rsidR="0046558B">
        <w:rPr>
          <w:rFonts w:asciiTheme="majorBidi" w:hAnsiTheme="majorBidi" w:cstheme="majorBidi" w:hint="cs"/>
          <w:rtl/>
        </w:rPr>
        <w:t xml:space="preserve"> לעיל במשנה דף </w:t>
      </w:r>
      <w:proofErr w:type="spellStart"/>
      <w:r w:rsidR="0046558B">
        <w:rPr>
          <w:rFonts w:asciiTheme="majorBidi" w:hAnsiTheme="majorBidi" w:cstheme="majorBidi" w:hint="cs"/>
          <w:rtl/>
        </w:rPr>
        <w:t>סג</w:t>
      </w:r>
      <w:proofErr w:type="spellEnd"/>
      <w:r w:rsidR="0046558B">
        <w:rPr>
          <w:rFonts w:asciiTheme="majorBidi" w:hAnsiTheme="majorBidi" w:cstheme="majorBidi" w:hint="cs"/>
          <w:rtl/>
        </w:rPr>
        <w:t>: - האם מינוי שליחות צריך להיות בפני עדים?</w:t>
      </w:r>
    </w:p>
    <w:p w14:paraId="5ED681D7" w14:textId="77777777" w:rsidR="007168E6" w:rsidRDefault="0046558B" w:rsidP="00E0118E">
      <w:pPr>
        <w:spacing w:after="120"/>
        <w:jc w:val="both"/>
        <w:rPr>
          <w:rtl/>
        </w:rPr>
      </w:pPr>
      <w:r>
        <w:rPr>
          <w:rFonts w:hint="cs"/>
          <w:rtl/>
        </w:rPr>
        <w:t xml:space="preserve">רמב"ם גירושין פרק ו הלכות א, ג, ד; רמב"ם אישות ג:טו </w:t>
      </w:r>
      <w:proofErr w:type="spellStart"/>
      <w:r>
        <w:rPr>
          <w:rFonts w:hint="cs"/>
          <w:rtl/>
        </w:rPr>
        <w:t>וראב"ד</w:t>
      </w:r>
      <w:proofErr w:type="spellEnd"/>
      <w:r>
        <w:rPr>
          <w:rFonts w:hint="cs"/>
          <w:rtl/>
        </w:rPr>
        <w:t xml:space="preserve"> שם</w:t>
      </w:r>
    </w:p>
    <w:p w14:paraId="284FB66C" w14:textId="77777777" w:rsidR="007168E6" w:rsidRDefault="00E0118E" w:rsidP="00E0118E">
      <w:pPr>
        <w:spacing w:after="120"/>
        <w:jc w:val="both"/>
        <w:rPr>
          <w:rtl/>
        </w:rPr>
      </w:pPr>
      <w:r>
        <w:rPr>
          <w:rFonts w:hint="cs"/>
          <w:rtl/>
        </w:rPr>
        <w:t xml:space="preserve">רא"ש גיטין ד:ב (הקטע הראשון), [בית יוסף </w:t>
      </w:r>
      <w:proofErr w:type="spellStart"/>
      <w:r>
        <w:rPr>
          <w:rFonts w:hint="cs"/>
          <w:rtl/>
        </w:rPr>
        <w:t>אה"ע</w:t>
      </w:r>
      <w:proofErr w:type="spellEnd"/>
      <w:r>
        <w:rPr>
          <w:rFonts w:hint="cs"/>
          <w:rtl/>
        </w:rPr>
        <w:t xml:space="preserve"> סי' קמא ד"ה </w:t>
      </w:r>
      <w:proofErr w:type="spellStart"/>
      <w:r w:rsidRPr="00E0118E">
        <w:rPr>
          <w:rtl/>
        </w:rPr>
        <w:t>ומ"ש</w:t>
      </w:r>
      <w:proofErr w:type="spellEnd"/>
      <w:r w:rsidRPr="00E0118E">
        <w:rPr>
          <w:rtl/>
        </w:rPr>
        <w:t xml:space="preserve"> ואדוני אבי ז"ל הביאו לפסק הלכה וכו'</w:t>
      </w:r>
      <w:r>
        <w:rPr>
          <w:rFonts w:hint="cs"/>
          <w:rtl/>
        </w:rPr>
        <w:t>]</w:t>
      </w:r>
    </w:p>
    <w:p w14:paraId="49813E78" w14:textId="78A335B1" w:rsidR="0046558B" w:rsidRDefault="00E0118E" w:rsidP="00E0118E">
      <w:pPr>
        <w:spacing w:after="120"/>
        <w:jc w:val="both"/>
        <w:rPr>
          <w:rFonts w:asciiTheme="majorBidi" w:hAnsiTheme="majorBidi" w:cstheme="majorBidi"/>
          <w:rtl/>
        </w:rPr>
      </w:pPr>
      <w:r>
        <w:rPr>
          <w:rFonts w:hint="cs"/>
          <w:rtl/>
        </w:rPr>
        <w:t>רא"ש קידושין ב:ז (עד "</w:t>
      </w:r>
      <w:r>
        <w:rPr>
          <w:rtl/>
        </w:rPr>
        <w:t xml:space="preserve">ונשוה שליחות האיש </w:t>
      </w:r>
      <w:proofErr w:type="spellStart"/>
      <w:r>
        <w:rPr>
          <w:rtl/>
        </w:rPr>
        <w:t>והאשה</w:t>
      </w:r>
      <w:proofErr w:type="spellEnd"/>
      <w:r>
        <w:rPr>
          <w:rtl/>
        </w:rPr>
        <w:t xml:space="preserve"> בקידושין צ"ע</w:t>
      </w:r>
      <w:r>
        <w:rPr>
          <w:rFonts w:hint="cs"/>
          <w:rtl/>
        </w:rPr>
        <w:t>")</w:t>
      </w:r>
    </w:p>
    <w:p w14:paraId="2BA5C953" w14:textId="05210EDC" w:rsidR="005D64A6" w:rsidRDefault="00E0118E" w:rsidP="00E0118E">
      <w:pPr>
        <w:spacing w:after="120"/>
        <w:jc w:val="both"/>
        <w:rPr>
          <w:rFonts w:asciiTheme="majorBidi" w:hAnsiTheme="majorBidi" w:cstheme="majorBidi"/>
          <w:rtl/>
        </w:rPr>
      </w:pPr>
      <w:r>
        <w:rPr>
          <w:rFonts w:asciiTheme="majorBidi" w:hAnsiTheme="majorBidi" w:cstheme="majorBidi" w:hint="cs"/>
          <w:rtl/>
        </w:rPr>
        <w:t>[</w:t>
      </w:r>
      <w:r w:rsidRPr="00E0118E">
        <w:rPr>
          <w:rFonts w:asciiTheme="majorBidi" w:hAnsiTheme="majorBidi"/>
          <w:rtl/>
        </w:rPr>
        <w:t xml:space="preserve">מאירי קידושין דף </w:t>
      </w:r>
      <w:proofErr w:type="spellStart"/>
      <w:r w:rsidRPr="00E0118E">
        <w:rPr>
          <w:rFonts w:asciiTheme="majorBidi" w:hAnsiTheme="majorBidi"/>
          <w:rtl/>
        </w:rPr>
        <w:t>מא</w:t>
      </w:r>
      <w:proofErr w:type="spellEnd"/>
      <w:r w:rsidRPr="00E0118E">
        <w:rPr>
          <w:rFonts w:asciiTheme="majorBidi" w:hAnsiTheme="majorBidi"/>
          <w:rtl/>
        </w:rPr>
        <w:t xml:space="preserve"> עמוד א</w:t>
      </w:r>
      <w:r>
        <w:rPr>
          <w:rFonts w:asciiTheme="majorBidi" w:hAnsiTheme="majorBidi" w:hint="cs"/>
          <w:rtl/>
        </w:rPr>
        <w:t xml:space="preserve"> "</w:t>
      </w:r>
      <w:r w:rsidRPr="00E0118E">
        <w:rPr>
          <w:rFonts w:asciiTheme="majorBidi" w:hAnsiTheme="majorBidi"/>
          <w:rtl/>
        </w:rPr>
        <w:t>וכבר ביארנו במי שמקדש על ידי עצמו</w:t>
      </w:r>
      <w:r>
        <w:rPr>
          <w:rFonts w:asciiTheme="majorBidi" w:hAnsiTheme="majorBidi" w:hint="cs"/>
          <w:rtl/>
        </w:rPr>
        <w:t xml:space="preserve"> ... </w:t>
      </w:r>
      <w:r w:rsidRPr="00E0118E">
        <w:rPr>
          <w:rFonts w:asciiTheme="majorBidi" w:hAnsiTheme="majorBidi"/>
          <w:rtl/>
        </w:rPr>
        <w:t>וכן עקר אלא שראוי להחמיר</w:t>
      </w:r>
      <w:r>
        <w:rPr>
          <w:rFonts w:asciiTheme="majorBidi" w:hAnsiTheme="majorBidi" w:hint="cs"/>
          <w:rtl/>
        </w:rPr>
        <w:t>"]</w:t>
      </w:r>
    </w:p>
    <w:p w14:paraId="5252DFC7" w14:textId="322204C3" w:rsidR="005D64A6" w:rsidRDefault="00A23F22" w:rsidP="00E61031">
      <w:pPr>
        <w:spacing w:after="120"/>
        <w:jc w:val="both"/>
        <w:rPr>
          <w:rFonts w:asciiTheme="majorBidi" w:hAnsiTheme="majorBidi" w:cstheme="majorBidi"/>
          <w:rtl/>
        </w:rPr>
      </w:pPr>
      <w:r>
        <w:rPr>
          <w:rFonts w:asciiTheme="majorBidi" w:hAnsiTheme="majorBidi" w:cstheme="majorBidi" w:hint="cs"/>
          <w:rtl/>
        </w:rPr>
        <w:t xml:space="preserve">[וע"ע </w:t>
      </w:r>
      <w:proofErr w:type="spellStart"/>
      <w:r>
        <w:rPr>
          <w:rFonts w:asciiTheme="majorBidi" w:hAnsiTheme="majorBidi" w:cstheme="majorBidi" w:hint="cs"/>
          <w:rtl/>
        </w:rPr>
        <w:t>גר"ח</w:t>
      </w:r>
      <w:proofErr w:type="spellEnd"/>
      <w:r>
        <w:rPr>
          <w:rFonts w:asciiTheme="majorBidi" w:hAnsiTheme="majorBidi" w:cstheme="majorBidi" w:hint="cs"/>
          <w:rtl/>
        </w:rPr>
        <w:t xml:space="preserve"> על הש"ס קידושין מה:, וחי' הגר"ח על הרמב"ם גירושין ו:ט]</w:t>
      </w:r>
    </w:p>
    <w:p w14:paraId="6DA05563" w14:textId="677C42D9" w:rsidR="006810CA" w:rsidRDefault="006810CA" w:rsidP="00E61031">
      <w:pPr>
        <w:spacing w:after="120"/>
        <w:jc w:val="both"/>
        <w:rPr>
          <w:rFonts w:asciiTheme="majorBidi" w:hAnsiTheme="majorBidi" w:cstheme="majorBidi"/>
          <w:rtl/>
        </w:rPr>
      </w:pPr>
    </w:p>
    <w:p w14:paraId="251D6D0E" w14:textId="74ED6CFA" w:rsidR="007168E6" w:rsidRDefault="007168E6" w:rsidP="00E61031">
      <w:pPr>
        <w:spacing w:after="120"/>
        <w:jc w:val="both"/>
        <w:rPr>
          <w:rFonts w:asciiTheme="majorBidi" w:hAnsiTheme="majorBidi" w:cstheme="majorBidi"/>
          <w:rtl/>
        </w:rPr>
      </w:pPr>
    </w:p>
    <w:p w14:paraId="243633A4" w14:textId="15160F19" w:rsidR="00A23F22" w:rsidRPr="003028E7" w:rsidRDefault="00A23F22" w:rsidP="00A23F22">
      <w:pPr>
        <w:jc w:val="both"/>
        <w:rPr>
          <w:rFonts w:asciiTheme="majorBidi" w:hAnsiTheme="majorBidi" w:cstheme="majorBidi"/>
          <w:u w:val="single"/>
          <w:rtl/>
        </w:rPr>
      </w:pPr>
      <w:r w:rsidRPr="003028E7">
        <w:rPr>
          <w:rFonts w:asciiTheme="majorBidi" w:hAnsiTheme="majorBidi"/>
          <w:u w:val="single"/>
          <w:rtl/>
        </w:rPr>
        <w:t xml:space="preserve">שאילתות דרב </w:t>
      </w:r>
      <w:proofErr w:type="spellStart"/>
      <w:r w:rsidRPr="003028E7">
        <w:rPr>
          <w:rFonts w:asciiTheme="majorBidi" w:hAnsiTheme="majorBidi"/>
          <w:u w:val="single"/>
          <w:rtl/>
        </w:rPr>
        <w:t>אחאי</w:t>
      </w:r>
      <w:proofErr w:type="spellEnd"/>
      <w:r w:rsidRPr="003028E7">
        <w:rPr>
          <w:rFonts w:asciiTheme="majorBidi" w:hAnsiTheme="majorBidi"/>
          <w:u w:val="single"/>
          <w:rtl/>
        </w:rPr>
        <w:t xml:space="preserve"> פרשת חיי שרה </w:t>
      </w:r>
      <w:proofErr w:type="spellStart"/>
      <w:r w:rsidRPr="003028E7">
        <w:rPr>
          <w:rFonts w:asciiTheme="majorBidi" w:hAnsiTheme="majorBidi"/>
          <w:u w:val="single"/>
          <w:rtl/>
        </w:rPr>
        <w:t>שאילתא</w:t>
      </w:r>
      <w:proofErr w:type="spellEnd"/>
      <w:r w:rsidRPr="003028E7">
        <w:rPr>
          <w:rFonts w:asciiTheme="majorBidi" w:hAnsiTheme="majorBidi"/>
          <w:u w:val="single"/>
          <w:rtl/>
        </w:rPr>
        <w:t xml:space="preserve"> </w:t>
      </w:r>
      <w:proofErr w:type="spellStart"/>
      <w:r w:rsidRPr="003028E7">
        <w:rPr>
          <w:rFonts w:asciiTheme="majorBidi" w:hAnsiTheme="majorBidi"/>
          <w:u w:val="single"/>
          <w:rtl/>
        </w:rPr>
        <w:t>יז</w:t>
      </w:r>
      <w:proofErr w:type="spellEnd"/>
    </w:p>
    <w:p w14:paraId="4E67D552" w14:textId="77777777" w:rsidR="00A23F22" w:rsidRDefault="00A23F22" w:rsidP="00A23F22">
      <w:pPr>
        <w:jc w:val="both"/>
        <w:rPr>
          <w:rFonts w:asciiTheme="majorBidi" w:hAnsiTheme="majorBidi"/>
          <w:rtl/>
        </w:rPr>
      </w:pPr>
      <w:proofErr w:type="spellStart"/>
      <w:r w:rsidRPr="0091284C">
        <w:rPr>
          <w:rFonts w:asciiTheme="majorBidi" w:hAnsiTheme="majorBidi"/>
          <w:rtl/>
        </w:rPr>
        <w:t>והיכא</w:t>
      </w:r>
      <w:proofErr w:type="spellEnd"/>
      <w:r w:rsidRPr="0091284C">
        <w:rPr>
          <w:rFonts w:asciiTheme="majorBidi" w:hAnsiTheme="majorBidi"/>
          <w:rtl/>
        </w:rPr>
        <w:t xml:space="preserve"> דאמר לשליח צא וקדש לי </w:t>
      </w:r>
      <w:proofErr w:type="spellStart"/>
      <w:r w:rsidRPr="0091284C">
        <w:rPr>
          <w:rFonts w:asciiTheme="majorBidi" w:hAnsiTheme="majorBidi"/>
          <w:rtl/>
        </w:rPr>
        <w:t>אשה</w:t>
      </w:r>
      <w:proofErr w:type="spellEnd"/>
      <w:r w:rsidRPr="0091284C">
        <w:rPr>
          <w:rFonts w:asciiTheme="majorBidi" w:hAnsiTheme="majorBidi"/>
          <w:rtl/>
        </w:rPr>
        <w:t xml:space="preserve"> בעלמא והלך שליח ולא החזיר שליחותו אי </w:t>
      </w:r>
      <w:proofErr w:type="spellStart"/>
      <w:r w:rsidRPr="0091284C">
        <w:rPr>
          <w:rFonts w:asciiTheme="majorBidi" w:hAnsiTheme="majorBidi"/>
          <w:rtl/>
        </w:rPr>
        <w:t>איקדיש</w:t>
      </w:r>
      <w:proofErr w:type="spellEnd"/>
      <w:r w:rsidRPr="0091284C">
        <w:rPr>
          <w:rFonts w:asciiTheme="majorBidi" w:hAnsiTheme="majorBidi"/>
          <w:rtl/>
        </w:rPr>
        <w:t xml:space="preserve"> אי לא </w:t>
      </w:r>
      <w:proofErr w:type="spellStart"/>
      <w:r w:rsidRPr="0091284C">
        <w:rPr>
          <w:rFonts w:asciiTheme="majorBidi" w:hAnsiTheme="majorBidi"/>
          <w:rtl/>
        </w:rPr>
        <w:t>איקדיש</w:t>
      </w:r>
      <w:proofErr w:type="spellEnd"/>
      <w:r w:rsidRPr="0091284C">
        <w:rPr>
          <w:rFonts w:asciiTheme="majorBidi" w:hAnsiTheme="majorBidi"/>
          <w:rtl/>
        </w:rPr>
        <w:t xml:space="preserve"> ומת ההוא שליח או </w:t>
      </w:r>
      <w:proofErr w:type="spellStart"/>
      <w:r w:rsidRPr="0091284C">
        <w:rPr>
          <w:rFonts w:asciiTheme="majorBidi" w:hAnsiTheme="majorBidi"/>
          <w:rtl/>
        </w:rPr>
        <w:t>איתניס</w:t>
      </w:r>
      <w:proofErr w:type="spellEnd"/>
      <w:r w:rsidRPr="0091284C">
        <w:rPr>
          <w:rFonts w:asciiTheme="majorBidi" w:hAnsiTheme="majorBidi"/>
          <w:rtl/>
        </w:rPr>
        <w:t xml:space="preserve"> ואזל לעלמא אמרינן חזקת שליח עושה שליחותו ונאסר בכל הנשים שבעולם </w:t>
      </w:r>
      <w:proofErr w:type="spellStart"/>
      <w:r w:rsidRPr="0091284C">
        <w:rPr>
          <w:rFonts w:asciiTheme="majorBidi" w:hAnsiTheme="majorBidi"/>
          <w:rtl/>
        </w:rPr>
        <w:t>דכל</w:t>
      </w:r>
      <w:proofErr w:type="spellEnd"/>
      <w:r w:rsidRPr="0091284C">
        <w:rPr>
          <w:rFonts w:asciiTheme="majorBidi" w:hAnsiTheme="majorBidi"/>
          <w:rtl/>
        </w:rPr>
        <w:t xml:space="preserve"> חדא </w:t>
      </w:r>
      <w:proofErr w:type="spellStart"/>
      <w:r w:rsidRPr="0091284C">
        <w:rPr>
          <w:rFonts w:asciiTheme="majorBidi" w:hAnsiTheme="majorBidi"/>
          <w:rtl/>
        </w:rPr>
        <w:t>וחדא</w:t>
      </w:r>
      <w:proofErr w:type="spellEnd"/>
      <w:r w:rsidRPr="0091284C">
        <w:rPr>
          <w:rFonts w:asciiTheme="majorBidi" w:hAnsiTheme="majorBidi"/>
          <w:rtl/>
        </w:rPr>
        <w:t xml:space="preserve"> אמרינן אימה </w:t>
      </w:r>
      <w:proofErr w:type="spellStart"/>
      <w:r w:rsidRPr="0091284C">
        <w:rPr>
          <w:rFonts w:asciiTheme="majorBidi" w:hAnsiTheme="majorBidi"/>
          <w:rtl/>
        </w:rPr>
        <w:t>מיקדשה</w:t>
      </w:r>
      <w:proofErr w:type="spellEnd"/>
      <w:r w:rsidRPr="0091284C">
        <w:rPr>
          <w:rFonts w:asciiTheme="majorBidi" w:hAnsiTheme="majorBidi"/>
          <w:rtl/>
        </w:rPr>
        <w:t xml:space="preserve"> ליה </w:t>
      </w:r>
      <w:proofErr w:type="spellStart"/>
      <w:r w:rsidRPr="0091284C">
        <w:rPr>
          <w:rFonts w:asciiTheme="majorBidi" w:hAnsiTheme="majorBidi"/>
          <w:rtl/>
        </w:rPr>
        <w:t>ברתא</w:t>
      </w:r>
      <w:proofErr w:type="spellEnd"/>
      <w:r w:rsidRPr="0091284C">
        <w:rPr>
          <w:rFonts w:asciiTheme="majorBidi" w:hAnsiTheme="majorBidi"/>
          <w:rtl/>
        </w:rPr>
        <w:t xml:space="preserve"> </w:t>
      </w:r>
      <w:proofErr w:type="spellStart"/>
      <w:r w:rsidRPr="0091284C">
        <w:rPr>
          <w:rFonts w:asciiTheme="majorBidi" w:hAnsiTheme="majorBidi"/>
          <w:rtl/>
        </w:rPr>
        <w:t>מקדשא</w:t>
      </w:r>
      <w:proofErr w:type="spellEnd"/>
      <w:r w:rsidRPr="0091284C">
        <w:rPr>
          <w:rFonts w:asciiTheme="majorBidi" w:hAnsiTheme="majorBidi"/>
          <w:rtl/>
        </w:rPr>
        <w:t xml:space="preserve"> ליה </w:t>
      </w:r>
      <w:proofErr w:type="spellStart"/>
      <w:r w:rsidRPr="0091284C">
        <w:rPr>
          <w:rFonts w:asciiTheme="majorBidi" w:hAnsiTheme="majorBidi"/>
          <w:rtl/>
        </w:rPr>
        <w:t>והוה</w:t>
      </w:r>
      <w:proofErr w:type="spellEnd"/>
      <w:r w:rsidRPr="0091284C">
        <w:rPr>
          <w:rFonts w:asciiTheme="majorBidi" w:hAnsiTheme="majorBidi"/>
          <w:rtl/>
        </w:rPr>
        <w:t xml:space="preserve"> ליה קרובת אשתו </w:t>
      </w:r>
      <w:proofErr w:type="spellStart"/>
      <w:r w:rsidRPr="0091284C">
        <w:rPr>
          <w:rFonts w:asciiTheme="majorBidi" w:hAnsiTheme="majorBidi"/>
          <w:rtl/>
        </w:rPr>
        <w:t>דאמ</w:t>
      </w:r>
      <w:proofErr w:type="spellEnd"/>
      <w:r w:rsidRPr="0091284C">
        <w:rPr>
          <w:rFonts w:asciiTheme="majorBidi" w:hAnsiTheme="majorBidi"/>
          <w:rtl/>
        </w:rPr>
        <w:t xml:space="preserve">' רבי יצחק בר יוסף א"ר יוחנן האומר לשליח צא וקדש לי </w:t>
      </w:r>
      <w:proofErr w:type="spellStart"/>
      <w:r w:rsidRPr="0091284C">
        <w:rPr>
          <w:rFonts w:asciiTheme="majorBidi" w:hAnsiTheme="majorBidi"/>
          <w:rtl/>
        </w:rPr>
        <w:t>אשה</w:t>
      </w:r>
      <w:proofErr w:type="spellEnd"/>
      <w:r w:rsidRPr="0091284C">
        <w:rPr>
          <w:rFonts w:asciiTheme="majorBidi" w:hAnsiTheme="majorBidi"/>
          <w:rtl/>
        </w:rPr>
        <w:t xml:space="preserve"> והלך שליח ולא החזיר שליח נאסר בכל הנשים שבעולם אף על גב דאינון שריין </w:t>
      </w:r>
      <w:proofErr w:type="spellStart"/>
      <w:r w:rsidRPr="0091284C">
        <w:rPr>
          <w:rFonts w:asciiTheme="majorBidi" w:hAnsiTheme="majorBidi"/>
          <w:rtl/>
        </w:rPr>
        <w:t>לעלמ</w:t>
      </w:r>
      <w:proofErr w:type="spellEnd"/>
      <w:r w:rsidRPr="0091284C">
        <w:rPr>
          <w:rFonts w:asciiTheme="majorBidi" w:hAnsiTheme="majorBidi"/>
          <w:rtl/>
        </w:rPr>
        <w:t xml:space="preserve">' ולא חיישינן </w:t>
      </w:r>
      <w:proofErr w:type="spellStart"/>
      <w:r w:rsidRPr="0091284C">
        <w:rPr>
          <w:rFonts w:asciiTheme="majorBidi" w:hAnsiTheme="majorBidi"/>
          <w:rtl/>
        </w:rPr>
        <w:t>לקידושיהו</w:t>
      </w:r>
      <w:proofErr w:type="spellEnd"/>
      <w:r w:rsidRPr="0091284C">
        <w:rPr>
          <w:rFonts w:asciiTheme="majorBidi" w:hAnsiTheme="majorBidi"/>
          <w:rtl/>
        </w:rPr>
        <w:t xml:space="preserve"> לגביה </w:t>
      </w:r>
      <w:proofErr w:type="spellStart"/>
      <w:r w:rsidRPr="0091284C">
        <w:rPr>
          <w:rFonts w:asciiTheme="majorBidi" w:hAnsiTheme="majorBidi"/>
          <w:rtl/>
        </w:rPr>
        <w:t>דיליה</w:t>
      </w:r>
      <w:proofErr w:type="spellEnd"/>
      <w:r w:rsidRPr="0091284C">
        <w:rPr>
          <w:rFonts w:asciiTheme="majorBidi" w:hAnsiTheme="majorBidi"/>
          <w:rtl/>
        </w:rPr>
        <w:t xml:space="preserve"> כיון </w:t>
      </w:r>
      <w:proofErr w:type="spellStart"/>
      <w:r w:rsidRPr="0091284C">
        <w:rPr>
          <w:rFonts w:asciiTheme="majorBidi" w:hAnsiTheme="majorBidi"/>
          <w:rtl/>
        </w:rPr>
        <w:t>דחזקת</w:t>
      </w:r>
      <w:proofErr w:type="spellEnd"/>
      <w:r w:rsidRPr="0091284C">
        <w:rPr>
          <w:rFonts w:asciiTheme="majorBidi" w:hAnsiTheme="majorBidi"/>
          <w:rtl/>
        </w:rPr>
        <w:t xml:space="preserve"> שליח עושה שליחותו חיישינן מהא דתנן האומר לאשה קידשתיך והיא אומרת לא קידשתני הוא אסור בקרובותיה והיא מותרת לקרוביו</w:t>
      </w:r>
    </w:p>
    <w:p w14:paraId="006F9438" w14:textId="77777777" w:rsidR="00A23F22" w:rsidRDefault="00A23F22" w:rsidP="00A23F22">
      <w:pPr>
        <w:jc w:val="both"/>
        <w:rPr>
          <w:rFonts w:asciiTheme="majorBidi" w:hAnsiTheme="majorBidi"/>
          <w:rtl/>
        </w:rPr>
      </w:pPr>
    </w:p>
    <w:p w14:paraId="2144EB6F" w14:textId="77777777" w:rsidR="0091284C" w:rsidRPr="003028E7" w:rsidRDefault="0091284C" w:rsidP="0091284C">
      <w:pPr>
        <w:jc w:val="both"/>
        <w:rPr>
          <w:rFonts w:asciiTheme="majorBidi" w:hAnsiTheme="majorBidi" w:cstheme="majorBidi"/>
          <w:u w:val="single"/>
          <w:rtl/>
        </w:rPr>
      </w:pPr>
      <w:r w:rsidRPr="003028E7">
        <w:rPr>
          <w:rFonts w:asciiTheme="majorBidi" w:hAnsiTheme="majorBidi"/>
          <w:u w:val="single"/>
          <w:rtl/>
        </w:rPr>
        <w:t xml:space="preserve">תוספות רי"ד מסכת נזיר דף </w:t>
      </w:r>
      <w:proofErr w:type="spellStart"/>
      <w:r w:rsidRPr="003028E7">
        <w:rPr>
          <w:rFonts w:asciiTheme="majorBidi" w:hAnsiTheme="majorBidi"/>
          <w:u w:val="single"/>
          <w:rtl/>
        </w:rPr>
        <w:t>יב</w:t>
      </w:r>
      <w:proofErr w:type="spellEnd"/>
      <w:r w:rsidRPr="003028E7">
        <w:rPr>
          <w:rFonts w:asciiTheme="majorBidi" w:hAnsiTheme="majorBidi"/>
          <w:u w:val="single"/>
          <w:rtl/>
        </w:rPr>
        <w:t xml:space="preserve"> עמוד א</w:t>
      </w:r>
    </w:p>
    <w:p w14:paraId="5389ADC9" w14:textId="2679FDB9" w:rsidR="00D8743B" w:rsidRDefault="0091284C" w:rsidP="0091284C">
      <w:pPr>
        <w:jc w:val="both"/>
        <w:rPr>
          <w:rFonts w:asciiTheme="majorBidi" w:hAnsiTheme="majorBidi"/>
          <w:rtl/>
        </w:rPr>
      </w:pPr>
      <w:r w:rsidRPr="0091284C">
        <w:rPr>
          <w:rFonts w:asciiTheme="majorBidi" w:hAnsiTheme="majorBidi"/>
          <w:rtl/>
        </w:rPr>
        <w:t xml:space="preserve">אסור בכל הנשים שבעולם פי' דוקא היא אסור בכל הנשים אבל שאר ב"א </w:t>
      </w:r>
      <w:proofErr w:type="spellStart"/>
      <w:r w:rsidRPr="0091284C">
        <w:rPr>
          <w:rFonts w:asciiTheme="majorBidi" w:hAnsiTheme="majorBidi"/>
          <w:rtl/>
        </w:rPr>
        <w:t>מותרין</w:t>
      </w:r>
      <w:proofErr w:type="spellEnd"/>
      <w:r w:rsidRPr="0091284C">
        <w:rPr>
          <w:rFonts w:asciiTheme="majorBidi" w:hAnsiTheme="majorBidi"/>
          <w:rtl/>
        </w:rPr>
        <w:t xml:space="preserve"> בכל הנשים ולא אמרי' דילמא ההיא </w:t>
      </w:r>
      <w:proofErr w:type="spellStart"/>
      <w:r w:rsidRPr="0091284C">
        <w:rPr>
          <w:rFonts w:asciiTheme="majorBidi" w:hAnsiTheme="majorBidi"/>
          <w:rtl/>
        </w:rPr>
        <w:t>דקדיש</w:t>
      </w:r>
      <w:proofErr w:type="spellEnd"/>
      <w:r w:rsidRPr="0091284C">
        <w:rPr>
          <w:rFonts w:asciiTheme="majorBidi" w:hAnsiTheme="majorBidi"/>
          <w:rtl/>
        </w:rPr>
        <w:t xml:space="preserve"> האי שליח ואף על גב </w:t>
      </w:r>
      <w:proofErr w:type="spellStart"/>
      <w:r w:rsidRPr="0091284C">
        <w:rPr>
          <w:rFonts w:asciiTheme="majorBidi" w:hAnsiTheme="majorBidi"/>
          <w:rtl/>
        </w:rPr>
        <w:t>דאיתתא</w:t>
      </w:r>
      <w:proofErr w:type="spellEnd"/>
      <w:r w:rsidRPr="0091284C">
        <w:rPr>
          <w:rFonts w:asciiTheme="majorBidi" w:hAnsiTheme="majorBidi"/>
          <w:rtl/>
        </w:rPr>
        <w:t xml:space="preserve"> הוה </w:t>
      </w:r>
      <w:proofErr w:type="spellStart"/>
      <w:r w:rsidRPr="0091284C">
        <w:rPr>
          <w:rFonts w:asciiTheme="majorBidi" w:hAnsiTheme="majorBidi"/>
          <w:rtl/>
        </w:rPr>
        <w:t>איסורא</w:t>
      </w:r>
      <w:proofErr w:type="spellEnd"/>
      <w:r w:rsidRPr="0091284C">
        <w:rPr>
          <w:rFonts w:asciiTheme="majorBidi" w:hAnsiTheme="majorBidi"/>
          <w:rtl/>
        </w:rPr>
        <w:t xml:space="preserve"> </w:t>
      </w:r>
      <w:proofErr w:type="spellStart"/>
      <w:r w:rsidRPr="0091284C">
        <w:rPr>
          <w:rFonts w:asciiTheme="majorBidi" w:hAnsiTheme="majorBidi"/>
          <w:rtl/>
        </w:rPr>
        <w:t>דנייח</w:t>
      </w:r>
      <w:proofErr w:type="spellEnd"/>
      <w:r w:rsidRPr="0091284C">
        <w:rPr>
          <w:rFonts w:asciiTheme="majorBidi" w:hAnsiTheme="majorBidi"/>
          <w:rtl/>
        </w:rPr>
        <w:t xml:space="preserve"> ולא דמיא לקן ואיכא למימר בה כל קבוע כמחצה על מחצה דמי דודאי אי הוה </w:t>
      </w:r>
      <w:proofErr w:type="spellStart"/>
      <w:r w:rsidRPr="0091284C">
        <w:rPr>
          <w:rFonts w:asciiTheme="majorBidi" w:hAnsiTheme="majorBidi"/>
          <w:rtl/>
        </w:rPr>
        <w:t>ידיע</w:t>
      </w:r>
      <w:proofErr w:type="spellEnd"/>
      <w:r w:rsidRPr="0091284C">
        <w:rPr>
          <w:rFonts w:asciiTheme="majorBidi" w:hAnsiTheme="majorBidi"/>
          <w:rtl/>
        </w:rPr>
        <w:t xml:space="preserve">' </w:t>
      </w:r>
      <w:proofErr w:type="spellStart"/>
      <w:r w:rsidRPr="0091284C">
        <w:rPr>
          <w:rFonts w:asciiTheme="majorBidi" w:hAnsiTheme="majorBidi"/>
          <w:rtl/>
        </w:rPr>
        <w:t>דבודאי</w:t>
      </w:r>
      <w:proofErr w:type="spellEnd"/>
      <w:r w:rsidRPr="0091284C">
        <w:rPr>
          <w:rFonts w:asciiTheme="majorBidi" w:hAnsiTheme="majorBidi"/>
          <w:rtl/>
        </w:rPr>
        <w:t xml:space="preserve"> קידש ולא ידוע איזו קודש היו כל העולם </w:t>
      </w:r>
      <w:proofErr w:type="spellStart"/>
      <w:r w:rsidRPr="0091284C">
        <w:rPr>
          <w:rFonts w:asciiTheme="majorBidi" w:hAnsiTheme="majorBidi"/>
          <w:rtl/>
        </w:rPr>
        <w:t>אסורין</w:t>
      </w:r>
      <w:proofErr w:type="spellEnd"/>
      <w:r w:rsidRPr="0091284C">
        <w:rPr>
          <w:rFonts w:asciiTheme="majorBidi" w:hAnsiTheme="majorBidi"/>
          <w:rtl/>
        </w:rPr>
        <w:t xml:space="preserve"> בכל הנשים </w:t>
      </w:r>
      <w:proofErr w:type="spellStart"/>
      <w:r w:rsidRPr="0091284C">
        <w:rPr>
          <w:rFonts w:asciiTheme="majorBidi" w:hAnsiTheme="majorBidi"/>
          <w:rtl/>
        </w:rPr>
        <w:t>דדילמא</w:t>
      </w:r>
      <w:proofErr w:type="spellEnd"/>
      <w:r w:rsidRPr="0091284C">
        <w:rPr>
          <w:rFonts w:asciiTheme="majorBidi" w:hAnsiTheme="majorBidi"/>
          <w:rtl/>
        </w:rPr>
        <w:t xml:space="preserve"> זו קודש אבל הכא לא ידוע מילתא ומשום חזקת שליח עושה שליחותו אמרי' ליה </w:t>
      </w:r>
      <w:proofErr w:type="spellStart"/>
      <w:r w:rsidRPr="0091284C">
        <w:rPr>
          <w:rFonts w:asciiTheme="majorBidi" w:hAnsiTheme="majorBidi"/>
          <w:rtl/>
        </w:rPr>
        <w:t>והך</w:t>
      </w:r>
      <w:proofErr w:type="spellEnd"/>
      <w:r w:rsidRPr="0091284C">
        <w:rPr>
          <w:rFonts w:asciiTheme="majorBidi" w:hAnsiTheme="majorBidi"/>
          <w:rtl/>
        </w:rPr>
        <w:t xml:space="preserve"> חזקה לא מהני אלא </w:t>
      </w:r>
      <w:proofErr w:type="spellStart"/>
      <w:r w:rsidRPr="0091284C">
        <w:rPr>
          <w:rFonts w:asciiTheme="majorBidi" w:hAnsiTheme="majorBidi"/>
          <w:rtl/>
        </w:rPr>
        <w:t>לדידיה</w:t>
      </w:r>
      <w:proofErr w:type="spellEnd"/>
      <w:r w:rsidRPr="0091284C">
        <w:rPr>
          <w:rFonts w:asciiTheme="majorBidi" w:hAnsiTheme="majorBidi"/>
          <w:rtl/>
        </w:rPr>
        <w:t xml:space="preserve"> </w:t>
      </w:r>
      <w:proofErr w:type="spellStart"/>
      <w:r w:rsidRPr="0091284C">
        <w:rPr>
          <w:rFonts w:asciiTheme="majorBidi" w:hAnsiTheme="majorBidi"/>
          <w:rtl/>
        </w:rPr>
        <w:t>דשלחיה</w:t>
      </w:r>
      <w:proofErr w:type="spellEnd"/>
      <w:r w:rsidRPr="0091284C">
        <w:rPr>
          <w:rFonts w:asciiTheme="majorBidi" w:hAnsiTheme="majorBidi"/>
          <w:rtl/>
        </w:rPr>
        <w:t xml:space="preserve"> ואסרי' לי' </w:t>
      </w:r>
      <w:proofErr w:type="spellStart"/>
      <w:r w:rsidRPr="0091284C">
        <w:rPr>
          <w:rFonts w:asciiTheme="majorBidi" w:hAnsiTheme="majorBidi"/>
          <w:rtl/>
        </w:rPr>
        <w:t>מספיקא</w:t>
      </w:r>
      <w:proofErr w:type="spellEnd"/>
      <w:r w:rsidRPr="0091284C">
        <w:rPr>
          <w:rFonts w:asciiTheme="majorBidi" w:hAnsiTheme="majorBidi"/>
          <w:rtl/>
        </w:rPr>
        <w:t xml:space="preserve"> אבל </w:t>
      </w:r>
      <w:proofErr w:type="spellStart"/>
      <w:r w:rsidRPr="0091284C">
        <w:rPr>
          <w:rFonts w:asciiTheme="majorBidi" w:hAnsiTheme="majorBidi"/>
          <w:rtl/>
        </w:rPr>
        <w:t>לכ"ע</w:t>
      </w:r>
      <w:proofErr w:type="spellEnd"/>
      <w:r w:rsidRPr="0091284C">
        <w:rPr>
          <w:rFonts w:asciiTheme="majorBidi" w:hAnsiTheme="majorBidi"/>
          <w:rtl/>
        </w:rPr>
        <w:t xml:space="preserve"> לא עד </w:t>
      </w:r>
      <w:proofErr w:type="spellStart"/>
      <w:r w:rsidRPr="0091284C">
        <w:rPr>
          <w:rFonts w:asciiTheme="majorBidi" w:hAnsiTheme="majorBidi"/>
          <w:rtl/>
        </w:rPr>
        <w:t>דידוע</w:t>
      </w:r>
      <w:proofErr w:type="spellEnd"/>
      <w:r w:rsidRPr="0091284C">
        <w:rPr>
          <w:rFonts w:asciiTheme="majorBidi" w:hAnsiTheme="majorBidi"/>
          <w:rtl/>
        </w:rPr>
        <w:t xml:space="preserve"> בבירור </w:t>
      </w:r>
      <w:proofErr w:type="spellStart"/>
      <w:r w:rsidRPr="0091284C">
        <w:rPr>
          <w:rFonts w:asciiTheme="majorBidi" w:hAnsiTheme="majorBidi"/>
          <w:rtl/>
        </w:rPr>
        <w:t>דקידש</w:t>
      </w:r>
      <w:proofErr w:type="spellEnd"/>
      <w:r w:rsidRPr="0091284C">
        <w:rPr>
          <w:rFonts w:asciiTheme="majorBidi" w:hAnsiTheme="majorBidi"/>
          <w:rtl/>
        </w:rPr>
        <w:t>:</w:t>
      </w:r>
    </w:p>
    <w:p w14:paraId="31076305" w14:textId="07C93295" w:rsidR="0091284C" w:rsidRDefault="0091284C" w:rsidP="0091284C">
      <w:pPr>
        <w:jc w:val="both"/>
        <w:rPr>
          <w:rFonts w:asciiTheme="majorBidi" w:hAnsiTheme="majorBidi"/>
          <w:rtl/>
        </w:rPr>
      </w:pPr>
    </w:p>
    <w:p w14:paraId="206FC27D" w14:textId="77777777" w:rsidR="003028E7" w:rsidRPr="003028E7" w:rsidRDefault="003028E7" w:rsidP="003028E7">
      <w:pPr>
        <w:jc w:val="both"/>
        <w:rPr>
          <w:rFonts w:asciiTheme="majorBidi" w:hAnsiTheme="majorBidi"/>
          <w:u w:val="single"/>
          <w:rtl/>
        </w:rPr>
      </w:pPr>
      <w:r w:rsidRPr="003028E7">
        <w:rPr>
          <w:rFonts w:asciiTheme="majorBidi" w:hAnsiTheme="majorBidi"/>
          <w:u w:val="single"/>
          <w:rtl/>
        </w:rPr>
        <w:t xml:space="preserve">בית הבחירה למאירי מסכת נזיר דף </w:t>
      </w:r>
      <w:proofErr w:type="spellStart"/>
      <w:r w:rsidRPr="003028E7">
        <w:rPr>
          <w:rFonts w:asciiTheme="majorBidi" w:hAnsiTheme="majorBidi"/>
          <w:u w:val="single"/>
          <w:rtl/>
        </w:rPr>
        <w:t>יב</w:t>
      </w:r>
      <w:proofErr w:type="spellEnd"/>
      <w:r w:rsidRPr="003028E7">
        <w:rPr>
          <w:rFonts w:asciiTheme="majorBidi" w:hAnsiTheme="majorBidi"/>
          <w:u w:val="single"/>
          <w:rtl/>
        </w:rPr>
        <w:t xml:space="preserve"> עמוד א</w:t>
      </w:r>
    </w:p>
    <w:p w14:paraId="4CA6246B" w14:textId="17C9F076" w:rsidR="003028E7" w:rsidRDefault="003028E7" w:rsidP="003028E7">
      <w:pPr>
        <w:jc w:val="both"/>
        <w:rPr>
          <w:rFonts w:asciiTheme="majorBidi" w:hAnsiTheme="majorBidi"/>
          <w:rtl/>
        </w:rPr>
      </w:pPr>
      <w:r w:rsidRPr="003028E7">
        <w:rPr>
          <w:rFonts w:asciiTheme="majorBidi" w:hAnsiTheme="majorBidi"/>
          <w:rtl/>
        </w:rPr>
        <w:t xml:space="preserve">זה שכתבנו בממנה שליח לקדש לו ולא פירט למי ומת שליח שאסור בכל הנשים פירשו בתוספות שלא איסור גמור אמרו אלא אינו אלא קנס בעלמא על שפשע והכניס עצמו בספיקות בדבר שהוא כעין קבוע ויש לדון בו כמחצה על מחצה ומ"מ אין זה קביעות גמור שהרי אין לומר בה קבוע אלא מצד שהיא קבועה בביתה ואין קביעות גמור אלא בקבוע ועומד אלא שמתורת קנס אסרוהו ואפי' </w:t>
      </w:r>
      <w:proofErr w:type="spellStart"/>
      <w:r w:rsidRPr="003028E7">
        <w:rPr>
          <w:rFonts w:asciiTheme="majorBidi" w:hAnsiTheme="majorBidi"/>
          <w:rtl/>
        </w:rPr>
        <w:t>נזדמנה</w:t>
      </w:r>
      <w:proofErr w:type="spellEnd"/>
      <w:r w:rsidRPr="003028E7">
        <w:rPr>
          <w:rFonts w:asciiTheme="majorBidi" w:hAnsiTheme="majorBidi"/>
          <w:rtl/>
        </w:rPr>
        <w:t xml:space="preserve"> לו </w:t>
      </w:r>
      <w:proofErr w:type="spellStart"/>
      <w:r w:rsidRPr="003028E7">
        <w:rPr>
          <w:rFonts w:asciiTheme="majorBidi" w:hAnsiTheme="majorBidi"/>
          <w:rtl/>
        </w:rPr>
        <w:t>אשה</w:t>
      </w:r>
      <w:proofErr w:type="spellEnd"/>
      <w:r w:rsidRPr="003028E7">
        <w:rPr>
          <w:rFonts w:asciiTheme="majorBidi" w:hAnsiTheme="majorBidi"/>
          <w:rtl/>
        </w:rPr>
        <w:t xml:space="preserve"> בשוק שאין כאן קביעות כלל הואיל ומ"מ עומדת היא לחזור לקביעותה ומכאן למדו רבים שאם כינס </w:t>
      </w:r>
      <w:proofErr w:type="spellStart"/>
      <w:r w:rsidRPr="003028E7">
        <w:rPr>
          <w:rFonts w:asciiTheme="majorBidi" w:hAnsiTheme="majorBidi"/>
          <w:rtl/>
        </w:rPr>
        <w:t>מיהא</w:t>
      </w:r>
      <w:proofErr w:type="spellEnd"/>
      <w:r w:rsidRPr="003028E7">
        <w:rPr>
          <w:rFonts w:asciiTheme="majorBidi" w:hAnsiTheme="majorBidi"/>
          <w:rtl/>
        </w:rPr>
        <w:t xml:space="preserve"> לא יוציא אפי' קדשה בבית ויש </w:t>
      </w:r>
      <w:proofErr w:type="spellStart"/>
      <w:r w:rsidRPr="003028E7">
        <w:rPr>
          <w:rFonts w:asciiTheme="majorBidi" w:hAnsiTheme="majorBidi"/>
          <w:rtl/>
        </w:rPr>
        <w:t>פוסקין</w:t>
      </w:r>
      <w:proofErr w:type="spellEnd"/>
      <w:r w:rsidRPr="003028E7">
        <w:rPr>
          <w:rFonts w:asciiTheme="majorBidi" w:hAnsiTheme="majorBidi"/>
          <w:rtl/>
        </w:rPr>
        <w:t xml:space="preserve"> </w:t>
      </w:r>
      <w:proofErr w:type="spellStart"/>
      <w:r w:rsidRPr="003028E7">
        <w:rPr>
          <w:rFonts w:asciiTheme="majorBidi" w:hAnsiTheme="majorBidi"/>
          <w:rtl/>
        </w:rPr>
        <w:t>שמוציאין</w:t>
      </w:r>
      <w:proofErr w:type="spellEnd"/>
      <w:r w:rsidRPr="003028E7">
        <w:rPr>
          <w:rFonts w:asciiTheme="majorBidi" w:hAnsiTheme="majorBidi"/>
          <w:rtl/>
        </w:rPr>
        <w:t xml:space="preserve"> מדרבנן אפי' </w:t>
      </w:r>
      <w:proofErr w:type="spellStart"/>
      <w:r w:rsidRPr="003028E7">
        <w:rPr>
          <w:rFonts w:asciiTheme="majorBidi" w:hAnsiTheme="majorBidi"/>
          <w:rtl/>
        </w:rPr>
        <w:t>נזדמנה</w:t>
      </w:r>
      <w:proofErr w:type="spellEnd"/>
      <w:r w:rsidRPr="003028E7">
        <w:rPr>
          <w:rFonts w:asciiTheme="majorBidi" w:hAnsiTheme="majorBidi"/>
          <w:rtl/>
        </w:rPr>
        <w:t xml:space="preserve"> לו בשוק ויש </w:t>
      </w:r>
      <w:proofErr w:type="spellStart"/>
      <w:r w:rsidRPr="003028E7">
        <w:rPr>
          <w:rFonts w:asciiTheme="majorBidi" w:hAnsiTheme="majorBidi"/>
          <w:rtl/>
        </w:rPr>
        <w:t>מכריעין</w:t>
      </w:r>
      <w:proofErr w:type="spellEnd"/>
      <w:r w:rsidRPr="003028E7">
        <w:rPr>
          <w:rFonts w:asciiTheme="majorBidi" w:hAnsiTheme="majorBidi"/>
          <w:rtl/>
        </w:rPr>
        <w:t xml:space="preserve"> שבמקום קביעותה מוציאין הא בשוק אין מוציאין:</w:t>
      </w:r>
    </w:p>
    <w:p w14:paraId="391A9C02" w14:textId="77777777" w:rsidR="005B6958" w:rsidRDefault="005B6958" w:rsidP="003028E7">
      <w:pPr>
        <w:jc w:val="both"/>
        <w:rPr>
          <w:rFonts w:asciiTheme="majorBidi" w:hAnsiTheme="majorBidi"/>
          <w:rtl/>
        </w:rPr>
      </w:pPr>
    </w:p>
    <w:p w14:paraId="702D21D0" w14:textId="77777777" w:rsidR="003028E7" w:rsidRDefault="003028E7" w:rsidP="0091284C">
      <w:pPr>
        <w:jc w:val="both"/>
        <w:rPr>
          <w:rFonts w:asciiTheme="majorBidi" w:hAnsiTheme="majorBidi"/>
          <w:rtl/>
        </w:rPr>
      </w:pPr>
    </w:p>
    <w:p w14:paraId="7141FBC5" w14:textId="77777777" w:rsidR="00470F6B" w:rsidRPr="00470F6B" w:rsidRDefault="00470F6B" w:rsidP="00470F6B">
      <w:pPr>
        <w:jc w:val="both"/>
        <w:rPr>
          <w:rFonts w:asciiTheme="majorBidi" w:hAnsiTheme="majorBidi"/>
          <w:u w:val="single"/>
          <w:rtl/>
        </w:rPr>
      </w:pPr>
      <w:r w:rsidRPr="00470F6B">
        <w:rPr>
          <w:rFonts w:asciiTheme="majorBidi" w:hAnsiTheme="majorBidi"/>
          <w:u w:val="single"/>
          <w:rtl/>
        </w:rPr>
        <w:lastRenderedPageBreak/>
        <w:t>חתם סופר מסכת גיטין דף סד עמוד א</w:t>
      </w:r>
    </w:p>
    <w:p w14:paraId="3D695598" w14:textId="0B64B9A5" w:rsidR="00470F6B" w:rsidRDefault="00470F6B" w:rsidP="00470F6B">
      <w:pPr>
        <w:jc w:val="both"/>
        <w:rPr>
          <w:rFonts w:asciiTheme="majorBidi" w:hAnsiTheme="majorBidi"/>
          <w:rtl/>
        </w:rPr>
      </w:pPr>
      <w:r w:rsidRPr="00470F6B">
        <w:rPr>
          <w:rFonts w:asciiTheme="majorBidi" w:hAnsiTheme="majorBidi"/>
          <w:rtl/>
        </w:rPr>
        <w:t xml:space="preserve">בכל הנשים שבעולם, דעת רמב"ן </w:t>
      </w:r>
      <w:proofErr w:type="spellStart"/>
      <w:r w:rsidRPr="00470F6B">
        <w:rPr>
          <w:rFonts w:asciiTheme="majorBidi" w:hAnsiTheme="majorBidi"/>
          <w:rtl/>
        </w:rPr>
        <w:t>שברשב"א</w:t>
      </w:r>
      <w:proofErr w:type="spellEnd"/>
      <w:r w:rsidRPr="00470F6B">
        <w:rPr>
          <w:rFonts w:asciiTheme="majorBidi" w:hAnsiTheme="majorBidi"/>
          <w:rtl/>
        </w:rPr>
        <w:t xml:space="preserve"> ור"ן </w:t>
      </w:r>
      <w:proofErr w:type="spellStart"/>
      <w:r w:rsidRPr="00470F6B">
        <w:rPr>
          <w:rFonts w:asciiTheme="majorBidi" w:hAnsiTheme="majorBidi"/>
          <w:rtl/>
        </w:rPr>
        <w:t>ומייתי</w:t>
      </w:r>
      <w:proofErr w:type="spellEnd"/>
      <w:r w:rsidRPr="00470F6B">
        <w:rPr>
          <w:rFonts w:asciiTheme="majorBidi" w:hAnsiTheme="majorBidi"/>
          <w:rtl/>
        </w:rPr>
        <w:t xml:space="preserve"> לי' ב"ש סי' ל"ה </w:t>
      </w:r>
      <w:proofErr w:type="spellStart"/>
      <w:r w:rsidRPr="00470F6B">
        <w:rPr>
          <w:rFonts w:asciiTheme="majorBidi" w:hAnsiTheme="majorBidi"/>
          <w:rtl/>
        </w:rPr>
        <w:t>סק"ל</w:t>
      </w:r>
      <w:proofErr w:type="spellEnd"/>
      <w:r w:rsidRPr="00470F6B">
        <w:rPr>
          <w:rFonts w:asciiTheme="majorBidi" w:hAnsiTheme="majorBidi"/>
          <w:rtl/>
        </w:rPr>
        <w:t xml:space="preserve"> </w:t>
      </w:r>
      <w:proofErr w:type="spellStart"/>
      <w:r w:rsidRPr="00470F6B">
        <w:rPr>
          <w:rFonts w:asciiTheme="majorBidi" w:hAnsiTheme="majorBidi"/>
          <w:rtl/>
        </w:rPr>
        <w:t>דמדינא</w:t>
      </w:r>
      <w:proofErr w:type="spellEnd"/>
      <w:r w:rsidRPr="00470F6B">
        <w:rPr>
          <w:rFonts w:asciiTheme="majorBidi" w:hAnsiTheme="majorBidi"/>
          <w:rtl/>
        </w:rPr>
        <w:t xml:space="preserve"> אסור בכל הנשים והא </w:t>
      </w:r>
      <w:proofErr w:type="spellStart"/>
      <w:r w:rsidRPr="00470F6B">
        <w:rPr>
          <w:rFonts w:asciiTheme="majorBidi" w:hAnsiTheme="majorBidi"/>
          <w:rtl/>
        </w:rPr>
        <w:t>דמותרת</w:t>
      </w:r>
      <w:proofErr w:type="spellEnd"/>
      <w:r w:rsidRPr="00470F6B">
        <w:rPr>
          <w:rFonts w:asciiTheme="majorBidi" w:hAnsiTheme="majorBidi"/>
          <w:rtl/>
        </w:rPr>
        <w:t xml:space="preserve"> הנשים להתקדש משום דלא אתי חזקת שליח עושה שליחותו ומפקעת חזקת פנויה אבל </w:t>
      </w:r>
      <w:proofErr w:type="spellStart"/>
      <w:r w:rsidRPr="00470F6B">
        <w:rPr>
          <w:rFonts w:asciiTheme="majorBidi" w:hAnsiTheme="majorBidi"/>
          <w:rtl/>
        </w:rPr>
        <w:t>הקרובו</w:t>
      </w:r>
      <w:proofErr w:type="spellEnd"/>
      <w:r w:rsidRPr="00470F6B">
        <w:rPr>
          <w:rFonts w:asciiTheme="majorBidi" w:hAnsiTheme="majorBidi"/>
          <w:rtl/>
        </w:rPr>
        <w:t xml:space="preserve">' שאינם לפנינו לא יועיל חזקת פנויה שלהם, </w:t>
      </w:r>
      <w:proofErr w:type="spellStart"/>
      <w:r w:rsidRPr="00470F6B">
        <w:rPr>
          <w:rFonts w:asciiTheme="majorBidi" w:hAnsiTheme="majorBidi"/>
          <w:rtl/>
        </w:rPr>
        <w:t>והסברא</w:t>
      </w:r>
      <w:proofErr w:type="spellEnd"/>
      <w:r w:rsidRPr="00470F6B">
        <w:rPr>
          <w:rFonts w:asciiTheme="majorBidi" w:hAnsiTheme="majorBidi"/>
          <w:rtl/>
        </w:rPr>
        <w:t xml:space="preserve"> נ"ל להסביר </w:t>
      </w:r>
      <w:proofErr w:type="spellStart"/>
      <w:r w:rsidRPr="00470F6B">
        <w:rPr>
          <w:rFonts w:asciiTheme="majorBidi" w:hAnsiTheme="majorBidi"/>
          <w:rtl/>
        </w:rPr>
        <w:t>בעזה"י</w:t>
      </w:r>
      <w:proofErr w:type="spellEnd"/>
      <w:r w:rsidRPr="00470F6B">
        <w:rPr>
          <w:rFonts w:asciiTheme="majorBidi" w:hAnsiTheme="majorBidi"/>
          <w:rtl/>
        </w:rPr>
        <w:t xml:space="preserve"> </w:t>
      </w:r>
      <w:proofErr w:type="spellStart"/>
      <w:r w:rsidRPr="00470F6B">
        <w:rPr>
          <w:rFonts w:asciiTheme="majorBidi" w:hAnsiTheme="majorBidi"/>
          <w:rtl/>
        </w:rPr>
        <w:t>דחזקה</w:t>
      </w:r>
      <w:proofErr w:type="spellEnd"/>
      <w:r w:rsidRPr="00470F6B">
        <w:rPr>
          <w:rFonts w:asciiTheme="majorBidi" w:hAnsiTheme="majorBidi"/>
          <w:rtl/>
        </w:rPr>
        <w:t xml:space="preserve"> </w:t>
      </w:r>
      <w:proofErr w:type="spellStart"/>
      <w:r w:rsidRPr="00470F6B">
        <w:rPr>
          <w:rFonts w:asciiTheme="majorBidi" w:hAnsiTheme="majorBidi"/>
          <w:rtl/>
        </w:rPr>
        <w:t>דשליח</w:t>
      </w:r>
      <w:proofErr w:type="spellEnd"/>
      <w:r w:rsidRPr="00470F6B">
        <w:rPr>
          <w:rFonts w:asciiTheme="majorBidi" w:hAnsiTheme="majorBidi"/>
          <w:rtl/>
        </w:rPr>
        <w:t xml:space="preserve"> קידש </w:t>
      </w:r>
      <w:proofErr w:type="spellStart"/>
      <w:r w:rsidRPr="00470F6B">
        <w:rPr>
          <w:rFonts w:asciiTheme="majorBidi" w:hAnsiTheme="majorBidi"/>
          <w:rtl/>
        </w:rPr>
        <w:t>אשה</w:t>
      </w:r>
      <w:proofErr w:type="spellEnd"/>
      <w:r w:rsidRPr="00470F6B">
        <w:rPr>
          <w:rFonts w:asciiTheme="majorBidi" w:hAnsiTheme="majorBidi"/>
          <w:rtl/>
        </w:rPr>
        <w:t xml:space="preserve"> א' בעולם ויש </w:t>
      </w:r>
      <w:proofErr w:type="spellStart"/>
      <w:r w:rsidRPr="00470F6B">
        <w:rPr>
          <w:rFonts w:asciiTheme="majorBidi" w:hAnsiTheme="majorBidi"/>
          <w:rtl/>
        </w:rPr>
        <w:t>אשה</w:t>
      </w:r>
      <w:proofErr w:type="spellEnd"/>
      <w:r w:rsidRPr="00470F6B">
        <w:rPr>
          <w:rFonts w:asciiTheme="majorBidi" w:hAnsiTheme="majorBidi"/>
          <w:rtl/>
        </w:rPr>
        <w:t xml:space="preserve"> א' בעולם שאין לה עוד חזקת פנויה מפני חזקת שליח עושה שליחותו, אבל זו העומדת לפנינו יש לה חזקת פנויה בברור וחזקת שליח יש לקיים באשה א' בעולם ע"כ אלים חזקתה של זו שלפנינו אבל קרובו' שאינן לפנינו ואין אנו דנים עליהן בברור אין יכולים לומר יש להן חזקת פנויה א"כ גם על כל הנשים שבעולם נאמר כן ואיה חזקת שליח עושה שליחותו </w:t>
      </w:r>
      <w:proofErr w:type="spellStart"/>
      <w:r w:rsidRPr="00470F6B">
        <w:rPr>
          <w:rFonts w:asciiTheme="majorBidi" w:hAnsiTheme="majorBidi"/>
          <w:rtl/>
        </w:rPr>
        <w:t>דע"כ</w:t>
      </w:r>
      <w:proofErr w:type="spellEnd"/>
      <w:r w:rsidRPr="00470F6B">
        <w:rPr>
          <w:rFonts w:asciiTheme="majorBidi" w:hAnsiTheme="majorBidi"/>
          <w:rtl/>
        </w:rPr>
        <w:t xml:space="preserve"> </w:t>
      </w:r>
      <w:proofErr w:type="spellStart"/>
      <w:r w:rsidRPr="00470F6B">
        <w:rPr>
          <w:rFonts w:asciiTheme="majorBidi" w:hAnsiTheme="majorBidi"/>
          <w:rtl/>
        </w:rPr>
        <w:t>אשה</w:t>
      </w:r>
      <w:proofErr w:type="spellEnd"/>
      <w:r w:rsidRPr="00470F6B">
        <w:rPr>
          <w:rFonts w:asciiTheme="majorBidi" w:hAnsiTheme="majorBidi"/>
          <w:rtl/>
        </w:rPr>
        <w:t xml:space="preserve"> א' קידש, </w:t>
      </w:r>
      <w:proofErr w:type="spellStart"/>
      <w:r w:rsidRPr="00470F6B">
        <w:rPr>
          <w:rFonts w:asciiTheme="majorBidi" w:hAnsiTheme="majorBidi"/>
          <w:rtl/>
        </w:rPr>
        <w:t>כנלע"ד</w:t>
      </w:r>
      <w:proofErr w:type="spellEnd"/>
      <w:r w:rsidRPr="00470F6B">
        <w:rPr>
          <w:rFonts w:asciiTheme="majorBidi" w:hAnsiTheme="majorBidi"/>
          <w:rtl/>
        </w:rPr>
        <w:t xml:space="preserve"> סברת הרמב"ם וא"כ אין זה ענין </w:t>
      </w:r>
      <w:proofErr w:type="spellStart"/>
      <w:r w:rsidRPr="00470F6B">
        <w:rPr>
          <w:rFonts w:asciiTheme="majorBidi" w:hAnsiTheme="majorBidi"/>
          <w:rtl/>
        </w:rPr>
        <w:t>למ"ש</w:t>
      </w:r>
      <w:proofErr w:type="spellEnd"/>
      <w:r w:rsidRPr="00470F6B">
        <w:rPr>
          <w:rFonts w:asciiTheme="majorBidi" w:hAnsiTheme="majorBidi"/>
          <w:rtl/>
        </w:rPr>
        <w:t xml:space="preserve"> רש"י בקידושין ס"ו ע"א גבי </w:t>
      </w:r>
      <w:proofErr w:type="spellStart"/>
      <w:r w:rsidRPr="00470F6B">
        <w:rPr>
          <w:rFonts w:asciiTheme="majorBidi" w:hAnsiTheme="majorBidi"/>
          <w:rtl/>
        </w:rPr>
        <w:t>אמו</w:t>
      </w:r>
      <w:proofErr w:type="spellEnd"/>
      <w:r w:rsidRPr="00470F6B">
        <w:rPr>
          <w:rFonts w:asciiTheme="majorBidi" w:hAnsiTheme="majorBidi"/>
          <w:rtl/>
        </w:rPr>
        <w:t xml:space="preserve"> של ינאי ע"ש </w:t>
      </w:r>
      <w:proofErr w:type="spellStart"/>
      <w:r w:rsidRPr="00470F6B">
        <w:rPr>
          <w:rFonts w:asciiTheme="majorBidi" w:hAnsiTheme="majorBidi"/>
          <w:rtl/>
        </w:rPr>
        <w:t>וק"ל</w:t>
      </w:r>
      <w:proofErr w:type="spellEnd"/>
      <w:r w:rsidRPr="00470F6B">
        <w:rPr>
          <w:rFonts w:asciiTheme="majorBidi" w:hAnsiTheme="majorBidi"/>
          <w:rtl/>
        </w:rPr>
        <w:t>:</w:t>
      </w:r>
    </w:p>
    <w:p w14:paraId="11E0ED87" w14:textId="5444DE85" w:rsidR="0091284C" w:rsidRDefault="0091284C" w:rsidP="0091284C">
      <w:pPr>
        <w:jc w:val="both"/>
        <w:rPr>
          <w:rFonts w:asciiTheme="majorBidi" w:hAnsiTheme="majorBidi"/>
          <w:rtl/>
        </w:rPr>
      </w:pPr>
    </w:p>
    <w:p w14:paraId="1DF14AF1" w14:textId="77777777" w:rsidR="00B30923" w:rsidRPr="00B30923" w:rsidRDefault="00B30923" w:rsidP="00B30923">
      <w:pPr>
        <w:jc w:val="both"/>
        <w:rPr>
          <w:rFonts w:asciiTheme="majorBidi" w:hAnsiTheme="majorBidi"/>
          <w:u w:val="single"/>
          <w:rtl/>
        </w:rPr>
      </w:pPr>
      <w:r w:rsidRPr="00B30923">
        <w:rPr>
          <w:rFonts w:asciiTheme="majorBidi" w:hAnsiTheme="majorBidi"/>
          <w:u w:val="single"/>
          <w:rtl/>
        </w:rPr>
        <w:t xml:space="preserve">קובץ הערות סימן </w:t>
      </w:r>
      <w:proofErr w:type="spellStart"/>
      <w:r w:rsidRPr="00B30923">
        <w:rPr>
          <w:rFonts w:asciiTheme="majorBidi" w:hAnsiTheme="majorBidi"/>
          <w:u w:val="single"/>
          <w:rtl/>
        </w:rPr>
        <w:t>כז</w:t>
      </w:r>
      <w:proofErr w:type="spellEnd"/>
      <w:r w:rsidRPr="00B30923">
        <w:rPr>
          <w:rFonts w:asciiTheme="majorBidi" w:hAnsiTheme="majorBidi"/>
          <w:u w:val="single"/>
          <w:rtl/>
        </w:rPr>
        <w:t xml:space="preserve"> סעיף ג</w:t>
      </w:r>
    </w:p>
    <w:p w14:paraId="4CD4B3A0" w14:textId="77777777" w:rsidR="00B30923" w:rsidRPr="00B30923" w:rsidRDefault="00B30923" w:rsidP="00B30923">
      <w:pPr>
        <w:jc w:val="both"/>
        <w:rPr>
          <w:rFonts w:asciiTheme="majorBidi" w:hAnsiTheme="majorBidi"/>
          <w:rtl/>
        </w:rPr>
      </w:pPr>
      <w:r w:rsidRPr="00B30923">
        <w:rPr>
          <w:rFonts w:asciiTheme="majorBidi" w:hAnsiTheme="majorBidi"/>
          <w:rtl/>
        </w:rPr>
        <w:t xml:space="preserve">ג) שם [ל' ע"ב] </w:t>
      </w:r>
      <w:proofErr w:type="spellStart"/>
      <w:r w:rsidRPr="00B30923">
        <w:rPr>
          <w:rFonts w:asciiTheme="majorBidi" w:hAnsiTheme="majorBidi"/>
          <w:rtl/>
        </w:rPr>
        <w:t>אשה</w:t>
      </w:r>
      <w:proofErr w:type="spellEnd"/>
      <w:r w:rsidRPr="00B30923">
        <w:rPr>
          <w:rFonts w:asciiTheme="majorBidi" w:hAnsiTheme="majorBidi"/>
          <w:rtl/>
        </w:rPr>
        <w:t xml:space="preserve"> זו בחזקת היתר לשוק עומדת. </w:t>
      </w:r>
      <w:proofErr w:type="spellStart"/>
      <w:r w:rsidRPr="00B30923">
        <w:rPr>
          <w:rFonts w:asciiTheme="majorBidi" w:hAnsiTheme="majorBidi"/>
          <w:rtl/>
        </w:rPr>
        <w:t>ובתוס</w:t>
      </w:r>
      <w:proofErr w:type="spellEnd"/>
      <w:r w:rsidRPr="00B30923">
        <w:rPr>
          <w:rFonts w:asciiTheme="majorBidi" w:hAnsiTheme="majorBidi"/>
          <w:rtl/>
        </w:rPr>
        <w:t xml:space="preserve">' [ד"ה </w:t>
      </w:r>
      <w:proofErr w:type="spellStart"/>
      <w:r w:rsidRPr="00B30923">
        <w:rPr>
          <w:rFonts w:asciiTheme="majorBidi" w:hAnsiTheme="majorBidi"/>
          <w:rtl/>
        </w:rPr>
        <w:t>אשה</w:t>
      </w:r>
      <w:proofErr w:type="spellEnd"/>
      <w:r w:rsidRPr="00B30923">
        <w:rPr>
          <w:rFonts w:asciiTheme="majorBidi" w:hAnsiTheme="majorBidi"/>
          <w:rtl/>
        </w:rPr>
        <w:t xml:space="preserve"> זו] כתבו דאפילו </w:t>
      </w:r>
      <w:proofErr w:type="spellStart"/>
      <w:r w:rsidRPr="00B30923">
        <w:rPr>
          <w:rFonts w:asciiTheme="majorBidi" w:hAnsiTheme="majorBidi"/>
          <w:rtl/>
        </w:rPr>
        <w:t>בגירש</w:t>
      </w:r>
      <w:proofErr w:type="spellEnd"/>
      <w:r w:rsidRPr="00B30923">
        <w:rPr>
          <w:rFonts w:asciiTheme="majorBidi" w:hAnsiTheme="majorBidi"/>
          <w:rtl/>
        </w:rPr>
        <w:t xml:space="preserve"> ואח"כ כנס איירי, </w:t>
      </w:r>
      <w:proofErr w:type="spellStart"/>
      <w:r w:rsidRPr="00B30923">
        <w:rPr>
          <w:rFonts w:asciiTheme="majorBidi" w:hAnsiTheme="majorBidi"/>
          <w:rtl/>
        </w:rPr>
        <w:t>דמוקמינן</w:t>
      </w:r>
      <w:proofErr w:type="spellEnd"/>
      <w:r w:rsidRPr="00B30923">
        <w:rPr>
          <w:rFonts w:asciiTheme="majorBidi" w:hAnsiTheme="majorBidi"/>
          <w:rtl/>
        </w:rPr>
        <w:t xml:space="preserve"> </w:t>
      </w:r>
      <w:proofErr w:type="spellStart"/>
      <w:r w:rsidRPr="00B30923">
        <w:rPr>
          <w:rFonts w:asciiTheme="majorBidi" w:hAnsiTheme="majorBidi"/>
          <w:rtl/>
        </w:rPr>
        <w:t>לערוה</w:t>
      </w:r>
      <w:proofErr w:type="spellEnd"/>
      <w:r w:rsidRPr="00B30923">
        <w:rPr>
          <w:rFonts w:asciiTheme="majorBidi" w:hAnsiTheme="majorBidi"/>
          <w:rtl/>
        </w:rPr>
        <w:t xml:space="preserve"> בחזקת א"א, והרמב"ן בחידושיו חלק ע"ז. ונראה </w:t>
      </w:r>
      <w:proofErr w:type="spellStart"/>
      <w:r w:rsidRPr="00B30923">
        <w:rPr>
          <w:rFonts w:asciiTheme="majorBidi" w:hAnsiTheme="majorBidi"/>
          <w:rtl/>
        </w:rPr>
        <w:t>דאזיל</w:t>
      </w:r>
      <w:proofErr w:type="spellEnd"/>
      <w:r w:rsidRPr="00B30923">
        <w:rPr>
          <w:rFonts w:asciiTheme="majorBidi" w:hAnsiTheme="majorBidi"/>
          <w:rtl/>
        </w:rPr>
        <w:t xml:space="preserve"> לטעמיה מ"ש בגיטין פרק התקבל [ס"ד ע"א] גבי אסור בכל הנשים שבעולם, והקשו </w:t>
      </w:r>
      <w:proofErr w:type="spellStart"/>
      <w:r w:rsidRPr="00B30923">
        <w:rPr>
          <w:rFonts w:asciiTheme="majorBidi" w:hAnsiTheme="majorBidi"/>
          <w:rtl/>
        </w:rPr>
        <w:t>בתוס</w:t>
      </w:r>
      <w:proofErr w:type="spellEnd"/>
      <w:r w:rsidRPr="00B30923">
        <w:rPr>
          <w:rFonts w:asciiTheme="majorBidi" w:hAnsiTheme="majorBidi"/>
          <w:rtl/>
        </w:rPr>
        <w:t xml:space="preserve">' [שם ד"ה אסור] </w:t>
      </w:r>
      <w:proofErr w:type="spellStart"/>
      <w:r w:rsidRPr="00B30923">
        <w:rPr>
          <w:rFonts w:asciiTheme="majorBidi" w:hAnsiTheme="majorBidi"/>
          <w:rtl/>
        </w:rPr>
        <w:t>דכל</w:t>
      </w:r>
      <w:proofErr w:type="spellEnd"/>
      <w:r w:rsidRPr="00B30923">
        <w:rPr>
          <w:rFonts w:asciiTheme="majorBidi" w:hAnsiTheme="majorBidi"/>
          <w:rtl/>
        </w:rPr>
        <w:t xml:space="preserve"> הקטנות יאסרו שמא קיבל אביהן קידושין, ותירץ שם הרמב"ן </w:t>
      </w:r>
      <w:proofErr w:type="spellStart"/>
      <w:r w:rsidRPr="00B30923">
        <w:rPr>
          <w:rFonts w:asciiTheme="majorBidi" w:hAnsiTheme="majorBidi"/>
          <w:rtl/>
        </w:rPr>
        <w:t>דכל</w:t>
      </w:r>
      <w:proofErr w:type="spellEnd"/>
      <w:r w:rsidRPr="00B30923">
        <w:rPr>
          <w:rFonts w:asciiTheme="majorBidi" w:hAnsiTheme="majorBidi"/>
          <w:rtl/>
        </w:rPr>
        <w:t xml:space="preserve"> הנשים מותרות, משום </w:t>
      </w:r>
      <w:proofErr w:type="spellStart"/>
      <w:r w:rsidRPr="00B30923">
        <w:rPr>
          <w:rFonts w:asciiTheme="majorBidi" w:hAnsiTheme="majorBidi"/>
          <w:rtl/>
        </w:rPr>
        <w:t>דמוקמינן</w:t>
      </w:r>
      <w:proofErr w:type="spellEnd"/>
      <w:r w:rsidRPr="00B30923">
        <w:rPr>
          <w:rFonts w:asciiTheme="majorBidi" w:hAnsiTheme="majorBidi"/>
          <w:rtl/>
        </w:rPr>
        <w:t xml:space="preserve"> להו בחזקת פנויה וכו', אבל הוא אסור בנשים שיש להן קרובות, לפי שאין חזקה של קרובות שאינן באות </w:t>
      </w:r>
      <w:proofErr w:type="spellStart"/>
      <w:r w:rsidRPr="00B30923">
        <w:rPr>
          <w:rFonts w:asciiTheme="majorBidi" w:hAnsiTheme="majorBidi"/>
          <w:rtl/>
        </w:rPr>
        <w:t>לידון</w:t>
      </w:r>
      <w:proofErr w:type="spellEnd"/>
      <w:r w:rsidRPr="00B30923">
        <w:rPr>
          <w:rFonts w:asciiTheme="majorBidi" w:hAnsiTheme="majorBidi"/>
          <w:rtl/>
        </w:rPr>
        <w:t xml:space="preserve"> לפנינו מועלת לו, הא אילו באו קרובות ואמרו לא קידשנו שליח, ודאי מותר בהן וכו' עכ"ל. </w:t>
      </w:r>
      <w:proofErr w:type="spellStart"/>
      <w:r w:rsidRPr="00B30923">
        <w:rPr>
          <w:rFonts w:asciiTheme="majorBidi" w:hAnsiTheme="majorBidi"/>
          <w:rtl/>
        </w:rPr>
        <w:t>וה"נ</w:t>
      </w:r>
      <w:proofErr w:type="spellEnd"/>
      <w:r w:rsidRPr="00B30923">
        <w:rPr>
          <w:rFonts w:asciiTheme="majorBidi" w:hAnsiTheme="majorBidi"/>
          <w:rtl/>
        </w:rPr>
        <w:t xml:space="preserve"> הערוה אינה באה </w:t>
      </w:r>
      <w:proofErr w:type="spellStart"/>
      <w:r w:rsidRPr="00B30923">
        <w:rPr>
          <w:rFonts w:asciiTheme="majorBidi" w:hAnsiTheme="majorBidi"/>
          <w:rtl/>
        </w:rPr>
        <w:t>לידון</w:t>
      </w:r>
      <w:proofErr w:type="spellEnd"/>
      <w:r w:rsidRPr="00B30923">
        <w:rPr>
          <w:rFonts w:asciiTheme="majorBidi" w:hAnsiTheme="majorBidi"/>
          <w:rtl/>
        </w:rPr>
        <w:t xml:space="preserve"> לפנינו, </w:t>
      </w:r>
      <w:proofErr w:type="spellStart"/>
      <w:r w:rsidRPr="00B30923">
        <w:rPr>
          <w:rFonts w:asciiTheme="majorBidi" w:hAnsiTheme="majorBidi"/>
          <w:rtl/>
        </w:rPr>
        <w:t>דהיא</w:t>
      </w:r>
      <w:proofErr w:type="spellEnd"/>
      <w:r w:rsidRPr="00B30923">
        <w:rPr>
          <w:rFonts w:asciiTheme="majorBidi" w:hAnsiTheme="majorBidi"/>
          <w:rtl/>
        </w:rPr>
        <w:t xml:space="preserve"> </w:t>
      </w:r>
      <w:proofErr w:type="spellStart"/>
      <w:r w:rsidRPr="00B30923">
        <w:rPr>
          <w:rFonts w:asciiTheme="majorBidi" w:hAnsiTheme="majorBidi"/>
          <w:rtl/>
        </w:rPr>
        <w:t>ממ"נ</w:t>
      </w:r>
      <w:proofErr w:type="spellEnd"/>
      <w:r w:rsidRPr="00B30923">
        <w:rPr>
          <w:rFonts w:asciiTheme="majorBidi" w:hAnsiTheme="majorBidi"/>
          <w:rtl/>
        </w:rPr>
        <w:t xml:space="preserve"> מותרת, מפני מיתת הבעל, </w:t>
      </w:r>
      <w:proofErr w:type="spellStart"/>
      <w:r w:rsidRPr="00B30923">
        <w:rPr>
          <w:rFonts w:asciiTheme="majorBidi" w:hAnsiTheme="majorBidi"/>
          <w:rtl/>
        </w:rPr>
        <w:t>ומשו"ה</w:t>
      </w:r>
      <w:proofErr w:type="spellEnd"/>
      <w:r w:rsidRPr="00B30923">
        <w:rPr>
          <w:rFonts w:asciiTheme="majorBidi" w:hAnsiTheme="majorBidi"/>
          <w:rtl/>
        </w:rPr>
        <w:t xml:space="preserve"> לא מהניא חזקתה להצרה.</w:t>
      </w:r>
    </w:p>
    <w:p w14:paraId="711969CF" w14:textId="586D977E" w:rsidR="00B30923" w:rsidRDefault="00B30923" w:rsidP="00B30923">
      <w:pPr>
        <w:jc w:val="both"/>
        <w:rPr>
          <w:rFonts w:asciiTheme="majorBidi" w:hAnsiTheme="majorBidi"/>
          <w:rtl/>
        </w:rPr>
      </w:pPr>
      <w:r w:rsidRPr="00B30923">
        <w:rPr>
          <w:rFonts w:asciiTheme="majorBidi" w:hAnsiTheme="majorBidi"/>
          <w:rtl/>
        </w:rPr>
        <w:t xml:space="preserve">ונראה שזהו דעת רש"י בקידושין פ' האומר [ס"ו ע"א ד"ה סמוך] גבי </w:t>
      </w:r>
      <w:proofErr w:type="spellStart"/>
      <w:r w:rsidRPr="00B30923">
        <w:rPr>
          <w:rFonts w:asciiTheme="majorBidi" w:hAnsiTheme="majorBidi"/>
          <w:rtl/>
        </w:rPr>
        <w:t>אימיה</w:t>
      </w:r>
      <w:proofErr w:type="spellEnd"/>
      <w:r w:rsidRPr="00B30923">
        <w:rPr>
          <w:rFonts w:asciiTheme="majorBidi" w:hAnsiTheme="majorBidi"/>
          <w:rtl/>
        </w:rPr>
        <w:t xml:space="preserve"> </w:t>
      </w:r>
      <w:proofErr w:type="spellStart"/>
      <w:r w:rsidRPr="00B30923">
        <w:rPr>
          <w:rFonts w:asciiTheme="majorBidi" w:hAnsiTheme="majorBidi"/>
          <w:rtl/>
        </w:rPr>
        <w:t>דינאי</w:t>
      </w:r>
      <w:proofErr w:type="spellEnd"/>
      <w:r w:rsidRPr="00B30923">
        <w:rPr>
          <w:rFonts w:asciiTheme="majorBidi" w:hAnsiTheme="majorBidi"/>
          <w:rtl/>
        </w:rPr>
        <w:t xml:space="preserve"> </w:t>
      </w:r>
      <w:proofErr w:type="spellStart"/>
      <w:r w:rsidRPr="00B30923">
        <w:rPr>
          <w:rFonts w:asciiTheme="majorBidi" w:hAnsiTheme="majorBidi"/>
          <w:rtl/>
        </w:rPr>
        <w:t>מלכא</w:t>
      </w:r>
      <w:proofErr w:type="spellEnd"/>
      <w:r w:rsidRPr="00B30923">
        <w:rPr>
          <w:rFonts w:asciiTheme="majorBidi" w:hAnsiTheme="majorBidi"/>
          <w:rtl/>
        </w:rPr>
        <w:t xml:space="preserve">, דלא מהניא חזקת האם לבן אלא היכא </w:t>
      </w:r>
      <w:proofErr w:type="spellStart"/>
      <w:r w:rsidRPr="00B30923">
        <w:rPr>
          <w:rFonts w:asciiTheme="majorBidi" w:hAnsiTheme="majorBidi"/>
          <w:rtl/>
        </w:rPr>
        <w:t>דהיא</w:t>
      </w:r>
      <w:proofErr w:type="spellEnd"/>
      <w:r w:rsidRPr="00B30923">
        <w:rPr>
          <w:rFonts w:asciiTheme="majorBidi" w:hAnsiTheme="majorBidi"/>
          <w:rtl/>
        </w:rPr>
        <w:t xml:space="preserve"> קמן ובאה לבי"ד להתירה. והרמב"ן בחידושיו שם כתב על דברי רש"י דהן אינן אלא למ"ד </w:t>
      </w:r>
      <w:proofErr w:type="spellStart"/>
      <w:r w:rsidRPr="00B30923">
        <w:rPr>
          <w:rFonts w:asciiTheme="majorBidi" w:hAnsiTheme="majorBidi"/>
          <w:rtl/>
        </w:rPr>
        <w:t>דחזקת</w:t>
      </w:r>
      <w:proofErr w:type="spellEnd"/>
      <w:r w:rsidRPr="00B30923">
        <w:rPr>
          <w:rFonts w:asciiTheme="majorBidi" w:hAnsiTheme="majorBidi"/>
          <w:rtl/>
        </w:rPr>
        <w:t xml:space="preserve"> האם לא מהני לבת עיין שם. וקשה, דהא לדעת הרמב"ן הנ"ל אפשר לפרש כן גם </w:t>
      </w:r>
      <w:proofErr w:type="spellStart"/>
      <w:r w:rsidRPr="00B30923">
        <w:rPr>
          <w:rFonts w:asciiTheme="majorBidi" w:hAnsiTheme="majorBidi"/>
          <w:rtl/>
        </w:rPr>
        <w:t>בכונת</w:t>
      </w:r>
      <w:proofErr w:type="spellEnd"/>
      <w:r w:rsidRPr="00B30923">
        <w:rPr>
          <w:rFonts w:asciiTheme="majorBidi" w:hAnsiTheme="majorBidi"/>
          <w:rtl/>
        </w:rPr>
        <w:t xml:space="preserve"> רש"י. ואפשר דעיקר </w:t>
      </w:r>
      <w:proofErr w:type="spellStart"/>
      <w:r w:rsidRPr="00B30923">
        <w:rPr>
          <w:rFonts w:asciiTheme="majorBidi" w:hAnsiTheme="majorBidi"/>
          <w:rtl/>
        </w:rPr>
        <w:t>קושיתו</w:t>
      </w:r>
      <w:proofErr w:type="spellEnd"/>
      <w:r w:rsidRPr="00B30923">
        <w:rPr>
          <w:rFonts w:asciiTheme="majorBidi" w:hAnsiTheme="majorBidi"/>
          <w:rtl/>
        </w:rPr>
        <w:t xml:space="preserve"> מהא </w:t>
      </w:r>
      <w:proofErr w:type="spellStart"/>
      <w:r w:rsidRPr="00B30923">
        <w:rPr>
          <w:rFonts w:asciiTheme="majorBidi" w:hAnsiTheme="majorBidi"/>
          <w:rtl/>
        </w:rPr>
        <w:t>דמוקמינן</w:t>
      </w:r>
      <w:proofErr w:type="spellEnd"/>
      <w:r w:rsidRPr="00B30923">
        <w:rPr>
          <w:rFonts w:asciiTheme="majorBidi" w:hAnsiTheme="majorBidi"/>
          <w:rtl/>
        </w:rPr>
        <w:t xml:space="preserve"> לגברא בחזקת אבוה, והתם לגבי האב עצמו אינו שייך חזקה כלל, דהא הוא עצמו אינו מתחלל אם נשא גרושה, ועל </w:t>
      </w:r>
      <w:proofErr w:type="spellStart"/>
      <w:r w:rsidRPr="00B30923">
        <w:rPr>
          <w:rFonts w:asciiTheme="majorBidi" w:hAnsiTheme="majorBidi"/>
          <w:rtl/>
        </w:rPr>
        <w:t>כרחך</w:t>
      </w:r>
      <w:proofErr w:type="spellEnd"/>
      <w:r w:rsidRPr="00B30923">
        <w:rPr>
          <w:rFonts w:asciiTheme="majorBidi" w:hAnsiTheme="majorBidi"/>
          <w:rtl/>
        </w:rPr>
        <w:t xml:space="preserve"> החזקה, שהוא דין האב שיהא בניו כשרים, </w:t>
      </w:r>
      <w:proofErr w:type="spellStart"/>
      <w:r w:rsidRPr="00B30923">
        <w:rPr>
          <w:rFonts w:asciiTheme="majorBidi" w:hAnsiTheme="majorBidi"/>
          <w:rtl/>
        </w:rPr>
        <w:t>וה"נ</w:t>
      </w:r>
      <w:proofErr w:type="spellEnd"/>
      <w:r w:rsidRPr="00B30923">
        <w:rPr>
          <w:rFonts w:asciiTheme="majorBidi" w:hAnsiTheme="majorBidi"/>
          <w:rtl/>
        </w:rPr>
        <w:t xml:space="preserve"> באֵם, אף שהיא כבר מתה ואינה באה לפנינו </w:t>
      </w:r>
      <w:proofErr w:type="spellStart"/>
      <w:r w:rsidRPr="00B30923">
        <w:rPr>
          <w:rFonts w:asciiTheme="majorBidi" w:hAnsiTheme="majorBidi"/>
          <w:rtl/>
        </w:rPr>
        <w:t>לידון</w:t>
      </w:r>
      <w:proofErr w:type="spellEnd"/>
      <w:r w:rsidRPr="00B30923">
        <w:rPr>
          <w:rFonts w:asciiTheme="majorBidi" w:hAnsiTheme="majorBidi"/>
          <w:rtl/>
        </w:rPr>
        <w:t xml:space="preserve"> עליה, מ"מ מהניא חזקתה להבן, כמו דמהניא חזקת האב אף שאין אנו </w:t>
      </w:r>
      <w:proofErr w:type="spellStart"/>
      <w:r w:rsidRPr="00B30923">
        <w:rPr>
          <w:rFonts w:asciiTheme="majorBidi" w:hAnsiTheme="majorBidi"/>
          <w:rtl/>
        </w:rPr>
        <w:t>דנין</w:t>
      </w:r>
      <w:proofErr w:type="spellEnd"/>
      <w:r w:rsidRPr="00B30923">
        <w:rPr>
          <w:rFonts w:asciiTheme="majorBidi" w:hAnsiTheme="majorBidi"/>
          <w:rtl/>
        </w:rPr>
        <w:t xml:space="preserve"> עליו כלל:</w:t>
      </w:r>
    </w:p>
    <w:p w14:paraId="7F59B45B" w14:textId="2F69035E" w:rsidR="00B30923" w:rsidRDefault="00B30923" w:rsidP="00B30923">
      <w:pPr>
        <w:jc w:val="both"/>
        <w:rPr>
          <w:rFonts w:asciiTheme="majorBidi" w:hAnsiTheme="majorBidi"/>
          <w:rtl/>
        </w:rPr>
      </w:pPr>
    </w:p>
    <w:p w14:paraId="427D6342" w14:textId="77777777" w:rsidR="00B30923" w:rsidRPr="00B30923" w:rsidRDefault="00B30923" w:rsidP="00B30923">
      <w:pPr>
        <w:jc w:val="both"/>
        <w:rPr>
          <w:rFonts w:asciiTheme="majorBidi" w:hAnsiTheme="majorBidi"/>
          <w:u w:val="single"/>
          <w:rtl/>
        </w:rPr>
      </w:pPr>
      <w:proofErr w:type="spellStart"/>
      <w:r w:rsidRPr="00B30923">
        <w:rPr>
          <w:rFonts w:asciiTheme="majorBidi" w:hAnsiTheme="majorBidi"/>
          <w:u w:val="single"/>
          <w:rtl/>
        </w:rPr>
        <w:t>חדושי</w:t>
      </w:r>
      <w:proofErr w:type="spellEnd"/>
      <w:r w:rsidRPr="00B30923">
        <w:rPr>
          <w:rFonts w:asciiTheme="majorBidi" w:hAnsiTheme="majorBidi"/>
          <w:u w:val="single"/>
          <w:rtl/>
        </w:rPr>
        <w:t xml:space="preserve"> הרמב"ן מסכת יבמות דף ל עמוד ב</w:t>
      </w:r>
    </w:p>
    <w:p w14:paraId="6AB2EDCF" w14:textId="75F55F60" w:rsidR="00B30923" w:rsidRDefault="00B30923" w:rsidP="00B30923">
      <w:pPr>
        <w:jc w:val="both"/>
        <w:rPr>
          <w:rFonts w:asciiTheme="majorBidi" w:hAnsiTheme="majorBidi"/>
          <w:rtl/>
        </w:rPr>
      </w:pPr>
      <w:proofErr w:type="spellStart"/>
      <w:r w:rsidRPr="00B30923">
        <w:rPr>
          <w:rFonts w:asciiTheme="majorBidi" w:hAnsiTheme="majorBidi"/>
          <w:rtl/>
        </w:rPr>
        <w:t>אשה</w:t>
      </w:r>
      <w:proofErr w:type="spellEnd"/>
      <w:r w:rsidRPr="00B30923">
        <w:rPr>
          <w:rFonts w:asciiTheme="majorBidi" w:hAnsiTheme="majorBidi"/>
          <w:rtl/>
        </w:rPr>
        <w:t xml:space="preserve"> זו בחזקת היתר לשוק עומדת. פי' ואפילו נשאת ערוה באחרונה משעה שנשאת הוחזקה צרתה בחזקת היתר לשוק, ומסתברא </w:t>
      </w:r>
      <w:proofErr w:type="spellStart"/>
      <w:r w:rsidRPr="00B30923">
        <w:rPr>
          <w:rFonts w:asciiTheme="majorBidi" w:hAnsiTheme="majorBidi"/>
          <w:rtl/>
        </w:rPr>
        <w:t>דרבה</w:t>
      </w:r>
      <w:proofErr w:type="spellEnd"/>
      <w:r w:rsidRPr="00B30923">
        <w:rPr>
          <w:rFonts w:asciiTheme="majorBidi" w:hAnsiTheme="majorBidi"/>
          <w:rtl/>
        </w:rPr>
        <w:t xml:space="preserve"> סבר מיתה מפלת </w:t>
      </w:r>
      <w:proofErr w:type="spellStart"/>
      <w:r w:rsidRPr="00B30923">
        <w:rPr>
          <w:rFonts w:asciiTheme="majorBidi" w:hAnsiTheme="majorBidi"/>
          <w:rtl/>
        </w:rPr>
        <w:t>ובשכנס</w:t>
      </w:r>
      <w:proofErr w:type="spellEnd"/>
      <w:r w:rsidRPr="00B30923">
        <w:rPr>
          <w:rFonts w:asciiTheme="majorBidi" w:hAnsiTheme="majorBidi"/>
          <w:rtl/>
        </w:rPr>
        <w:t xml:space="preserve"> וגירש וזו היא חזקת השוק, שאם תאמר </w:t>
      </w:r>
      <w:proofErr w:type="spellStart"/>
      <w:r w:rsidRPr="00B30923">
        <w:rPr>
          <w:rFonts w:asciiTheme="majorBidi" w:hAnsiTheme="majorBidi"/>
          <w:rtl/>
        </w:rPr>
        <w:t>בגירש</w:t>
      </w:r>
      <w:proofErr w:type="spellEnd"/>
      <w:r w:rsidRPr="00B30923">
        <w:rPr>
          <w:rFonts w:asciiTheme="majorBidi" w:hAnsiTheme="majorBidi"/>
          <w:rtl/>
        </w:rPr>
        <w:t xml:space="preserve"> וכנס מה חזקת השוק יש כאן מתחילתה בספיקה עומדת, ובתוספות אומרים כיון </w:t>
      </w:r>
      <w:proofErr w:type="spellStart"/>
      <w:r w:rsidRPr="00B30923">
        <w:rPr>
          <w:rFonts w:asciiTheme="majorBidi" w:hAnsiTheme="majorBidi"/>
          <w:rtl/>
        </w:rPr>
        <w:t>דערוה</w:t>
      </w:r>
      <w:proofErr w:type="spellEnd"/>
      <w:r w:rsidRPr="00B30923">
        <w:rPr>
          <w:rFonts w:asciiTheme="majorBidi" w:hAnsiTheme="majorBidi"/>
          <w:rtl/>
        </w:rPr>
        <w:t xml:space="preserve"> </w:t>
      </w:r>
      <w:proofErr w:type="spellStart"/>
      <w:r w:rsidRPr="00B30923">
        <w:rPr>
          <w:rFonts w:asciiTheme="majorBidi" w:hAnsiTheme="majorBidi"/>
          <w:rtl/>
        </w:rPr>
        <w:t>שנתקדשה</w:t>
      </w:r>
      <w:proofErr w:type="spellEnd"/>
      <w:r w:rsidRPr="00B30923">
        <w:rPr>
          <w:rFonts w:asciiTheme="majorBidi" w:hAnsiTheme="majorBidi"/>
          <w:rtl/>
        </w:rPr>
        <w:t xml:space="preserve"> ודאי </w:t>
      </w:r>
      <w:proofErr w:type="spellStart"/>
      <w:r w:rsidRPr="00B30923">
        <w:rPr>
          <w:rFonts w:asciiTheme="majorBidi" w:hAnsiTheme="majorBidi"/>
          <w:rtl/>
        </w:rPr>
        <w:t>ונתגרשה</w:t>
      </w:r>
      <w:proofErr w:type="spellEnd"/>
      <w:r w:rsidRPr="00B30923">
        <w:rPr>
          <w:rFonts w:asciiTheme="majorBidi" w:hAnsiTheme="majorBidi"/>
          <w:rtl/>
        </w:rPr>
        <w:t xml:space="preserve"> בספק בחזקת איסור עומדת אף לזו חזקת היתר לשוק יש לה, ואין זה כלום.</w:t>
      </w:r>
    </w:p>
    <w:p w14:paraId="6158CEEC" w14:textId="2707270D" w:rsidR="00B30923" w:rsidRDefault="00B30923" w:rsidP="00B30923">
      <w:pPr>
        <w:jc w:val="both"/>
        <w:rPr>
          <w:rFonts w:asciiTheme="majorBidi" w:hAnsiTheme="majorBidi"/>
          <w:rtl/>
        </w:rPr>
      </w:pPr>
    </w:p>
    <w:p w14:paraId="6B2AAB41" w14:textId="77777777" w:rsidR="00B30923" w:rsidRPr="00B30923" w:rsidRDefault="00B30923" w:rsidP="00B30923">
      <w:pPr>
        <w:jc w:val="both"/>
        <w:rPr>
          <w:rFonts w:asciiTheme="majorBidi" w:hAnsiTheme="majorBidi"/>
          <w:u w:val="single"/>
          <w:rtl/>
        </w:rPr>
      </w:pPr>
      <w:r w:rsidRPr="00B30923">
        <w:rPr>
          <w:rFonts w:asciiTheme="majorBidi" w:hAnsiTheme="majorBidi"/>
          <w:u w:val="single"/>
          <w:rtl/>
        </w:rPr>
        <w:t xml:space="preserve">שו"ת נודע ביהודה </w:t>
      </w:r>
      <w:proofErr w:type="spellStart"/>
      <w:r w:rsidRPr="00B30923">
        <w:rPr>
          <w:rFonts w:asciiTheme="majorBidi" w:hAnsiTheme="majorBidi"/>
          <w:u w:val="single"/>
          <w:rtl/>
        </w:rPr>
        <w:t>מהדורא</w:t>
      </w:r>
      <w:proofErr w:type="spellEnd"/>
      <w:r w:rsidRPr="00B30923">
        <w:rPr>
          <w:rFonts w:asciiTheme="majorBidi" w:hAnsiTheme="majorBidi"/>
          <w:u w:val="single"/>
          <w:rtl/>
        </w:rPr>
        <w:t xml:space="preserve"> קמא - יורה דעה סימן ו</w:t>
      </w:r>
    </w:p>
    <w:p w14:paraId="5871E61A" w14:textId="1495B053" w:rsidR="00B30923" w:rsidRDefault="00B30923" w:rsidP="00B30923">
      <w:pPr>
        <w:jc w:val="both"/>
        <w:rPr>
          <w:rFonts w:asciiTheme="majorBidi" w:hAnsiTheme="majorBidi"/>
          <w:rtl/>
        </w:rPr>
      </w:pPr>
      <w:r>
        <w:rPr>
          <w:rFonts w:asciiTheme="majorBidi" w:hAnsiTheme="majorBidi" w:hint="cs"/>
          <w:rtl/>
        </w:rPr>
        <w:t xml:space="preserve">... </w:t>
      </w:r>
      <w:r w:rsidRPr="00B30923">
        <w:rPr>
          <w:rFonts w:asciiTheme="majorBidi" w:hAnsiTheme="majorBidi"/>
          <w:rtl/>
        </w:rPr>
        <w:t xml:space="preserve">ועל קושייתו הראשונה אני תמה למה לא הוקשה לו על דברי הרמב"ן </w:t>
      </w:r>
      <w:proofErr w:type="spellStart"/>
      <w:r w:rsidRPr="00B30923">
        <w:rPr>
          <w:rFonts w:asciiTheme="majorBidi" w:hAnsiTheme="majorBidi"/>
          <w:rtl/>
        </w:rPr>
        <w:t>בפ</w:t>
      </w:r>
      <w:proofErr w:type="spellEnd"/>
      <w:r w:rsidRPr="00B30923">
        <w:rPr>
          <w:rFonts w:asciiTheme="majorBidi" w:hAnsiTheme="majorBidi"/>
          <w:rtl/>
        </w:rPr>
        <w:t xml:space="preserve">' התקבל ממס' גיטין </w:t>
      </w:r>
      <w:proofErr w:type="spellStart"/>
      <w:r w:rsidRPr="00B30923">
        <w:rPr>
          <w:rFonts w:asciiTheme="majorBidi" w:hAnsiTheme="majorBidi"/>
          <w:rtl/>
        </w:rPr>
        <w:t>דהביא</w:t>
      </w:r>
      <w:proofErr w:type="spellEnd"/>
      <w:r w:rsidRPr="00B30923">
        <w:rPr>
          <w:rFonts w:asciiTheme="majorBidi" w:hAnsiTheme="majorBidi"/>
          <w:rtl/>
        </w:rPr>
        <w:t xml:space="preserve"> גט והניחו זקן או חולה שנותנו בחזקת שהוא קיים, </w:t>
      </w:r>
      <w:proofErr w:type="spellStart"/>
      <w:r w:rsidRPr="00B30923">
        <w:rPr>
          <w:rFonts w:asciiTheme="majorBidi" w:hAnsiTheme="majorBidi"/>
          <w:rtl/>
        </w:rPr>
        <w:t>ומתירין</w:t>
      </w:r>
      <w:proofErr w:type="spellEnd"/>
      <w:r w:rsidRPr="00B30923">
        <w:rPr>
          <w:rFonts w:asciiTheme="majorBidi" w:hAnsiTheme="majorBidi"/>
          <w:rtl/>
        </w:rPr>
        <w:t xml:space="preserve"> לאשה </w:t>
      </w:r>
      <w:proofErr w:type="spellStart"/>
      <w:r w:rsidRPr="00B30923">
        <w:rPr>
          <w:rFonts w:asciiTheme="majorBidi" w:hAnsiTheme="majorBidi"/>
          <w:rtl/>
        </w:rPr>
        <w:t>להנשא</w:t>
      </w:r>
      <w:proofErr w:type="spellEnd"/>
      <w:r w:rsidRPr="00B30923">
        <w:rPr>
          <w:rFonts w:asciiTheme="majorBidi" w:hAnsiTheme="majorBidi"/>
          <w:rtl/>
        </w:rPr>
        <w:t xml:space="preserve"> בגט זה אפי' יש יבם ומה מועיל חזקת חיים </w:t>
      </w:r>
      <w:proofErr w:type="spellStart"/>
      <w:r w:rsidRPr="00B30923">
        <w:rPr>
          <w:rFonts w:asciiTheme="majorBidi" w:hAnsiTheme="majorBidi"/>
          <w:rtl/>
        </w:rPr>
        <w:t>דבעל</w:t>
      </w:r>
      <w:proofErr w:type="spellEnd"/>
      <w:r w:rsidRPr="00B30923">
        <w:rPr>
          <w:rFonts w:asciiTheme="majorBidi" w:hAnsiTheme="majorBidi"/>
          <w:rtl/>
        </w:rPr>
        <w:t xml:space="preserve"> </w:t>
      </w:r>
      <w:proofErr w:type="spellStart"/>
      <w:r w:rsidRPr="00B30923">
        <w:rPr>
          <w:rFonts w:asciiTheme="majorBidi" w:hAnsiTheme="majorBidi"/>
          <w:rtl/>
        </w:rPr>
        <w:t>להאשה</w:t>
      </w:r>
      <w:proofErr w:type="spellEnd"/>
      <w:r w:rsidRPr="00B30923">
        <w:rPr>
          <w:rFonts w:asciiTheme="majorBidi" w:hAnsiTheme="majorBidi"/>
          <w:rtl/>
        </w:rPr>
        <w:t xml:space="preserve">. וכמו כן כמה חזקות בש"ס דומה לזה. ועיקר מילתא </w:t>
      </w:r>
      <w:proofErr w:type="spellStart"/>
      <w:r w:rsidRPr="00B30923">
        <w:rPr>
          <w:rFonts w:asciiTheme="majorBidi" w:hAnsiTheme="majorBidi"/>
          <w:rtl/>
        </w:rPr>
        <w:t>דמוקמינן</w:t>
      </w:r>
      <w:proofErr w:type="spellEnd"/>
      <w:r w:rsidRPr="00B30923">
        <w:rPr>
          <w:rFonts w:asciiTheme="majorBidi" w:hAnsiTheme="majorBidi"/>
          <w:rtl/>
        </w:rPr>
        <w:t xml:space="preserve"> אחזקה </w:t>
      </w:r>
      <w:proofErr w:type="spellStart"/>
      <w:r w:rsidRPr="00B30923">
        <w:rPr>
          <w:rFonts w:asciiTheme="majorBidi" w:hAnsiTheme="majorBidi"/>
          <w:rtl/>
        </w:rPr>
        <w:t>ילפינן</w:t>
      </w:r>
      <w:proofErr w:type="spellEnd"/>
      <w:r w:rsidRPr="00B30923">
        <w:rPr>
          <w:rFonts w:asciiTheme="majorBidi" w:hAnsiTheme="majorBidi"/>
          <w:rtl/>
        </w:rPr>
        <w:t xml:space="preserve"> בפ"ק </w:t>
      </w:r>
      <w:proofErr w:type="spellStart"/>
      <w:r w:rsidRPr="00B30923">
        <w:rPr>
          <w:rFonts w:asciiTheme="majorBidi" w:hAnsiTheme="majorBidi"/>
          <w:rtl/>
        </w:rPr>
        <w:t>דחולין</w:t>
      </w:r>
      <w:proofErr w:type="spellEnd"/>
      <w:r w:rsidRPr="00B30923">
        <w:rPr>
          <w:rFonts w:asciiTheme="majorBidi" w:hAnsiTheme="majorBidi"/>
          <w:rtl/>
        </w:rPr>
        <w:t xml:space="preserve"> מן ויצא הכהן מן הבית ולא חיישינן דלמא בצר </w:t>
      </w:r>
      <w:proofErr w:type="spellStart"/>
      <w:r w:rsidRPr="00B30923">
        <w:rPr>
          <w:rFonts w:asciiTheme="majorBidi" w:hAnsiTheme="majorBidi"/>
          <w:rtl/>
        </w:rPr>
        <w:t>שיעורא</w:t>
      </w:r>
      <w:proofErr w:type="spellEnd"/>
      <w:r w:rsidRPr="00B30923">
        <w:rPr>
          <w:rFonts w:asciiTheme="majorBidi" w:hAnsiTheme="majorBidi"/>
          <w:rtl/>
        </w:rPr>
        <w:t xml:space="preserve"> </w:t>
      </w:r>
      <w:proofErr w:type="spellStart"/>
      <w:r w:rsidRPr="00B30923">
        <w:rPr>
          <w:rFonts w:asciiTheme="majorBidi" w:hAnsiTheme="majorBidi"/>
          <w:rtl/>
        </w:rPr>
        <w:t>ומטמאין</w:t>
      </w:r>
      <w:proofErr w:type="spellEnd"/>
      <w:r w:rsidRPr="00B30923">
        <w:rPr>
          <w:rFonts w:asciiTheme="majorBidi" w:hAnsiTheme="majorBidi"/>
          <w:rtl/>
        </w:rPr>
        <w:t xml:space="preserve"> הנכנס לבית טומאת ודאי לשרוף תרומה וקדשים ומה מועיל חזקת נגע קירות הבית להוציא האדם הנכנס מחזקת טהרה. ועוד עיקר דברי הרמב"ן </w:t>
      </w:r>
      <w:proofErr w:type="spellStart"/>
      <w:r w:rsidRPr="00B30923">
        <w:rPr>
          <w:rFonts w:asciiTheme="majorBidi" w:hAnsiTheme="majorBidi"/>
          <w:rtl/>
        </w:rPr>
        <w:t>נפלאו</w:t>
      </w:r>
      <w:proofErr w:type="spellEnd"/>
      <w:r w:rsidRPr="00B30923">
        <w:rPr>
          <w:rFonts w:asciiTheme="majorBidi" w:hAnsiTheme="majorBidi"/>
          <w:rtl/>
        </w:rPr>
        <w:t xml:space="preserve"> דכיון </w:t>
      </w:r>
      <w:proofErr w:type="spellStart"/>
      <w:r w:rsidRPr="00B30923">
        <w:rPr>
          <w:rFonts w:asciiTheme="majorBidi" w:hAnsiTheme="majorBidi"/>
          <w:rtl/>
        </w:rPr>
        <w:t>דמוקמינן</w:t>
      </w:r>
      <w:proofErr w:type="spellEnd"/>
      <w:r w:rsidRPr="00B30923">
        <w:rPr>
          <w:rFonts w:asciiTheme="majorBidi" w:hAnsiTheme="majorBidi"/>
          <w:rtl/>
        </w:rPr>
        <w:t xml:space="preserve"> פנוי' בחזקתה שעדיין פנויה היא ולא </w:t>
      </w:r>
      <w:proofErr w:type="spellStart"/>
      <w:r w:rsidRPr="00B30923">
        <w:rPr>
          <w:rFonts w:asciiTheme="majorBidi" w:hAnsiTheme="majorBidi"/>
          <w:rtl/>
        </w:rPr>
        <w:t>נתקדשה</w:t>
      </w:r>
      <w:proofErr w:type="spellEnd"/>
      <w:r w:rsidRPr="00B30923">
        <w:rPr>
          <w:rFonts w:asciiTheme="majorBidi" w:hAnsiTheme="majorBidi"/>
          <w:rtl/>
        </w:rPr>
        <w:t xml:space="preserve"> לשליח זה ואיך נאסור אחותה משום אחות </w:t>
      </w:r>
      <w:proofErr w:type="spellStart"/>
      <w:r w:rsidRPr="00B30923">
        <w:rPr>
          <w:rFonts w:asciiTheme="majorBidi" w:hAnsiTheme="majorBidi"/>
          <w:rtl/>
        </w:rPr>
        <w:t>אשה</w:t>
      </w:r>
      <w:proofErr w:type="spellEnd"/>
      <w:r w:rsidRPr="00B30923">
        <w:rPr>
          <w:rFonts w:asciiTheme="majorBidi" w:hAnsiTheme="majorBidi"/>
          <w:rtl/>
        </w:rPr>
        <w:t xml:space="preserve"> ומה בין חזקתה לעצמה או לאחותה. אכן כוונת הרמב"ן נלע"ד </w:t>
      </w:r>
      <w:proofErr w:type="spellStart"/>
      <w:r w:rsidRPr="00B30923">
        <w:rPr>
          <w:rFonts w:asciiTheme="majorBidi" w:hAnsiTheme="majorBidi"/>
          <w:rtl/>
        </w:rPr>
        <w:t>דחזקת</w:t>
      </w:r>
      <w:proofErr w:type="spellEnd"/>
      <w:r w:rsidRPr="00B30923">
        <w:rPr>
          <w:rFonts w:asciiTheme="majorBidi" w:hAnsiTheme="majorBidi"/>
          <w:rtl/>
        </w:rPr>
        <w:t xml:space="preserve"> פנוי' לאו חזקה </w:t>
      </w:r>
      <w:proofErr w:type="spellStart"/>
      <w:r w:rsidRPr="00B30923">
        <w:rPr>
          <w:rFonts w:asciiTheme="majorBidi" w:hAnsiTheme="majorBidi"/>
          <w:rtl/>
        </w:rPr>
        <w:t>אלימתא</w:t>
      </w:r>
      <w:proofErr w:type="spellEnd"/>
      <w:r w:rsidRPr="00B30923">
        <w:rPr>
          <w:rFonts w:asciiTheme="majorBidi" w:hAnsiTheme="majorBidi"/>
          <w:rtl/>
        </w:rPr>
        <w:t xml:space="preserve"> היא שכל הפנויות אין עומדות להיות כל ימיהן פנויות אדרבה עומדות להתקדש ובידן להתקדש ודומה </w:t>
      </w:r>
      <w:proofErr w:type="spellStart"/>
      <w:r w:rsidRPr="00B30923">
        <w:rPr>
          <w:rFonts w:asciiTheme="majorBidi" w:hAnsiTheme="majorBidi"/>
          <w:rtl/>
        </w:rPr>
        <w:t>למ"ש</w:t>
      </w:r>
      <w:proofErr w:type="spellEnd"/>
      <w:r w:rsidRPr="00B30923">
        <w:rPr>
          <w:rFonts w:asciiTheme="majorBidi" w:hAnsiTheme="majorBidi"/>
          <w:rtl/>
        </w:rPr>
        <w:t xml:space="preserve"> התוס' בריש גיטין דף ב' ע"ב בד"ה ע"א כו' </w:t>
      </w:r>
      <w:proofErr w:type="spellStart"/>
      <w:r w:rsidRPr="00B30923">
        <w:rPr>
          <w:rFonts w:asciiTheme="majorBidi" w:hAnsiTheme="majorBidi"/>
          <w:rtl/>
        </w:rPr>
        <w:t>דנדה</w:t>
      </w:r>
      <w:proofErr w:type="spellEnd"/>
      <w:r w:rsidRPr="00B30923">
        <w:rPr>
          <w:rFonts w:asciiTheme="majorBidi" w:hAnsiTheme="majorBidi"/>
          <w:rtl/>
        </w:rPr>
        <w:t xml:space="preserve"> לא מקרי </w:t>
      </w:r>
      <w:proofErr w:type="spellStart"/>
      <w:r w:rsidRPr="00B30923">
        <w:rPr>
          <w:rFonts w:asciiTheme="majorBidi" w:hAnsiTheme="majorBidi"/>
          <w:rtl/>
        </w:rPr>
        <w:t>אתחזיק</w:t>
      </w:r>
      <w:proofErr w:type="spellEnd"/>
      <w:r w:rsidRPr="00B30923">
        <w:rPr>
          <w:rFonts w:asciiTheme="majorBidi" w:hAnsiTheme="majorBidi"/>
          <w:rtl/>
        </w:rPr>
        <w:t xml:space="preserve"> </w:t>
      </w:r>
      <w:proofErr w:type="spellStart"/>
      <w:r w:rsidRPr="00B30923">
        <w:rPr>
          <w:rFonts w:asciiTheme="majorBidi" w:hAnsiTheme="majorBidi"/>
          <w:rtl/>
        </w:rPr>
        <w:t>איסורא</w:t>
      </w:r>
      <w:proofErr w:type="spellEnd"/>
      <w:r w:rsidRPr="00B30923">
        <w:rPr>
          <w:rFonts w:asciiTheme="majorBidi" w:hAnsiTheme="majorBidi"/>
          <w:rtl/>
        </w:rPr>
        <w:t xml:space="preserve"> דאינה בחזקת שתהא רואה כל שעה ובידה לטבול ע"ש </w:t>
      </w:r>
      <w:proofErr w:type="spellStart"/>
      <w:r w:rsidRPr="00B30923">
        <w:rPr>
          <w:rFonts w:asciiTheme="majorBidi" w:hAnsiTheme="majorBidi"/>
          <w:rtl/>
        </w:rPr>
        <w:t>בתוס</w:t>
      </w:r>
      <w:proofErr w:type="spellEnd"/>
      <w:r w:rsidRPr="00B30923">
        <w:rPr>
          <w:rFonts w:asciiTheme="majorBidi" w:hAnsiTheme="majorBidi"/>
          <w:rtl/>
        </w:rPr>
        <w:t xml:space="preserve">'. </w:t>
      </w:r>
      <w:proofErr w:type="spellStart"/>
      <w:r w:rsidRPr="00B30923">
        <w:rPr>
          <w:rFonts w:asciiTheme="majorBidi" w:hAnsiTheme="majorBidi"/>
          <w:rtl/>
        </w:rPr>
        <w:t>וה"נ</w:t>
      </w:r>
      <w:proofErr w:type="spellEnd"/>
      <w:r w:rsidRPr="00B30923">
        <w:rPr>
          <w:rFonts w:asciiTheme="majorBidi" w:hAnsiTheme="majorBidi"/>
          <w:rtl/>
        </w:rPr>
        <w:t xml:space="preserve"> כיון </w:t>
      </w:r>
      <w:proofErr w:type="spellStart"/>
      <w:r w:rsidRPr="00B30923">
        <w:rPr>
          <w:rFonts w:asciiTheme="majorBidi" w:hAnsiTheme="majorBidi"/>
          <w:rtl/>
        </w:rPr>
        <w:t>דפנוי</w:t>
      </w:r>
      <w:proofErr w:type="spellEnd"/>
      <w:r w:rsidRPr="00B30923">
        <w:rPr>
          <w:rFonts w:asciiTheme="majorBidi" w:hAnsiTheme="majorBidi"/>
          <w:rtl/>
        </w:rPr>
        <w:t xml:space="preserve">' בידה לקבל קידושין חיישינן כל זמן שאינה לפנינו שמא אם היתה לפנינו כאן היתה אומרת שקיבלה קידושין ולכך </w:t>
      </w:r>
      <w:proofErr w:type="spellStart"/>
      <w:r w:rsidRPr="00B30923">
        <w:rPr>
          <w:rFonts w:asciiTheme="majorBidi" w:hAnsiTheme="majorBidi"/>
          <w:rtl/>
        </w:rPr>
        <w:t>לענין</w:t>
      </w:r>
      <w:proofErr w:type="spellEnd"/>
      <w:r w:rsidRPr="00B30923">
        <w:rPr>
          <w:rFonts w:asciiTheme="majorBidi" w:hAnsiTheme="majorBidi"/>
          <w:rtl/>
        </w:rPr>
        <w:t xml:space="preserve"> עצמה היכא שהיא לפנינו ורוצה </w:t>
      </w:r>
      <w:proofErr w:type="spellStart"/>
      <w:r w:rsidRPr="00B30923">
        <w:rPr>
          <w:rFonts w:asciiTheme="majorBidi" w:hAnsiTheme="majorBidi"/>
          <w:rtl/>
        </w:rPr>
        <w:t>להנשא</w:t>
      </w:r>
      <w:proofErr w:type="spellEnd"/>
      <w:r w:rsidRPr="00B30923">
        <w:rPr>
          <w:rFonts w:asciiTheme="majorBidi" w:hAnsiTheme="majorBidi"/>
          <w:rtl/>
        </w:rPr>
        <w:t xml:space="preserve"> אפי' היא קטנה שמת אביה או הלך </w:t>
      </w:r>
      <w:proofErr w:type="spellStart"/>
      <w:r w:rsidRPr="00B30923">
        <w:rPr>
          <w:rFonts w:asciiTheme="majorBidi" w:hAnsiTheme="majorBidi"/>
          <w:rtl/>
        </w:rPr>
        <w:t>למה"י</w:t>
      </w:r>
      <w:proofErr w:type="spellEnd"/>
      <w:r w:rsidRPr="00B30923">
        <w:rPr>
          <w:rFonts w:asciiTheme="majorBidi" w:hAnsiTheme="majorBidi"/>
          <w:rtl/>
        </w:rPr>
        <w:t xml:space="preserve"> </w:t>
      </w:r>
      <w:proofErr w:type="spellStart"/>
      <w:r w:rsidRPr="00B30923">
        <w:rPr>
          <w:rFonts w:asciiTheme="majorBidi" w:hAnsiTheme="majorBidi"/>
          <w:rtl/>
        </w:rPr>
        <w:t>מוקמינן</w:t>
      </w:r>
      <w:proofErr w:type="spellEnd"/>
      <w:r w:rsidRPr="00B30923">
        <w:rPr>
          <w:rFonts w:asciiTheme="majorBidi" w:hAnsiTheme="majorBidi"/>
          <w:rtl/>
        </w:rPr>
        <w:t xml:space="preserve"> אחזקת פנוי' שאין דרכו של אב לקדשה בלא ידיעתה וכמ"ש הרמב"ן שם וכיון שלא הודיעה הרי היא בחזקת פנוי' אבל היכא שאינה לפנינו לא מהני חזקתה </w:t>
      </w:r>
      <w:proofErr w:type="spellStart"/>
      <w:r w:rsidRPr="00B30923">
        <w:rPr>
          <w:rFonts w:asciiTheme="majorBidi" w:hAnsiTheme="majorBidi"/>
          <w:rtl/>
        </w:rPr>
        <w:t>לענין</w:t>
      </w:r>
      <w:proofErr w:type="spellEnd"/>
      <w:r w:rsidRPr="00B30923">
        <w:rPr>
          <w:rFonts w:asciiTheme="majorBidi" w:hAnsiTheme="majorBidi"/>
          <w:rtl/>
        </w:rPr>
        <w:t xml:space="preserve"> קרובתה דשמא אילו היתה לפנינו היתה אומרת שקבלה קידושין ודרך הפנויות ובידן לקבל קידושין. וכל זה לא שייך בסכין שיש לו חזקת בדוק ואינו עומד להתקלקל </w:t>
      </w:r>
      <w:proofErr w:type="spellStart"/>
      <w:r w:rsidRPr="00B30923">
        <w:rPr>
          <w:rFonts w:asciiTheme="majorBidi" w:hAnsiTheme="majorBidi"/>
          <w:rtl/>
        </w:rPr>
        <w:t>וליפגם</w:t>
      </w:r>
      <w:proofErr w:type="spellEnd"/>
      <w:r w:rsidRPr="00B30923">
        <w:rPr>
          <w:rFonts w:asciiTheme="majorBidi" w:hAnsiTheme="majorBidi"/>
          <w:rtl/>
        </w:rPr>
        <w:t xml:space="preserve"> מעצמו ודאי מועיל חזקת הסכין לבהמה.</w:t>
      </w:r>
    </w:p>
    <w:p w14:paraId="44465344" w14:textId="6043C79D" w:rsidR="0091284C" w:rsidRDefault="0091284C" w:rsidP="0091284C">
      <w:pPr>
        <w:jc w:val="both"/>
        <w:rPr>
          <w:rFonts w:asciiTheme="majorBidi" w:hAnsiTheme="majorBidi" w:cstheme="majorBidi"/>
          <w:rtl/>
        </w:rPr>
      </w:pPr>
    </w:p>
    <w:p w14:paraId="6493E1D8" w14:textId="77777777" w:rsidR="00E0118E" w:rsidRPr="00E0118E" w:rsidRDefault="00E0118E" w:rsidP="00E0118E">
      <w:pPr>
        <w:jc w:val="both"/>
        <w:rPr>
          <w:rFonts w:asciiTheme="majorBidi" w:hAnsiTheme="majorBidi" w:cstheme="majorBidi"/>
          <w:u w:val="single"/>
          <w:rtl/>
        </w:rPr>
      </w:pPr>
      <w:r w:rsidRPr="00E0118E">
        <w:rPr>
          <w:rFonts w:asciiTheme="majorBidi" w:hAnsiTheme="majorBidi"/>
          <w:u w:val="single"/>
          <w:rtl/>
        </w:rPr>
        <w:t xml:space="preserve">בית הבחירה למאירי מסכת קידושין דף </w:t>
      </w:r>
      <w:proofErr w:type="spellStart"/>
      <w:r w:rsidRPr="00E0118E">
        <w:rPr>
          <w:rFonts w:asciiTheme="majorBidi" w:hAnsiTheme="majorBidi"/>
          <w:u w:val="single"/>
          <w:rtl/>
        </w:rPr>
        <w:t>מא</w:t>
      </w:r>
      <w:proofErr w:type="spellEnd"/>
      <w:r w:rsidRPr="00E0118E">
        <w:rPr>
          <w:rFonts w:asciiTheme="majorBidi" w:hAnsiTheme="majorBidi"/>
          <w:u w:val="single"/>
          <w:rtl/>
        </w:rPr>
        <w:t xml:space="preserve"> עמוד א</w:t>
      </w:r>
    </w:p>
    <w:p w14:paraId="2C5D82E8" w14:textId="1A73CC95" w:rsidR="007168E6" w:rsidRPr="007168E6" w:rsidRDefault="00E0118E" w:rsidP="007168E6">
      <w:pPr>
        <w:jc w:val="both"/>
        <w:rPr>
          <w:rFonts w:asciiTheme="majorBidi" w:hAnsiTheme="majorBidi"/>
        </w:rPr>
      </w:pPr>
      <w:r w:rsidRPr="00E0118E">
        <w:rPr>
          <w:rFonts w:asciiTheme="majorBidi" w:hAnsiTheme="majorBidi"/>
          <w:rtl/>
        </w:rPr>
        <w:t xml:space="preserve">וכבר ביארנו במי שמקדש על ידי עצמו צריך שיאמר לה הרי את מקדשת לי ומקדש על ידי שליח צריך שיעשהו שליח ויאמר לו לך וקדש לי </w:t>
      </w:r>
      <w:proofErr w:type="spellStart"/>
      <w:r w:rsidRPr="00E0118E">
        <w:rPr>
          <w:rFonts w:asciiTheme="majorBidi" w:hAnsiTheme="majorBidi"/>
          <w:rtl/>
        </w:rPr>
        <w:t>אשה</w:t>
      </w:r>
      <w:proofErr w:type="spellEnd"/>
      <w:r w:rsidRPr="00E0118E">
        <w:rPr>
          <w:rFonts w:asciiTheme="majorBidi" w:hAnsiTheme="majorBidi"/>
          <w:rtl/>
        </w:rPr>
        <w:t xml:space="preserve"> פלונית והשליח יאמר התקדשי בדבר זה לפלוני שאני שלוחו הן בכסף השליח הן בכסף המשלח אלא אם כן התנה עמו שאלו התנה עמו במה </w:t>
      </w:r>
      <w:proofErr w:type="spellStart"/>
      <w:r w:rsidRPr="00E0118E">
        <w:rPr>
          <w:rFonts w:asciiTheme="majorBidi" w:hAnsiTheme="majorBidi"/>
          <w:rtl/>
        </w:rPr>
        <w:t>יקדשנה</w:t>
      </w:r>
      <w:proofErr w:type="spellEnd"/>
      <w:r w:rsidRPr="00E0118E">
        <w:rPr>
          <w:rFonts w:asciiTheme="majorBidi" w:hAnsiTheme="majorBidi"/>
          <w:rtl/>
        </w:rPr>
        <w:t xml:space="preserve"> הכל לפי מה שהתנה עמו כמו שביארנו בשמועת הא לך מנה והתקדשי לפלוני ומכל מקום אפילו לא הזכיר שהוא שלוחו כל </w:t>
      </w:r>
      <w:proofErr w:type="spellStart"/>
      <w:r w:rsidRPr="00E0118E">
        <w:rPr>
          <w:rFonts w:asciiTheme="majorBidi" w:hAnsiTheme="majorBidi"/>
          <w:rtl/>
        </w:rPr>
        <w:t>שנתברר</w:t>
      </w:r>
      <w:proofErr w:type="spellEnd"/>
      <w:r w:rsidRPr="00E0118E">
        <w:rPr>
          <w:rFonts w:asciiTheme="majorBidi" w:hAnsiTheme="majorBidi"/>
          <w:rtl/>
        </w:rPr>
        <w:t xml:space="preserve"> שהוא שלוחו </w:t>
      </w:r>
      <w:proofErr w:type="spellStart"/>
      <w:r w:rsidRPr="00E0118E">
        <w:rPr>
          <w:rFonts w:asciiTheme="majorBidi" w:hAnsiTheme="majorBidi"/>
          <w:rtl/>
        </w:rPr>
        <w:t>קדושיו</w:t>
      </w:r>
      <w:proofErr w:type="spellEnd"/>
      <w:r w:rsidRPr="00E0118E">
        <w:rPr>
          <w:rFonts w:asciiTheme="majorBidi" w:hAnsiTheme="majorBidi"/>
          <w:rtl/>
        </w:rPr>
        <w:t xml:space="preserve"> </w:t>
      </w:r>
      <w:proofErr w:type="spellStart"/>
      <w:r w:rsidRPr="00E0118E">
        <w:rPr>
          <w:rFonts w:asciiTheme="majorBidi" w:hAnsiTheme="majorBidi"/>
          <w:rtl/>
        </w:rPr>
        <w:t>קדושין</w:t>
      </w:r>
      <w:proofErr w:type="spellEnd"/>
      <w:r w:rsidRPr="00E0118E">
        <w:rPr>
          <w:rFonts w:asciiTheme="majorBidi" w:hAnsiTheme="majorBidi"/>
          <w:rtl/>
        </w:rPr>
        <w:t xml:space="preserve"> ובירור זה בשליח הולכה אין בו צורך לעדים אלא כל שיודה השליח והמשלח שליחות הוא וכן כל שאר השליחות כגון שליחות הולכת הגט וכגון אם שלחו להפריש תרומתו וכיוצא בזה אבל שליחות של קבלה אינו שליחות לדעתנו אלא אם כן בעדים הואיל והוא נעשה בשליחות זה כיד המשלח לגמרי כמו שיתבאר כך היא שיטתנו ואף גדולי המחברים כתבוה כן </w:t>
      </w:r>
      <w:proofErr w:type="spellStart"/>
      <w:r w:rsidRPr="00E0118E">
        <w:rPr>
          <w:rFonts w:asciiTheme="majorBidi" w:hAnsiTheme="majorBidi"/>
          <w:rtl/>
        </w:rPr>
        <w:t>להדיא</w:t>
      </w:r>
      <w:proofErr w:type="spellEnd"/>
      <w:r w:rsidRPr="00E0118E">
        <w:rPr>
          <w:rFonts w:asciiTheme="majorBidi" w:hAnsiTheme="majorBidi"/>
          <w:rtl/>
        </w:rPr>
        <w:t xml:space="preserve"> אלא שגדולי המגיהים הגיהו ששליח הולכה של גט כן הדין מפני שגיטו מוכיח עליו וכן </w:t>
      </w:r>
      <w:proofErr w:type="spellStart"/>
      <w:r w:rsidRPr="00E0118E">
        <w:rPr>
          <w:rFonts w:asciiTheme="majorBidi" w:hAnsiTheme="majorBidi"/>
          <w:rtl/>
        </w:rPr>
        <w:t>לענין</w:t>
      </w:r>
      <w:proofErr w:type="spellEnd"/>
      <w:r w:rsidRPr="00E0118E">
        <w:rPr>
          <w:rFonts w:asciiTheme="majorBidi" w:hAnsiTheme="majorBidi"/>
          <w:rtl/>
        </w:rPr>
        <w:t xml:space="preserve"> תרומה כך הוא הדין שאין זו דבר שצריך לעדות כלל אבל </w:t>
      </w:r>
      <w:proofErr w:type="spellStart"/>
      <w:r w:rsidRPr="00E0118E">
        <w:rPr>
          <w:rFonts w:asciiTheme="majorBidi" w:hAnsiTheme="majorBidi"/>
          <w:rtl/>
        </w:rPr>
        <w:t>קדושין</w:t>
      </w:r>
      <w:proofErr w:type="spellEnd"/>
      <w:r w:rsidRPr="00E0118E">
        <w:rPr>
          <w:rFonts w:asciiTheme="majorBidi" w:hAnsiTheme="majorBidi"/>
          <w:rtl/>
        </w:rPr>
        <w:t xml:space="preserve"> דאפילו שניהם מודים אין </w:t>
      </w:r>
      <w:proofErr w:type="spellStart"/>
      <w:r w:rsidRPr="00E0118E">
        <w:rPr>
          <w:rFonts w:asciiTheme="majorBidi" w:hAnsiTheme="majorBidi"/>
          <w:rtl/>
        </w:rPr>
        <w:t>הקדושין</w:t>
      </w:r>
      <w:proofErr w:type="spellEnd"/>
      <w:r w:rsidRPr="00E0118E">
        <w:rPr>
          <w:rFonts w:asciiTheme="majorBidi" w:hAnsiTheme="majorBidi"/>
          <w:rtl/>
        </w:rPr>
        <w:t xml:space="preserve"> כלום בלא עדים אף הודאת השליח והמשלח אינו כלום וכל שכן בזו שהודאתם מחייבת לאחרים ואף במה שאמרו למטה ודילמא שליח שוויה מצינו בפירושי ראשוני הגאונים שליח שוויה בעדים ומכל מקום בתוספתא אמרו הוחזק השליח בעדים ולא הוחזק בעדים אלמא שלפעמים היו עושין אותו בלא עדים וכן עקר אלא שראוי להחמיר</w:t>
      </w:r>
    </w:p>
    <w:sectPr w:rsidR="007168E6" w:rsidRPr="007168E6" w:rsidSect="007168E6">
      <w:footerReference w:type="default" r:id="rId8"/>
      <w:type w:val="continuous"/>
      <w:pgSz w:w="11906" w:h="16838" w:code="9"/>
      <w:pgMar w:top="720" w:right="720" w:bottom="720" w:left="72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BE83" w14:textId="77777777" w:rsidR="001211CA" w:rsidRDefault="001211CA">
      <w:r>
        <w:separator/>
      </w:r>
    </w:p>
  </w:endnote>
  <w:endnote w:type="continuationSeparator" w:id="0">
    <w:p w14:paraId="00E0500D" w14:textId="77777777" w:rsidR="001211CA" w:rsidRDefault="0012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58FC" w14:textId="77777777" w:rsidR="001211CA" w:rsidRDefault="001211CA">
      <w:r>
        <w:separator/>
      </w:r>
    </w:p>
  </w:footnote>
  <w:footnote w:type="continuationSeparator" w:id="0">
    <w:p w14:paraId="54F6B2DA" w14:textId="77777777" w:rsidR="001211CA" w:rsidRDefault="0012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962"/>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2022-09-22T05:54:00Z</cp:lastPrinted>
  <dcterms:created xsi:type="dcterms:W3CDTF">2022-11-24T19:17:00Z</dcterms:created>
  <dcterms:modified xsi:type="dcterms:W3CDTF">2022-11-26T22:44:00Z</dcterms:modified>
</cp:coreProperties>
</file>