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E13E" w14:textId="0AB46788" w:rsidR="002D52FF" w:rsidRPr="00A179FB" w:rsidRDefault="00FC5F89" w:rsidP="00A179FB">
      <w:pPr>
        <w:pStyle w:val="NoSpacing"/>
        <w:jc w:val="center"/>
        <w:rPr>
          <w:bCs/>
          <w:sz w:val="26"/>
          <w:szCs w:val="26"/>
        </w:rPr>
      </w:pPr>
      <w:r>
        <w:rPr>
          <w:b/>
          <w:bCs/>
          <w:noProof/>
          <w:sz w:val="26"/>
          <w:szCs w:val="26"/>
          <w:u w:val="single"/>
        </w:rPr>
        <w:drawing>
          <wp:anchor distT="0" distB="0" distL="114300" distR="114300" simplePos="0" relativeHeight="251658240" behindDoc="0" locked="0" layoutInCell="1" allowOverlap="1" wp14:anchorId="2E5C5E05" wp14:editId="7329A35E">
            <wp:simplePos x="0" y="0"/>
            <wp:positionH relativeFrom="margin">
              <wp:align>left</wp:align>
            </wp:positionH>
            <wp:positionV relativeFrom="paragraph">
              <wp:posOffset>-314325</wp:posOffset>
            </wp:positionV>
            <wp:extent cx="1741360"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TM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360" cy="752475"/>
                    </a:xfrm>
                    <a:prstGeom prst="rect">
                      <a:avLst/>
                    </a:prstGeom>
                  </pic:spPr>
                </pic:pic>
              </a:graphicData>
            </a:graphic>
            <wp14:sizeRelH relativeFrom="margin">
              <wp14:pctWidth>0</wp14:pctWidth>
            </wp14:sizeRelH>
            <wp14:sizeRelV relativeFrom="margin">
              <wp14:pctHeight>0</wp14:pctHeight>
            </wp14:sizeRelV>
          </wp:anchor>
        </w:drawing>
      </w:r>
      <w:r w:rsidR="00D23C6F">
        <w:rPr>
          <w:b/>
          <w:bCs/>
          <w:sz w:val="26"/>
          <w:szCs w:val="26"/>
          <w:u w:val="single"/>
        </w:rPr>
        <w:t xml:space="preserve">The Function of </w:t>
      </w:r>
      <w:proofErr w:type="spellStart"/>
      <w:r w:rsidR="00A179FB" w:rsidRPr="00A179FB">
        <w:rPr>
          <w:b/>
          <w:bCs/>
          <w:sz w:val="26"/>
          <w:szCs w:val="26"/>
          <w:u w:val="single"/>
        </w:rPr>
        <w:t>Ma</w:t>
      </w:r>
      <w:r w:rsidR="00D23C6F">
        <w:rPr>
          <w:b/>
          <w:bCs/>
          <w:sz w:val="26"/>
          <w:szCs w:val="26"/>
          <w:u w:val="single"/>
        </w:rPr>
        <w:t>h</w:t>
      </w:r>
      <w:proofErr w:type="spellEnd"/>
      <w:r w:rsidR="00A179FB" w:rsidRPr="00A179FB">
        <w:rPr>
          <w:b/>
          <w:bCs/>
          <w:sz w:val="26"/>
          <w:szCs w:val="26"/>
          <w:u w:val="single"/>
        </w:rPr>
        <w:t xml:space="preserve"> </w:t>
      </w:r>
      <w:proofErr w:type="spellStart"/>
      <w:r w:rsidR="00A179FB" w:rsidRPr="00A179FB">
        <w:rPr>
          <w:b/>
          <w:bCs/>
          <w:sz w:val="26"/>
          <w:szCs w:val="26"/>
          <w:u w:val="single"/>
        </w:rPr>
        <w:t>Nishtana</w:t>
      </w:r>
      <w:r w:rsidR="00D23C6F">
        <w:rPr>
          <w:b/>
          <w:bCs/>
          <w:sz w:val="26"/>
          <w:szCs w:val="26"/>
          <w:u w:val="single"/>
        </w:rPr>
        <w:t>h</w:t>
      </w:r>
      <w:bookmarkStart w:id="0" w:name="_GoBack"/>
      <w:bookmarkEnd w:id="0"/>
      <w:proofErr w:type="spellEnd"/>
      <w:r w:rsidR="00A179FB">
        <w:rPr>
          <w:b/>
          <w:bCs/>
          <w:sz w:val="26"/>
          <w:szCs w:val="26"/>
          <w:u w:val="single"/>
        </w:rPr>
        <w:br/>
      </w:r>
      <w:r w:rsidR="00A179FB" w:rsidRPr="00A179FB">
        <w:rPr>
          <w:bCs/>
        </w:rPr>
        <w:t>Adam Friedmann – afriedmann@torontotorah.com</w:t>
      </w:r>
    </w:p>
    <w:p w14:paraId="1A21EAC7" w14:textId="77777777" w:rsidR="00A179FB" w:rsidRDefault="00A179FB" w:rsidP="00DB5D3E">
      <w:pPr>
        <w:pStyle w:val="NoSpacing"/>
        <w:rPr>
          <w:b/>
          <w:bCs/>
        </w:rPr>
      </w:pPr>
    </w:p>
    <w:p w14:paraId="0C79472A" w14:textId="53590BAE" w:rsidR="00DB5D3E" w:rsidRPr="00DB5D3E" w:rsidRDefault="00DB5D3E" w:rsidP="00A179FB">
      <w:pPr>
        <w:pStyle w:val="NoSpacing"/>
        <w:numPr>
          <w:ilvl w:val="0"/>
          <w:numId w:val="1"/>
        </w:numPr>
        <w:rPr>
          <w:b/>
          <w:bCs/>
        </w:rPr>
      </w:pPr>
      <w:r>
        <w:rPr>
          <w:b/>
          <w:bCs/>
        </w:rPr>
        <w:t xml:space="preserve">Talmud, </w:t>
      </w:r>
      <w:proofErr w:type="spellStart"/>
      <w:r>
        <w:rPr>
          <w:b/>
          <w:bCs/>
        </w:rPr>
        <w:t>Pesachim</w:t>
      </w:r>
      <w:proofErr w:type="spellEnd"/>
      <w:r>
        <w:rPr>
          <w:b/>
          <w:bCs/>
        </w:rPr>
        <w:t xml:space="preserve"> 116a</w:t>
      </w:r>
    </w:p>
    <w:p w14:paraId="14985CD5" w14:textId="763EA95D" w:rsidR="00DB5D3E" w:rsidRPr="005E5919" w:rsidRDefault="005E5919" w:rsidP="002C5B06">
      <w:pPr>
        <w:pStyle w:val="NoSpacing"/>
        <w:bidi/>
      </w:pPr>
      <w:r w:rsidRPr="005E5919">
        <w:rPr>
          <w:b/>
          <w:bCs/>
          <w:rtl/>
        </w:rPr>
        <w:t>מתני׳</w:t>
      </w:r>
      <w:r w:rsidRPr="005E5919">
        <w:rPr>
          <w:rtl/>
        </w:rPr>
        <w:t> מזגו לו כוס שני וכאן הבן שואל אביו ואם אין דעת בבן אביו מלמדו</w:t>
      </w:r>
      <w:r w:rsidR="00DB5D3E">
        <w:t xml:space="preserve"> </w:t>
      </w:r>
      <w:r w:rsidRPr="005E5919">
        <w:rPr>
          <w:rtl/>
        </w:rPr>
        <w:t xml:space="preserve">מה נשתנה </w:t>
      </w:r>
      <w:r w:rsidR="002C5B06">
        <w:t xml:space="preserve">… </w:t>
      </w:r>
      <w:r w:rsidR="00DB5D3E" w:rsidRPr="005E5919">
        <w:rPr>
          <w:b/>
          <w:bCs/>
          <w:rtl/>
        </w:rPr>
        <w:t>גמ׳</w:t>
      </w:r>
      <w:r w:rsidR="00DB5D3E" w:rsidRPr="005E5919">
        <w:rPr>
          <w:rtl/>
        </w:rPr>
        <w:t> ת"ר חכם בנו שואלו ואם אינו חכם אשתו שואלתו ואם לאו הוא שואל לעצמו ואפילו שני תלמידי חכמים שיודעין בהלכות הפסח שואלין זה לזה:</w:t>
      </w:r>
    </w:p>
    <w:p w14:paraId="4C4D2C99" w14:textId="5726EF49" w:rsidR="005E5919" w:rsidRPr="005E5919" w:rsidRDefault="00DB5D3E" w:rsidP="002C5B06">
      <w:pPr>
        <w:pStyle w:val="NoSpacing"/>
        <w:rPr>
          <w:rtl/>
        </w:rPr>
      </w:pPr>
      <w:r w:rsidRPr="005E5919">
        <w:rPr>
          <w:b/>
          <w:bCs/>
        </w:rPr>
        <w:t>MISHNA:</w:t>
      </w:r>
      <w:r w:rsidRPr="005E5919">
        <w:t> The attendants </w:t>
      </w:r>
      <w:r w:rsidRPr="005E5919">
        <w:rPr>
          <w:b/>
          <w:bCs/>
        </w:rPr>
        <w:t>poured the second cup for</w:t>
      </w:r>
      <w:r w:rsidRPr="005E5919">
        <w:t xml:space="preserve"> the leader of the </w:t>
      </w:r>
      <w:proofErr w:type="spellStart"/>
      <w:r w:rsidRPr="005E5919">
        <w:t>seder</w:t>
      </w:r>
      <w:proofErr w:type="spellEnd"/>
      <w:r w:rsidRPr="005E5919">
        <w:t>, </w:t>
      </w:r>
      <w:r w:rsidRPr="005E5919">
        <w:rPr>
          <w:b/>
          <w:bCs/>
        </w:rPr>
        <w:t>and here the son asks his father</w:t>
      </w:r>
      <w:r w:rsidRPr="005E5919">
        <w:t> the questions about the differences between Passover night and a regular night. </w:t>
      </w:r>
      <w:r w:rsidRPr="005E5919">
        <w:rPr>
          <w:b/>
          <w:bCs/>
        </w:rPr>
        <w:t>And if the son does not have the intelligence</w:t>
      </w:r>
      <w:r w:rsidRPr="005E5919">
        <w:t> to ask questions on his own, </w:t>
      </w:r>
      <w:r w:rsidRPr="005E5919">
        <w:rPr>
          <w:b/>
          <w:bCs/>
        </w:rPr>
        <w:t>his father teaches him</w:t>
      </w:r>
      <w:r w:rsidRPr="005E5919">
        <w:t> the questions.</w:t>
      </w:r>
      <w:r w:rsidR="002C5B06">
        <w:t xml:space="preserve"> </w:t>
      </w:r>
      <w:r w:rsidR="005E5919" w:rsidRPr="005E5919">
        <w:t xml:space="preserve">The </w:t>
      </w:r>
      <w:proofErr w:type="spellStart"/>
      <w:r w:rsidR="005E5919" w:rsidRPr="005E5919">
        <w:t>mishna</w:t>
      </w:r>
      <w:proofErr w:type="spellEnd"/>
      <w:r w:rsidR="005E5919" w:rsidRPr="005E5919">
        <w:t xml:space="preserve"> lists the questions: </w:t>
      </w:r>
      <w:r w:rsidR="005E5919" w:rsidRPr="005E5919">
        <w:rPr>
          <w:b/>
          <w:bCs/>
        </w:rPr>
        <w:t>Why is this night different from all other nights?</w:t>
      </w:r>
      <w:r w:rsidR="002C5B06">
        <w:rPr>
          <w:b/>
          <w:bCs/>
        </w:rPr>
        <w:t xml:space="preserve">... </w:t>
      </w:r>
      <w:r w:rsidR="005E5919" w:rsidRPr="005E5919">
        <w:rPr>
          <w:b/>
          <w:bCs/>
        </w:rPr>
        <w:t>GEMARA:</w:t>
      </w:r>
      <w:r w:rsidR="005E5919" w:rsidRPr="005E5919">
        <w:t> </w:t>
      </w:r>
      <w:r w:rsidR="005E5919" w:rsidRPr="005E5919">
        <w:rPr>
          <w:b/>
          <w:bCs/>
        </w:rPr>
        <w:t>The Sages taught:</w:t>
      </w:r>
      <w:r w:rsidR="005E5919" w:rsidRPr="005E5919">
        <w:t> If </w:t>
      </w:r>
      <w:r w:rsidR="005E5919" w:rsidRPr="005E5919">
        <w:rPr>
          <w:b/>
          <w:bCs/>
        </w:rPr>
        <w:t>his son is wise</w:t>
      </w:r>
      <w:r w:rsidR="005E5919" w:rsidRPr="005E5919">
        <w:t> and knows how to inquire, his son </w:t>
      </w:r>
      <w:r w:rsidR="005E5919" w:rsidRPr="005E5919">
        <w:rPr>
          <w:b/>
          <w:bCs/>
        </w:rPr>
        <w:t>asks him. And if he is not wise, his wife asks him. And if</w:t>
      </w:r>
      <w:r w:rsidR="005E5919" w:rsidRPr="005E5919">
        <w:t> even his wife is </w:t>
      </w:r>
      <w:r w:rsidR="005E5919" w:rsidRPr="005E5919">
        <w:rPr>
          <w:b/>
          <w:bCs/>
        </w:rPr>
        <w:t>not</w:t>
      </w:r>
      <w:r w:rsidR="005E5919" w:rsidRPr="005E5919">
        <w:t> capable of asking or if he has no wife, </w:t>
      </w:r>
      <w:r w:rsidR="005E5919" w:rsidRPr="005E5919">
        <w:rPr>
          <w:b/>
          <w:bCs/>
        </w:rPr>
        <w:t>he asks himself. And even</w:t>
      </w:r>
      <w:r w:rsidR="005E5919" w:rsidRPr="005E5919">
        <w:t> if </w:t>
      </w:r>
      <w:r w:rsidR="005E5919" w:rsidRPr="005E5919">
        <w:rPr>
          <w:b/>
          <w:bCs/>
        </w:rPr>
        <w:t>two Torah scholars who know the </w:t>
      </w:r>
      <w:r w:rsidR="005E5919" w:rsidRPr="005E5919">
        <w:rPr>
          <w:b/>
          <w:bCs/>
          <w:i/>
          <w:iCs/>
        </w:rPr>
        <w:t>halakhot</w:t>
      </w:r>
      <w:r w:rsidR="005E5919" w:rsidRPr="005E5919">
        <w:rPr>
          <w:b/>
          <w:bCs/>
        </w:rPr>
        <w:t> of Passover</w:t>
      </w:r>
      <w:r w:rsidR="005E5919" w:rsidRPr="005E5919">
        <w:t> are sitting together and there is no one else present to pose the questions, they </w:t>
      </w:r>
      <w:r w:rsidR="005E5919" w:rsidRPr="005E5919">
        <w:rPr>
          <w:b/>
          <w:bCs/>
        </w:rPr>
        <w:t>ask each other.</w:t>
      </w:r>
    </w:p>
    <w:p w14:paraId="4ACD1A38" w14:textId="77777777" w:rsidR="00DB5D3E" w:rsidRDefault="00DB5D3E" w:rsidP="00DB5D3E">
      <w:pPr>
        <w:pStyle w:val="NoSpacing"/>
        <w:rPr>
          <w:b/>
          <w:bCs/>
        </w:rPr>
      </w:pPr>
    </w:p>
    <w:p w14:paraId="338D6B8C" w14:textId="0475D75D" w:rsidR="00DB5D3E" w:rsidRPr="00DB5D3E" w:rsidRDefault="00DB5D3E" w:rsidP="00A179FB">
      <w:pPr>
        <w:pStyle w:val="NoSpacing"/>
        <w:numPr>
          <w:ilvl w:val="0"/>
          <w:numId w:val="1"/>
        </w:numPr>
        <w:rPr>
          <w:b/>
          <w:bCs/>
        </w:rPr>
      </w:pPr>
      <w:r>
        <w:rPr>
          <w:b/>
          <w:bCs/>
        </w:rPr>
        <w:t xml:space="preserve">Jerusalem Talmud, </w:t>
      </w:r>
      <w:proofErr w:type="spellStart"/>
      <w:r>
        <w:rPr>
          <w:b/>
          <w:bCs/>
        </w:rPr>
        <w:t>Pesachim</w:t>
      </w:r>
      <w:proofErr w:type="spellEnd"/>
      <w:r>
        <w:rPr>
          <w:b/>
          <w:bCs/>
        </w:rPr>
        <w:t xml:space="preserve"> 10:4</w:t>
      </w:r>
    </w:p>
    <w:p w14:paraId="4E7456C9" w14:textId="1F1D36D0" w:rsidR="00F65A50" w:rsidRDefault="00F65A50" w:rsidP="00DB5D3E">
      <w:pPr>
        <w:pStyle w:val="NoSpacing"/>
        <w:bidi/>
      </w:pPr>
      <w:r>
        <w:rPr>
          <w:rtl/>
        </w:rPr>
        <w:t>תני ר' חייה כנגד ארבעה בנים דיברה תורה בן חכם בן רשע בן טיפש בן שאינו יודע לשאול. בן חכם מהו אומר</w:t>
      </w:r>
      <w:r w:rsidR="00443DDA">
        <w:t xml:space="preserve"> </w:t>
      </w:r>
      <w:r w:rsidR="00443DDA" w:rsidRPr="00443DDA">
        <w:rPr>
          <w:rFonts w:cs="Arial"/>
          <w:rtl/>
        </w:rPr>
        <w:t xml:space="preserve">[דברים ו כ] מה העדות והחקים והמשפטים אשר צוה יי' אלהינו </w:t>
      </w:r>
      <w:r w:rsidR="00443DDA" w:rsidRPr="002D2A9C">
        <w:rPr>
          <w:rFonts w:cs="Arial"/>
          <w:b/>
          <w:bCs/>
          <w:rtl/>
        </w:rPr>
        <w:t xml:space="preserve">אותנו </w:t>
      </w:r>
      <w:r w:rsidR="00443DDA" w:rsidRPr="00443DDA">
        <w:rPr>
          <w:rFonts w:cs="Arial"/>
          <w:rtl/>
        </w:rPr>
        <w:t>אף אתה אמור לו [שמות יג יד] בחזק יד הוציאנו ה' ממצרים מבית עבדים.</w:t>
      </w:r>
      <w:r w:rsidR="00A179FB">
        <w:rPr>
          <w:rFonts w:hint="cs"/>
          <w:rtl/>
        </w:rPr>
        <w:t>...</w:t>
      </w:r>
      <w:r>
        <w:rPr>
          <w:rtl/>
        </w:rPr>
        <w:t>טיפש מה אומר [שמות יג יד] מה זאת אף את למדו הלכות הפסח שאין מפטירין אחר הפסח אפיקומן שלא יהא עומד מחבורה זו ונכנס לחבורה אחרת. בן שאינו יודע לשאול את פתח לו תחילה א"ר יוסה מתניתא אמרה כן אם אין דעת בבן אביו מלמדו</w:t>
      </w:r>
      <w:r>
        <w:t>:</w:t>
      </w:r>
    </w:p>
    <w:p w14:paraId="1627C6C1" w14:textId="1DAF4788" w:rsidR="00640D0B" w:rsidRDefault="00A179FB" w:rsidP="00A179FB">
      <w:r>
        <w:t xml:space="preserve">Rabbi </w:t>
      </w:r>
      <w:proofErr w:type="spellStart"/>
      <w:r>
        <w:t>Chiyya</w:t>
      </w:r>
      <w:proofErr w:type="spellEnd"/>
      <w:r>
        <w:t xml:space="preserve"> taught: The Torah spoke about four sons: A wise son, a wicked son, a foolish son, and a son who cannot ask. The wise son, what does he say?</w:t>
      </w:r>
      <w:r w:rsidR="00443DDA">
        <w:t xml:space="preserve"> “What are the testimonies, laws, and ordinances which Hashem our G-d commanded </w:t>
      </w:r>
      <w:r w:rsidR="00443DDA" w:rsidRPr="002D2A9C">
        <w:rPr>
          <w:b/>
          <w:bCs/>
        </w:rPr>
        <w:t>us</w:t>
      </w:r>
      <w:r w:rsidR="00443DDA">
        <w:t xml:space="preserve">?” So you should tell him “with a strong hand did Hashem take us out of Egypt from the house of </w:t>
      </w:r>
      <w:proofErr w:type="gramStart"/>
      <w:r w:rsidR="00443DDA">
        <w:t>bondage”</w:t>
      </w:r>
      <w:r>
        <w:t>...</w:t>
      </w:r>
      <w:proofErr w:type="gramEnd"/>
      <w:r>
        <w:t>The foolish son what does he say? “What is this?” – You should teach him the laws the Pesach, that we do not eat an</w:t>
      </w:r>
      <w:r>
        <w:rPr>
          <w:i/>
          <w:iCs/>
        </w:rPr>
        <w:t xml:space="preserve"> </w:t>
      </w:r>
      <w:proofErr w:type="spellStart"/>
      <w:r>
        <w:rPr>
          <w:i/>
          <w:iCs/>
        </w:rPr>
        <w:t>afikomen</w:t>
      </w:r>
      <w:proofErr w:type="spellEnd"/>
      <w:r>
        <w:t xml:space="preserve"> after the Pesach sacrifice, that he should not leave one group and eat with a different group. For the son who does not know how to ask you must begin for him. Rabbi </w:t>
      </w:r>
      <w:proofErr w:type="spellStart"/>
      <w:r>
        <w:t>Yosi</w:t>
      </w:r>
      <w:proofErr w:type="spellEnd"/>
      <w:r>
        <w:t xml:space="preserve"> said, this is taught in the Mishnah – “if the </w:t>
      </w:r>
      <w:r w:rsidR="00443DDA">
        <w:t>son has no intelligence, his father teaches him”</w:t>
      </w:r>
    </w:p>
    <w:p w14:paraId="54B6F337" w14:textId="5E3B54BC" w:rsidR="00F65A50" w:rsidRPr="0011663C" w:rsidRDefault="0011663C" w:rsidP="00DF7107">
      <w:pPr>
        <w:pStyle w:val="NoSpacing"/>
        <w:numPr>
          <w:ilvl w:val="0"/>
          <w:numId w:val="1"/>
        </w:numPr>
        <w:rPr>
          <w:b/>
          <w:bCs/>
        </w:rPr>
      </w:pPr>
      <w:r w:rsidRPr="0011663C">
        <w:rPr>
          <w:b/>
          <w:bCs/>
        </w:rPr>
        <w:t xml:space="preserve">Shulchan </w:t>
      </w:r>
      <w:proofErr w:type="spellStart"/>
      <w:r w:rsidRPr="0011663C">
        <w:rPr>
          <w:b/>
          <w:bCs/>
        </w:rPr>
        <w:t>Aruch</w:t>
      </w:r>
      <w:proofErr w:type="spellEnd"/>
      <w:r w:rsidRPr="0011663C">
        <w:rPr>
          <w:b/>
          <w:bCs/>
        </w:rPr>
        <w:t>, Laws of Pesach, 473:7</w:t>
      </w:r>
    </w:p>
    <w:p w14:paraId="099D712E" w14:textId="252E9587" w:rsidR="00F65A50" w:rsidRDefault="00F65A50" w:rsidP="00F65A50">
      <w:pPr>
        <w:bidi/>
        <w:rPr>
          <w:rFonts w:cs="Arial"/>
        </w:rPr>
      </w:pPr>
      <w:r w:rsidRPr="00A13105">
        <w:rPr>
          <w:rFonts w:cs="Arial"/>
          <w:rtl/>
        </w:rPr>
        <w:t xml:space="preserve"> מוזגין לו מיד כוס שני, כדי שישאלו התינוקות למה שותים כוס שני קודם סעודה. ואם אין חכמה בבן, אביו מלמדו. אם אין לו בן, אשתו שואלתו; ואם לאו, הוא שואל את עצמו. ואפילו תלמידי חכמים שואלים זה לזה: מה נשתנה וכו' ( וכשהבן או האשה שואלת, אין צריך לומר: מה נשתנה, אלא מתחיל עבדים) (מהרי"ל).</w:t>
      </w:r>
    </w:p>
    <w:p w14:paraId="072B1EBC" w14:textId="281EE690" w:rsidR="0011663C" w:rsidRPr="0011663C" w:rsidRDefault="0011663C" w:rsidP="0011663C">
      <w:pPr>
        <w:rPr>
          <w:rFonts w:cs="Arial"/>
        </w:rPr>
      </w:pPr>
      <w:r>
        <w:rPr>
          <w:rFonts w:cs="Arial"/>
        </w:rPr>
        <w:t>We immediately pour the second cup, so that the children will ask why we are drinking a second cup before the meal. And if there is no intelligence in the son, his father teaches him. If he has no son his wife asks him, and if not, he asks himself, and even two scholars ask each other:</w:t>
      </w:r>
      <w:r>
        <w:rPr>
          <w:rFonts w:cs="Arial"/>
          <w:i/>
          <w:iCs/>
        </w:rPr>
        <w:t xml:space="preserve"> Ma </w:t>
      </w:r>
      <w:proofErr w:type="spellStart"/>
      <w:r>
        <w:rPr>
          <w:rFonts w:cs="Arial"/>
          <w:i/>
          <w:iCs/>
        </w:rPr>
        <w:t>nishtana</w:t>
      </w:r>
      <w:proofErr w:type="spellEnd"/>
      <w:r>
        <w:rPr>
          <w:rFonts w:cs="Arial"/>
        </w:rPr>
        <w:t xml:space="preserve"> </w:t>
      </w:r>
      <w:proofErr w:type="spellStart"/>
      <w:r>
        <w:rPr>
          <w:rFonts w:cs="Arial"/>
        </w:rPr>
        <w:t>etc</w:t>
      </w:r>
      <w:proofErr w:type="spellEnd"/>
      <w:r>
        <w:rPr>
          <w:rFonts w:cs="Arial"/>
        </w:rPr>
        <w:t>… (and when the son or the wife asks, he does not need to say:</w:t>
      </w:r>
      <w:r>
        <w:rPr>
          <w:rFonts w:cs="Arial"/>
          <w:i/>
          <w:iCs/>
        </w:rPr>
        <w:t xml:space="preserve"> Ma </w:t>
      </w:r>
      <w:proofErr w:type="spellStart"/>
      <w:r>
        <w:rPr>
          <w:rFonts w:cs="Arial"/>
          <w:i/>
          <w:iCs/>
        </w:rPr>
        <w:t>Nishtana</w:t>
      </w:r>
      <w:proofErr w:type="spellEnd"/>
      <w:r>
        <w:rPr>
          <w:rFonts w:cs="Arial"/>
        </w:rPr>
        <w:t xml:space="preserve"> – rather he begins with “we were slaves”)</w:t>
      </w:r>
    </w:p>
    <w:p w14:paraId="6F3BB978" w14:textId="0550A428" w:rsidR="00D85410" w:rsidRPr="00D85410" w:rsidRDefault="00FC5F89" w:rsidP="00DF7107">
      <w:pPr>
        <w:pStyle w:val="NoSpacing"/>
        <w:numPr>
          <w:ilvl w:val="0"/>
          <w:numId w:val="1"/>
        </w:numPr>
      </w:pPr>
      <w:proofErr w:type="spellStart"/>
      <w:r>
        <w:rPr>
          <w:b/>
          <w:bCs/>
        </w:rPr>
        <w:t>Aruch</w:t>
      </w:r>
      <w:proofErr w:type="spellEnd"/>
      <w:r>
        <w:rPr>
          <w:b/>
          <w:bCs/>
        </w:rPr>
        <w:t xml:space="preserve"> </w:t>
      </w:r>
      <w:proofErr w:type="spellStart"/>
      <w:r>
        <w:rPr>
          <w:b/>
          <w:bCs/>
        </w:rPr>
        <w:t>Hashulchan</w:t>
      </w:r>
      <w:proofErr w:type="spellEnd"/>
      <w:r>
        <w:rPr>
          <w:b/>
          <w:bCs/>
        </w:rPr>
        <w:t xml:space="preserve">, </w:t>
      </w:r>
      <w:proofErr w:type="spellStart"/>
      <w:r>
        <w:rPr>
          <w:b/>
          <w:bCs/>
        </w:rPr>
        <w:t>Orach</w:t>
      </w:r>
      <w:proofErr w:type="spellEnd"/>
      <w:r>
        <w:rPr>
          <w:b/>
          <w:bCs/>
        </w:rPr>
        <w:t xml:space="preserve"> Chayim, 473</w:t>
      </w:r>
    </w:p>
    <w:p w14:paraId="1649B9BA" w14:textId="773CD62D" w:rsidR="00DB5D3E" w:rsidRDefault="00D85410" w:rsidP="0011663C">
      <w:pPr>
        <w:pStyle w:val="NoSpacing"/>
        <w:bidi/>
        <w:rPr>
          <w:rtl/>
        </w:rPr>
      </w:pPr>
      <w:r w:rsidRPr="00D85410">
        <w:rPr>
          <w:rtl/>
        </w:rPr>
        <w:t xml:space="preserve"> ועניין מה נשתנה כעניין מה גדלו מעשיך ה' מה טובו אוהליך יעקב על דרך ההתפעלות וכן בכאן נתפעל מה גדלו השינויים בלילה הזה</w:t>
      </w:r>
    </w:p>
    <w:p w14:paraId="4999FE07" w14:textId="78AA52A6" w:rsidR="00213E63" w:rsidRPr="00FC5F89" w:rsidRDefault="00FC5F89" w:rsidP="0011663C">
      <w:pPr>
        <w:pStyle w:val="NoSpacing"/>
      </w:pPr>
      <w:r>
        <w:t xml:space="preserve">The meaning of </w:t>
      </w:r>
      <w:r>
        <w:rPr>
          <w:i/>
          <w:iCs/>
        </w:rPr>
        <w:t xml:space="preserve">ma </w:t>
      </w:r>
      <w:proofErr w:type="spellStart"/>
      <w:r>
        <w:rPr>
          <w:i/>
          <w:iCs/>
        </w:rPr>
        <w:t>nishtana</w:t>
      </w:r>
      <w:proofErr w:type="spellEnd"/>
      <w:r>
        <w:t xml:space="preserve"> is like How (</w:t>
      </w:r>
      <w:r>
        <w:rPr>
          <w:i/>
          <w:iCs/>
        </w:rPr>
        <w:t>ma</w:t>
      </w:r>
      <w:r>
        <w:t>) great are your acts G-d? [or] How (</w:t>
      </w:r>
      <w:r>
        <w:rPr>
          <w:i/>
          <w:iCs/>
        </w:rPr>
        <w:t>ma</w:t>
      </w:r>
      <w:r>
        <w:t>) goodly are your tents Yaakov? – [It is] a statement of wonder, and so too here we are filled with wonder about the great changes of this night.</w:t>
      </w:r>
    </w:p>
    <w:p w14:paraId="7A618CCA" w14:textId="77777777" w:rsidR="00213E63" w:rsidRDefault="00213E63" w:rsidP="0011663C">
      <w:pPr>
        <w:pStyle w:val="NoSpacing"/>
      </w:pPr>
    </w:p>
    <w:p w14:paraId="73F185D7" w14:textId="33B32364" w:rsidR="00DB5D3E" w:rsidRPr="00FC5F89" w:rsidRDefault="00DB5D3E" w:rsidP="00DF7107">
      <w:pPr>
        <w:pStyle w:val="NoSpacing"/>
        <w:numPr>
          <w:ilvl w:val="0"/>
          <w:numId w:val="1"/>
        </w:numPr>
        <w:rPr>
          <w:b/>
          <w:bCs/>
        </w:rPr>
      </w:pPr>
      <w:r w:rsidRPr="00FC5F89">
        <w:rPr>
          <w:b/>
          <w:bCs/>
        </w:rPr>
        <w:t xml:space="preserve">Talmud, </w:t>
      </w:r>
      <w:proofErr w:type="spellStart"/>
      <w:r w:rsidRPr="00FC5F89">
        <w:rPr>
          <w:b/>
          <w:bCs/>
        </w:rPr>
        <w:t>Pesachim</w:t>
      </w:r>
      <w:proofErr w:type="spellEnd"/>
      <w:r w:rsidRPr="00FC5F89">
        <w:rPr>
          <w:b/>
          <w:bCs/>
        </w:rPr>
        <w:t xml:space="preserve"> 116b</w:t>
      </w:r>
    </w:p>
    <w:p w14:paraId="4818E939" w14:textId="19B12848" w:rsidR="00213E63" w:rsidRPr="00213E63" w:rsidRDefault="00DB5D3E" w:rsidP="00EE635F">
      <w:pPr>
        <w:pStyle w:val="NoSpacing"/>
        <w:bidi/>
      </w:pPr>
      <w:r w:rsidRPr="00DB5D3E">
        <w:rPr>
          <w:rtl/>
        </w:rPr>
        <w:t>בכל דור</w:t>
      </w:r>
      <w:r w:rsidRPr="00213E63">
        <w:rPr>
          <w:rtl/>
        </w:rPr>
        <w:t xml:space="preserve"> ודור חייב אדם לראות את עצמו כאילו הוא יצא ממצרים שנאמר (</w:t>
      </w:r>
      <w:r w:rsidRPr="00213E63">
        <w:rPr>
          <w:rStyle w:val="Hyperlink"/>
          <w:color w:val="auto"/>
          <w:u w:val="none"/>
          <w:rtl/>
        </w:rPr>
        <w:t>שמות יג, ח</w:t>
      </w:r>
      <w:r w:rsidRPr="00213E63">
        <w:rPr>
          <w:rtl/>
        </w:rPr>
        <w:t>) והגדת לבנך ביום ההוא לאמר בעבור זה עשה ה' לי בצאתי ממצרים</w:t>
      </w:r>
      <w:r w:rsidR="00213E63">
        <w:t xml:space="preserve"> </w:t>
      </w:r>
    </w:p>
    <w:p w14:paraId="3FB49AF8" w14:textId="41F23A73" w:rsidR="00DB5D3E" w:rsidRDefault="00213E63" w:rsidP="00EE635F">
      <w:pPr>
        <w:spacing w:after="0" w:line="240" w:lineRule="auto"/>
        <w:rPr>
          <w:rFonts w:eastAsia="Times New Roman" w:cstheme="minorHAnsi"/>
          <w:b/>
          <w:bCs/>
        </w:rPr>
      </w:pPr>
      <w:r w:rsidRPr="00213E63">
        <w:rPr>
          <w:rFonts w:eastAsia="Times New Roman" w:cstheme="minorHAnsi"/>
        </w:rPr>
        <w:t>The </w:t>
      </w:r>
      <w:proofErr w:type="spellStart"/>
      <w:r w:rsidRPr="00213E63">
        <w:rPr>
          <w:rFonts w:eastAsia="Times New Roman" w:cstheme="minorHAnsi"/>
          <w:i/>
          <w:iCs/>
        </w:rPr>
        <w:t>tanna</w:t>
      </w:r>
      <w:proofErr w:type="spellEnd"/>
      <w:r w:rsidRPr="00213E63">
        <w:rPr>
          <w:rFonts w:eastAsia="Times New Roman" w:cstheme="minorHAnsi"/>
        </w:rPr>
        <w:t xml:space="preserve"> of the </w:t>
      </w:r>
      <w:proofErr w:type="spellStart"/>
      <w:r w:rsidRPr="00213E63">
        <w:rPr>
          <w:rFonts w:eastAsia="Times New Roman" w:cstheme="minorHAnsi"/>
        </w:rPr>
        <w:t>mishna</w:t>
      </w:r>
      <w:proofErr w:type="spellEnd"/>
      <w:r w:rsidRPr="00213E63">
        <w:rPr>
          <w:rFonts w:eastAsia="Times New Roman" w:cstheme="minorHAnsi"/>
        </w:rPr>
        <w:t xml:space="preserve"> further states: </w:t>
      </w:r>
      <w:r w:rsidRPr="00213E63">
        <w:rPr>
          <w:rFonts w:eastAsia="Times New Roman" w:cstheme="minorHAnsi"/>
          <w:b/>
          <w:bCs/>
        </w:rPr>
        <w:t>In each and every generation a person must view himself as though he</w:t>
      </w:r>
      <w:r w:rsidRPr="00213E63">
        <w:rPr>
          <w:rFonts w:eastAsia="Times New Roman" w:cstheme="minorHAnsi"/>
        </w:rPr>
        <w:t> personally </w:t>
      </w:r>
      <w:r w:rsidRPr="00213E63">
        <w:rPr>
          <w:rFonts w:eastAsia="Times New Roman" w:cstheme="minorHAnsi"/>
          <w:b/>
          <w:bCs/>
        </w:rPr>
        <w:t>left Egypt, as it is stated: “And you shall tell your son on that day, saying: It is because of this which the Lord did for me when I came forth out of Egypt”</w:t>
      </w:r>
      <w:r w:rsidRPr="00213E63">
        <w:rPr>
          <w:rFonts w:eastAsia="Times New Roman" w:cstheme="minorHAnsi"/>
        </w:rPr>
        <w:t> (</w:t>
      </w:r>
      <w:r w:rsidRPr="00213E63">
        <w:rPr>
          <w:rFonts w:eastAsia="Times New Roman" w:cstheme="minorHAnsi"/>
          <w:b/>
          <w:bCs/>
        </w:rPr>
        <w:t>Exodus 13:8</w:t>
      </w:r>
      <w:r w:rsidRPr="00213E63">
        <w:rPr>
          <w:rFonts w:eastAsia="Times New Roman" w:cstheme="minorHAnsi"/>
        </w:rPr>
        <w:t xml:space="preserve">). In every generation, each person must say: “This which the Lord did for me,” and not: This which the Lord did for my forefathers. The </w:t>
      </w:r>
      <w:proofErr w:type="spellStart"/>
      <w:r w:rsidRPr="00213E63">
        <w:rPr>
          <w:rFonts w:eastAsia="Times New Roman" w:cstheme="minorHAnsi"/>
        </w:rPr>
        <w:t>mishna</w:t>
      </w:r>
      <w:proofErr w:type="spellEnd"/>
      <w:r w:rsidRPr="00213E63">
        <w:rPr>
          <w:rFonts w:eastAsia="Times New Roman" w:cstheme="minorHAnsi"/>
        </w:rPr>
        <w:t xml:space="preserve"> continues with the text of the Haggadah. </w:t>
      </w:r>
    </w:p>
    <w:p w14:paraId="04B92346" w14:textId="77777777" w:rsidR="00EE635F" w:rsidRPr="00213E63" w:rsidRDefault="00EE635F" w:rsidP="00EE635F">
      <w:pPr>
        <w:spacing w:after="0" w:line="240" w:lineRule="auto"/>
        <w:rPr>
          <w:rFonts w:eastAsia="Times New Roman" w:cstheme="minorHAnsi"/>
        </w:rPr>
      </w:pPr>
    </w:p>
    <w:p w14:paraId="7D9008DE" w14:textId="77777777" w:rsidR="00EE635F" w:rsidRDefault="00EE635F" w:rsidP="00D85410">
      <w:pPr>
        <w:rPr>
          <w:rtl/>
        </w:rPr>
      </w:pPr>
    </w:p>
    <w:sectPr w:rsidR="00EE635F" w:rsidSect="00A179FB">
      <w:headerReference w:type="default" r:id="rId9"/>
      <w:pgSz w:w="12240" w:h="15840"/>
      <w:pgMar w:top="720" w:right="720" w:bottom="720" w:left="720" w:header="1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E4467" w14:textId="77777777" w:rsidR="00DC341D" w:rsidRDefault="00DC341D" w:rsidP="00A179FB">
      <w:pPr>
        <w:spacing w:after="0" w:line="240" w:lineRule="auto"/>
      </w:pPr>
      <w:r>
        <w:separator/>
      </w:r>
    </w:p>
  </w:endnote>
  <w:endnote w:type="continuationSeparator" w:id="0">
    <w:p w14:paraId="62F1FF09" w14:textId="77777777" w:rsidR="00DC341D" w:rsidRDefault="00DC341D" w:rsidP="00A1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4771" w14:textId="77777777" w:rsidR="00DC341D" w:rsidRDefault="00DC341D" w:rsidP="00A179FB">
      <w:pPr>
        <w:spacing w:after="0" w:line="240" w:lineRule="auto"/>
      </w:pPr>
      <w:r>
        <w:separator/>
      </w:r>
    </w:p>
  </w:footnote>
  <w:footnote w:type="continuationSeparator" w:id="0">
    <w:p w14:paraId="58AA3102" w14:textId="77777777" w:rsidR="00DC341D" w:rsidRDefault="00DC341D" w:rsidP="00A1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E18A" w14:textId="3B42B2E6" w:rsidR="006F6BD0" w:rsidRDefault="006F6BD0" w:rsidP="00A179FB">
    <w:pPr>
      <w:pStyle w:val="Header"/>
      <w:bidi/>
      <w:rPr>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6E2"/>
    <w:multiLevelType w:val="hybridMultilevel"/>
    <w:tmpl w:val="C9C05374"/>
    <w:lvl w:ilvl="0" w:tplc="53FECA90">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362FCC"/>
    <w:multiLevelType w:val="hybridMultilevel"/>
    <w:tmpl w:val="31FAAF82"/>
    <w:lvl w:ilvl="0" w:tplc="53FECA90">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19"/>
    <w:rsid w:val="0011663C"/>
    <w:rsid w:val="001565A7"/>
    <w:rsid w:val="00213E63"/>
    <w:rsid w:val="002C5B06"/>
    <w:rsid w:val="002D2A9C"/>
    <w:rsid w:val="002D52FF"/>
    <w:rsid w:val="00395733"/>
    <w:rsid w:val="00443DDA"/>
    <w:rsid w:val="005E5919"/>
    <w:rsid w:val="00640D0B"/>
    <w:rsid w:val="006F6BD0"/>
    <w:rsid w:val="00746D55"/>
    <w:rsid w:val="00880DC4"/>
    <w:rsid w:val="008F507C"/>
    <w:rsid w:val="00A179FB"/>
    <w:rsid w:val="00AF45A4"/>
    <w:rsid w:val="00B443BE"/>
    <w:rsid w:val="00BE0098"/>
    <w:rsid w:val="00C90C22"/>
    <w:rsid w:val="00D23C6F"/>
    <w:rsid w:val="00D85410"/>
    <w:rsid w:val="00DB5D3E"/>
    <w:rsid w:val="00DC341D"/>
    <w:rsid w:val="00DF7107"/>
    <w:rsid w:val="00E105A2"/>
    <w:rsid w:val="00EE635F"/>
    <w:rsid w:val="00F65A50"/>
    <w:rsid w:val="00FC5F8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6241"/>
  <w15:chartTrackingRefBased/>
  <w15:docId w15:val="{AE391F1F-D192-4C1C-8D52-4087907C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E0098"/>
    <w:pPr>
      <w:shd w:val="clear" w:color="auto" w:fill="BFBFBF" w:themeFill="background1" w:themeFillShade="BF"/>
      <w:jc w:val="center"/>
    </w:pPr>
    <w:rPr>
      <w:sz w:val="32"/>
      <w:szCs w:val="32"/>
    </w:rPr>
  </w:style>
  <w:style w:type="paragraph" w:styleId="NoSpacing">
    <w:name w:val="No Spacing"/>
    <w:uiPriority w:val="1"/>
    <w:qFormat/>
    <w:rsid w:val="00BE0098"/>
    <w:pPr>
      <w:spacing w:after="0" w:line="240" w:lineRule="auto"/>
    </w:pPr>
  </w:style>
  <w:style w:type="character" w:styleId="Hyperlink">
    <w:name w:val="Hyperlink"/>
    <w:basedOn w:val="DefaultParagraphFont"/>
    <w:uiPriority w:val="99"/>
    <w:unhideWhenUsed/>
    <w:rsid w:val="005E5919"/>
    <w:rPr>
      <w:color w:val="0563C1" w:themeColor="hyperlink"/>
      <w:u w:val="single"/>
    </w:rPr>
  </w:style>
  <w:style w:type="character" w:styleId="UnresolvedMention">
    <w:name w:val="Unresolved Mention"/>
    <w:basedOn w:val="DefaultParagraphFont"/>
    <w:uiPriority w:val="99"/>
    <w:semiHidden/>
    <w:unhideWhenUsed/>
    <w:rsid w:val="005E5919"/>
    <w:rPr>
      <w:color w:val="808080"/>
      <w:shd w:val="clear" w:color="auto" w:fill="E6E6E6"/>
    </w:rPr>
  </w:style>
  <w:style w:type="character" w:customStyle="1" w:styleId="en">
    <w:name w:val="en"/>
    <w:basedOn w:val="DefaultParagraphFont"/>
    <w:rsid w:val="00F65A50"/>
  </w:style>
  <w:style w:type="paragraph" w:styleId="Header">
    <w:name w:val="header"/>
    <w:basedOn w:val="Normal"/>
    <w:link w:val="HeaderChar"/>
    <w:uiPriority w:val="99"/>
    <w:unhideWhenUsed/>
    <w:rsid w:val="00A17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FB"/>
  </w:style>
  <w:style w:type="paragraph" w:styleId="Footer">
    <w:name w:val="footer"/>
    <w:basedOn w:val="Normal"/>
    <w:link w:val="FooterChar"/>
    <w:uiPriority w:val="99"/>
    <w:unhideWhenUsed/>
    <w:rsid w:val="00A17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5615">
      <w:bodyDiv w:val="1"/>
      <w:marLeft w:val="0"/>
      <w:marRight w:val="0"/>
      <w:marTop w:val="0"/>
      <w:marBottom w:val="0"/>
      <w:divBdr>
        <w:top w:val="none" w:sz="0" w:space="0" w:color="auto"/>
        <w:left w:val="none" w:sz="0" w:space="0" w:color="auto"/>
        <w:bottom w:val="none" w:sz="0" w:space="0" w:color="auto"/>
        <w:right w:val="none" w:sz="0" w:space="0" w:color="auto"/>
      </w:divBdr>
      <w:divsChild>
        <w:div w:id="653021906">
          <w:marLeft w:val="0"/>
          <w:marRight w:val="0"/>
          <w:marTop w:val="0"/>
          <w:marBottom w:val="210"/>
          <w:divBdr>
            <w:top w:val="none" w:sz="0" w:space="0" w:color="auto"/>
            <w:left w:val="none" w:sz="0" w:space="0" w:color="auto"/>
            <w:bottom w:val="none" w:sz="0" w:space="0" w:color="auto"/>
            <w:right w:val="none" w:sz="0" w:space="0" w:color="auto"/>
          </w:divBdr>
        </w:div>
        <w:div w:id="1757095111">
          <w:marLeft w:val="0"/>
          <w:marRight w:val="0"/>
          <w:marTop w:val="0"/>
          <w:marBottom w:val="210"/>
          <w:divBdr>
            <w:top w:val="none" w:sz="0" w:space="0" w:color="auto"/>
            <w:left w:val="none" w:sz="0" w:space="0" w:color="auto"/>
            <w:bottom w:val="none" w:sz="0" w:space="0" w:color="auto"/>
            <w:right w:val="none" w:sz="0" w:space="0" w:color="auto"/>
          </w:divBdr>
        </w:div>
        <w:div w:id="2038308393">
          <w:marLeft w:val="0"/>
          <w:marRight w:val="0"/>
          <w:marTop w:val="0"/>
          <w:marBottom w:val="210"/>
          <w:divBdr>
            <w:top w:val="none" w:sz="0" w:space="0" w:color="auto"/>
            <w:left w:val="none" w:sz="0" w:space="0" w:color="auto"/>
            <w:bottom w:val="none" w:sz="0" w:space="0" w:color="auto"/>
            <w:right w:val="none" w:sz="0" w:space="0" w:color="auto"/>
          </w:divBdr>
        </w:div>
        <w:div w:id="310863713">
          <w:marLeft w:val="0"/>
          <w:marRight w:val="0"/>
          <w:marTop w:val="0"/>
          <w:marBottom w:val="210"/>
          <w:divBdr>
            <w:top w:val="none" w:sz="0" w:space="0" w:color="auto"/>
            <w:left w:val="none" w:sz="0" w:space="0" w:color="auto"/>
            <w:bottom w:val="none" w:sz="0" w:space="0" w:color="auto"/>
            <w:right w:val="none" w:sz="0" w:space="0" w:color="auto"/>
          </w:divBdr>
        </w:div>
      </w:divsChild>
    </w:div>
    <w:div w:id="1302880290">
      <w:bodyDiv w:val="1"/>
      <w:marLeft w:val="0"/>
      <w:marRight w:val="0"/>
      <w:marTop w:val="0"/>
      <w:marBottom w:val="0"/>
      <w:divBdr>
        <w:top w:val="none" w:sz="0" w:space="0" w:color="auto"/>
        <w:left w:val="none" w:sz="0" w:space="0" w:color="auto"/>
        <w:bottom w:val="none" w:sz="0" w:space="0" w:color="auto"/>
        <w:right w:val="none" w:sz="0" w:space="0" w:color="auto"/>
      </w:divBdr>
    </w:div>
    <w:div w:id="1956787184">
      <w:bodyDiv w:val="1"/>
      <w:marLeft w:val="0"/>
      <w:marRight w:val="0"/>
      <w:marTop w:val="0"/>
      <w:marBottom w:val="0"/>
      <w:divBdr>
        <w:top w:val="none" w:sz="0" w:space="0" w:color="auto"/>
        <w:left w:val="none" w:sz="0" w:space="0" w:color="auto"/>
        <w:bottom w:val="none" w:sz="0" w:space="0" w:color="auto"/>
        <w:right w:val="none" w:sz="0" w:space="0" w:color="auto"/>
      </w:divBdr>
      <w:divsChild>
        <w:div w:id="858160655">
          <w:marLeft w:val="0"/>
          <w:marRight w:val="0"/>
          <w:marTop w:val="0"/>
          <w:marBottom w:val="210"/>
          <w:divBdr>
            <w:top w:val="none" w:sz="0" w:space="0" w:color="auto"/>
            <w:left w:val="none" w:sz="0" w:space="0" w:color="auto"/>
            <w:bottom w:val="none" w:sz="0" w:space="0" w:color="auto"/>
            <w:right w:val="none" w:sz="0" w:space="0" w:color="auto"/>
          </w:divBdr>
        </w:div>
        <w:div w:id="698120857">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3D13-443A-416A-B4B0-C8F26A74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3</cp:revision>
  <dcterms:created xsi:type="dcterms:W3CDTF">2018-03-14T19:16:00Z</dcterms:created>
  <dcterms:modified xsi:type="dcterms:W3CDTF">2018-03-14T19:18:00Z</dcterms:modified>
</cp:coreProperties>
</file>