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C121" w14:textId="77777777" w:rsidR="000E5CEC" w:rsidRPr="00167A66" w:rsidRDefault="000E5CEC" w:rsidP="00BC5FDB">
      <w:pPr>
        <w:pStyle w:val="NoSpacing"/>
        <w:numPr>
          <w:ilvl w:val="0"/>
          <w:numId w:val="1"/>
        </w:numPr>
        <w:bidi/>
        <w:ind w:left="0"/>
        <w:rPr>
          <w:b/>
          <w:bCs/>
          <w:u w:val="single"/>
        </w:rPr>
      </w:pPr>
      <w:r w:rsidRPr="00167A66">
        <w:rPr>
          <w:b/>
          <w:bCs/>
          <w:u w:val="single"/>
          <w:rtl/>
        </w:rPr>
        <w:t>תלמוד בבלי מסכת תענית דף יא עמוד ב</w:t>
      </w:r>
    </w:p>
    <w:p w14:paraId="217B37A3" w14:textId="4877BE8F" w:rsidR="00A028D6" w:rsidRDefault="000E5CEC" w:rsidP="00BC5FDB">
      <w:pPr>
        <w:pStyle w:val="NoSpacing"/>
        <w:bidi/>
      </w:pPr>
      <w:r>
        <w:rPr>
          <w:rtl/>
        </w:rPr>
        <w:t>אוכלין ושותין משחשיכה כו'. אמר רבי זעירא אמר רב הונא: יחיד שקיבל עליו תענית, אפילו אכל ושתה כל הלילה - למחר הוא מתפלל תפילת תענית. לן בתעניתו אינו מתפלל של תענית. אמר רב יוסף: מאי קסבר רב הונא? סבירא ליה אין מתענין לשעות, או דלמא מתענין לשעות, והמתענה לשעות אינו מתפלל תפלת תענית? - אמר ליה אביי: לעולם קסבר רב הונא מתענין לשעות, והמתענה לשעות מתפלל תפלת תענית, ושאני הכא - דאיכא שעות דליליא דלא קביל עליה מעיקרא. מר עוקבא איקלע לגינזק, בעו מיניה: מתענין לשעות או אין מתענין לשעות? לא הוה בידיה. קנקנין של נכרים אסורין או מותרין? לא הוה בידיה. במה שימש משה כל שבעת ימי המלואים? לא הוה בידיה. אזל ושאיל בי מדרשא. אמרו ליה, הלכתא: מתענין לשעות, ומתפללין תפלת תענית. והלכתא: קנקנין של נכרים לאחר שנים עשר חדש מותרין. במה שימש משה כל שבעת ימי המלואים - בחלוק לבן. רב כהנא מתני: בחלוק לבן שאין לו אימרא. אמר רב חסדא</w:t>
      </w:r>
      <w:r>
        <w:t>:</w:t>
      </w:r>
    </w:p>
    <w:p w14:paraId="01F4F7A1" w14:textId="77777777" w:rsidR="000E5CEC" w:rsidRPr="00167A66" w:rsidRDefault="000E5CEC" w:rsidP="00BC5FDB">
      <w:pPr>
        <w:pStyle w:val="NoSpacing"/>
        <w:numPr>
          <w:ilvl w:val="0"/>
          <w:numId w:val="1"/>
        </w:numPr>
        <w:bidi/>
        <w:ind w:left="0"/>
        <w:rPr>
          <w:b/>
          <w:bCs/>
          <w:u w:val="single"/>
        </w:rPr>
      </w:pPr>
      <w:r w:rsidRPr="00167A66">
        <w:rPr>
          <w:b/>
          <w:bCs/>
          <w:u w:val="single"/>
          <w:rtl/>
        </w:rPr>
        <w:t>תלמוד בבלי מסכת תענית דף יב עמוד א</w:t>
      </w:r>
    </w:p>
    <w:p w14:paraId="34D64938" w14:textId="1BD1C8B1" w:rsidR="000E5CEC" w:rsidRDefault="000E5CEC" w:rsidP="00BC5FDB">
      <w:pPr>
        <w:pStyle w:val="NoSpacing"/>
        <w:bidi/>
      </w:pPr>
      <w:r>
        <w:rPr>
          <w:rtl/>
        </w:rPr>
        <w:t>הא דאמרת מתענין לשעות - והוא שלא טעם כלום עד הערב. - אמר ליה אביי: הא תענית מעלייתא היא! - לא צריכא דאימלך אימלוכי. ואמר רב חסדא: כל תענית שלא שקעה עליו חמה - לא שמיה תענית. מיתיבי: אנשי משמר מתענין ולא משלימין! - התם לצעורי נפשיה בעלמא הוא. תא שמע: דאמר רבי אליעזר (בן) +מסורת הש"ס: ברבי+ צדוק: אני מבני בניו של סנאב בן בנימין, ופעם אחת חל תשעה באב להיות בשבת, ודחינוהו לאחר השבת והתענינו בו ולא השלמנוהו, מפני שיום טוב שלנו הוא! - התם נמי לצעורי נפשיה בעלמא הוא. תא שמע, דאמר רבי יוחנן: אהא בתענית עד שאבוא לביתי! - התם לשמוטיה נפשיה מבי נשיאה הוא דעבד</w:t>
      </w:r>
      <w:r>
        <w:t>.</w:t>
      </w:r>
    </w:p>
    <w:p w14:paraId="0AB15EF1" w14:textId="77777777" w:rsidR="000E5CEC" w:rsidRPr="00167A66" w:rsidRDefault="000E5CEC" w:rsidP="00BC5FDB">
      <w:pPr>
        <w:pStyle w:val="NoSpacing"/>
        <w:numPr>
          <w:ilvl w:val="0"/>
          <w:numId w:val="1"/>
        </w:numPr>
        <w:bidi/>
        <w:ind w:left="0"/>
        <w:rPr>
          <w:b/>
          <w:bCs/>
          <w:u w:val="single"/>
        </w:rPr>
      </w:pPr>
      <w:r w:rsidRPr="00167A66">
        <w:rPr>
          <w:b/>
          <w:bCs/>
          <w:u w:val="single"/>
          <w:rtl/>
        </w:rPr>
        <w:t>רמב"ם הלכות תעניות פרק א הלכה יג</w:t>
      </w:r>
    </w:p>
    <w:p w14:paraId="5A0CEE83" w14:textId="33844435" w:rsidR="000E5CEC" w:rsidRDefault="000E5CEC" w:rsidP="00BC5FDB">
      <w:pPr>
        <w:pStyle w:val="NoSpacing"/>
        <w:bidi/>
      </w:pPr>
      <w:r>
        <w:rPr>
          <w:rtl/>
        </w:rPr>
        <w:t>מתענה י אדם שעות והוא שלא יאכל כלום שאר היום, כיצד הרי שהיה טרוד בחפציו ומתעסק בצרכיו ולא אכל עד חצות או עד כ תשע שעות ונמלך להתענות בשעות שנשארו מן היום, הרי זה מתענה אותן שעות ומתפלל בהן עננו, שהרי קבל עליו התענית קודם שעות התענית, וכן אם אכל ושתה ואחר כך התחיל להתענות שאר היום הרי זה תענית שעות. +/השגת הראב"ד/ וכן אכל ושתה ואח"כ התחיל להתענות שאר היום הרי זה תענית שעות. א"א אין זה כלום, שהרי אמרו /תענית/ (יב) והוא שלא טעם כלום כל אותו היום ועוד אמרו (שם /תענית י"ב/) כל תענית שלא שקעה עליו חמה לא שמיה תענית, המימרא הראשונה מיעטה שאם אכל בחצי היום ורצה להתענות עד הערב לאו כלום היא כי מאחר שאכל שוב אינו מתענה, והמימרא השניה באה למעט מי שאמר אפילו בערב הריני בתענית עד חצי היום כי מאחר שלא יצא עליו היום בעינוי קבלתו לאו כלום היא</w:t>
      </w:r>
      <w:r>
        <w:t>.+</w:t>
      </w:r>
    </w:p>
    <w:p w14:paraId="570174B1" w14:textId="77777777" w:rsidR="000E5CEC" w:rsidRPr="00167A66" w:rsidRDefault="000E5CEC" w:rsidP="00BC5FDB">
      <w:pPr>
        <w:pStyle w:val="NoSpacing"/>
        <w:numPr>
          <w:ilvl w:val="0"/>
          <w:numId w:val="1"/>
        </w:numPr>
        <w:bidi/>
        <w:ind w:left="0"/>
        <w:rPr>
          <w:b/>
          <w:bCs/>
          <w:u w:val="single"/>
        </w:rPr>
      </w:pPr>
      <w:r>
        <w:rPr>
          <w:rtl/>
        </w:rPr>
        <w:t>ה</w:t>
      </w:r>
      <w:r w:rsidRPr="00167A66">
        <w:rPr>
          <w:b/>
          <w:bCs/>
          <w:u w:val="single"/>
          <w:rtl/>
        </w:rPr>
        <w:t>גהות מיימוניות הלכות תעניות פרק א הלכה יג</w:t>
      </w:r>
    </w:p>
    <w:p w14:paraId="743983A9" w14:textId="2D019F0F" w:rsidR="000E5CEC" w:rsidRDefault="000E5CEC" w:rsidP="00BC5FDB">
      <w:pPr>
        <w:pStyle w:val="NoSpacing"/>
        <w:bidi/>
      </w:pPr>
      <w:r>
        <w:rPr>
          <w:rtl/>
        </w:rPr>
        <w:t>[י] בירושלמי דנדרים גרסינן מדר"י ור' יונה למדנו שמתענין לשעות דר"י אמר הריני בתענית עד שאסיים פרקי עד שאסיים פרשתי ור' יונה הלך לצור ושמע שנפטר בנו של ר' יוסי אף על גב דאכל גובנא ושתא מוי אסקיה בתענית כל ההוא יומא, ע"כ</w:t>
      </w:r>
      <w:r>
        <w:t>:</w:t>
      </w:r>
    </w:p>
    <w:p w14:paraId="04EB54CB" w14:textId="77777777" w:rsidR="00017664" w:rsidRPr="00167A66" w:rsidRDefault="00017664" w:rsidP="00BC5FDB">
      <w:pPr>
        <w:pStyle w:val="NoSpacing"/>
        <w:numPr>
          <w:ilvl w:val="0"/>
          <w:numId w:val="1"/>
        </w:numPr>
        <w:bidi/>
        <w:ind w:left="0"/>
        <w:rPr>
          <w:b/>
          <w:bCs/>
          <w:u w:val="single"/>
        </w:rPr>
      </w:pPr>
      <w:r w:rsidRPr="00167A66">
        <w:rPr>
          <w:b/>
          <w:bCs/>
          <w:u w:val="single"/>
          <w:rtl/>
        </w:rPr>
        <w:t>רא"ש מסכת תענית פרק א סימן יב</w:t>
      </w:r>
    </w:p>
    <w:p w14:paraId="323FBE05" w14:textId="2619F3C5" w:rsidR="00017664" w:rsidRDefault="00017664" w:rsidP="00BC5FDB">
      <w:pPr>
        <w:pStyle w:val="NoSpacing"/>
        <w:bidi/>
      </w:pPr>
      <w:r>
        <w:t xml:space="preserve"> *</w:t>
      </w:r>
      <w:r>
        <w:rPr>
          <w:rtl/>
        </w:rPr>
        <w:t>והרמב"ם ז"ל (פ"א מה' תענית הל' י"ג) כתב(א) אם אכל ושתה ואחר כך התחיל להתענות שאר היום הרי זו תענית שעות ובירושלמי משמע כדבריו דגר' בירושלמי דנדרים פרק קונם יין (הל' א') מילתיה דר' יוחנן אמרה מתענה לשעות. דא"ר יוחנן הריני בתענית עד דניחסל פירקין. ממילתיה דרבי יונה הוה מתענין לשעות. דרבי יונה הוה בצור ושמע דדמיך בריה דר' יוסי אף על גב דאכל גבני ושתא מיא אסקי' צום ההוא יומא. מילתיה דרב אמר מתענין לשעות. דאמר רב לוה אדם תעניתו ופורע(ב) פי' דגם יום זה שהתחיל להתענות מיקרי תענית ואין צריך לפרוע שהרי יום שלם קבל עליו. ורבי אבי העזרי נדחק מאד להשוות יחד הירושלמי והבבלי. ופריש על שיטת הרמב"ם ז"ל ולא נראה בעיני אך נראה שהירושלמי חולק על הבבלי(ג) א"נ נוכל לומר דלא פליג דהא דקאמר ר' יוחנן ור' יונה דמתענין לשעות לאו לענין תפלת תענית קאמר(ד) אלא לענין זה שצריך לקיים נדרו. דלא תימא דלא מיקרי נדר כיון שלא קיבל עליו להתענות יום שלם קמ"ל דמיקרי שפיר נדר וצריך לקיים דברו אבל לענין עננו לא מיקרי תענית אם לא שהתענה היום שלם. והא דקאמר רב סבר מתענין לשעות מדקאמר לוה אדם תעניתו ופורע ה"ק אף על פי שקיבל עליו תענית יכול ללות עליו תעניתו ומיקרי שפיר תענית מה שהתענה מקצת היום לענין זה דלא מיקרי מבטל נדרו במה שאכל היום</w:t>
      </w:r>
    </w:p>
    <w:p w14:paraId="1A4D2151" w14:textId="77777777" w:rsidR="00017664" w:rsidRPr="00167A66" w:rsidRDefault="00017664" w:rsidP="00BC5FDB">
      <w:pPr>
        <w:pStyle w:val="NoSpacing"/>
        <w:numPr>
          <w:ilvl w:val="0"/>
          <w:numId w:val="1"/>
        </w:numPr>
        <w:bidi/>
        <w:ind w:left="0"/>
        <w:rPr>
          <w:b/>
          <w:bCs/>
          <w:u w:val="single"/>
        </w:rPr>
      </w:pPr>
      <w:r w:rsidRPr="00167A66">
        <w:rPr>
          <w:b/>
          <w:bCs/>
          <w:u w:val="single"/>
          <w:rtl/>
        </w:rPr>
        <w:t>שולחן ערוך אורח חיים הלכות תענית סימן תקסב סעיף י</w:t>
      </w:r>
    </w:p>
    <w:p w14:paraId="4CA98BF5" w14:textId="447DE9E5" w:rsidR="00BC5FDB" w:rsidRDefault="00017664" w:rsidP="00BC5FDB">
      <w:pPr>
        <w:pStyle w:val="NoSpacing"/>
        <w:bidi/>
      </w:pPr>
      <w:r>
        <w:rPr>
          <w:rtl/>
        </w:rPr>
        <w:t>מתענה אדם תענית שעות והוא שלא יאכל כל היום. כיצד, (הרי) שהיה טרוד בחפציו ומתעסק בצרכיו ולא אכל עד חצות או עד ט' שעות, (מג) ונמלך להתענות בשעות שנשארו מן היום, ה"ז מתענה אותם שעות ומתפלל בהם עננו שהרי קבל עליו התענית &lt;יג&gt; קודם שעות התענית. ויש אומרים (מד) שגם זה תענית שעות צריך (מה) שיקבלנו עליו מאתמול; &lt;יד&gt; והיכי משכחת לה, כגון שקבל עליו מאתמול להתענות עד חצי היום, וכשהגיע לחצי היום (מו) נמלך וגמרו, או שקבל עליו להתענות למחר מחצי היום ואילך, ולמחר נמלך ולא אכל גם בחצי היום ראשון, (מז) הרי זה תענית שעות</w:t>
      </w:r>
      <w:r>
        <w:t>.</w:t>
      </w:r>
    </w:p>
    <w:p w14:paraId="2D82C877" w14:textId="77777777" w:rsidR="00BC5FDB" w:rsidRDefault="00BC5FDB">
      <w:r>
        <w:br w:type="page"/>
      </w:r>
    </w:p>
    <w:p w14:paraId="455091E2" w14:textId="77777777" w:rsidR="00017664" w:rsidRPr="00167A66" w:rsidRDefault="00017664" w:rsidP="00BC5FDB">
      <w:pPr>
        <w:pStyle w:val="NoSpacing"/>
        <w:numPr>
          <w:ilvl w:val="0"/>
          <w:numId w:val="1"/>
        </w:numPr>
        <w:bidi/>
        <w:ind w:left="0"/>
        <w:rPr>
          <w:b/>
          <w:bCs/>
          <w:u w:val="single"/>
        </w:rPr>
      </w:pPr>
      <w:bookmarkStart w:id="0" w:name="_GoBack"/>
      <w:bookmarkEnd w:id="0"/>
      <w:r w:rsidRPr="00167A66">
        <w:rPr>
          <w:b/>
          <w:bCs/>
          <w:u w:val="single"/>
          <w:rtl/>
        </w:rPr>
        <w:lastRenderedPageBreak/>
        <w:t>תרומת הדשן סימן קנז</w:t>
      </w:r>
    </w:p>
    <w:p w14:paraId="3EF95CB3" w14:textId="77777777" w:rsidR="00017664" w:rsidRDefault="00017664" w:rsidP="00BC5FDB">
      <w:pPr>
        <w:pStyle w:val="NoSpacing"/>
        <w:bidi/>
      </w:pPr>
      <w:r>
        <w:rPr>
          <w:rtl/>
        </w:rPr>
        <w:t>אלה: חתן שמתענה ביום חופתו, וכמו שאנו רגילים לעשות החופה קודם תפילת המנחה בע"ש, היאך יעשה בשתייתו מן הכוסות של ברכת אירוסין ונישואין קודם שהתפלל ענינו /עננו</w:t>
      </w:r>
      <w:r>
        <w:t xml:space="preserve">/? </w:t>
      </w:r>
    </w:p>
    <w:p w14:paraId="23334D33" w14:textId="09B83B21" w:rsidR="00017664" w:rsidRDefault="00017664" w:rsidP="00BC5FDB">
      <w:pPr>
        <w:pStyle w:val="NoSpacing"/>
        <w:bidi/>
      </w:pPr>
      <w:r>
        <w:rPr>
          <w:rtl/>
        </w:rPr>
        <w:t>תשובה: יראה דראוי הוא שיתפלל מנחה קודם שיכנס לחופה ויתפלל ענינו דקי"ל מתענים לשעות, ומתפלל תפילת תענית. ואף על גב דרבו בו פתרונים בכמה גוונים, מ"מ בהאי גוונא נהגינן. אבל לשתות קודם תפילת תענית נראה דלאו שפיר דמי. ואף על גב דבפ' במה מדליקין /שבת כד ע"א רש"י ד"ה ערבות תוד"ה תעניות/ מייתי רש"י ותוספות, דפעמים שאדם מתפלל תפילת תענית ואוכל ושותה כמו ליל כניסת התענית שמתפלל בערב תפילת תענית ואוכל ושותה אח"כ כל הלילה, אלמא אין קפידא בהכי. י"ל דשאני התם דמתענה למחר יום שלם, ועליו אומר ענינו ביום צום תעניתינו, כלומר ביום תענית של מחר דלילה ויום אחד הוא. אבל בנ"ד דאינו מתענה יום שלם כלל, הוי כמו שקרן בתפלתו, הואיל ושתה כבר. ואף על גב דאיכא חד גוונא דפי' הגאונים בההיא דמתענים לשעות דדמיא קצת לנ"ד, כדאיתא בא"ז פ"ק דע"ז. מ"מ יש חילוק גדול בינייהו, והנראה לע"ד כתבתי</w:t>
      </w:r>
      <w:r>
        <w:t>.</w:t>
      </w:r>
    </w:p>
    <w:p w14:paraId="6FDAE120" w14:textId="77777777" w:rsidR="00017664" w:rsidRPr="00167A66" w:rsidRDefault="00017664" w:rsidP="00BC5FDB">
      <w:pPr>
        <w:pStyle w:val="NoSpacing"/>
        <w:numPr>
          <w:ilvl w:val="0"/>
          <w:numId w:val="1"/>
        </w:numPr>
        <w:bidi/>
        <w:ind w:left="0"/>
        <w:rPr>
          <w:b/>
          <w:bCs/>
          <w:u w:val="single"/>
        </w:rPr>
      </w:pPr>
      <w:r w:rsidRPr="00167A66">
        <w:rPr>
          <w:b/>
          <w:bCs/>
          <w:u w:val="single"/>
          <w:rtl/>
        </w:rPr>
        <w:t>שולחן ערוך אורח חיים הלכות תענית סימן תקסב</w:t>
      </w:r>
    </w:p>
    <w:p w14:paraId="5D4A2F85" w14:textId="77777777" w:rsidR="00017664" w:rsidRDefault="00017664" w:rsidP="00BC5FDB">
      <w:pPr>
        <w:pStyle w:val="NoSpacing"/>
        <w:bidi/>
      </w:pPr>
      <w:r>
        <w:rPr>
          <w:rtl/>
        </w:rPr>
        <w:t>סעיף א</w:t>
      </w:r>
    </w:p>
    <w:p w14:paraId="7BC10613" w14:textId="69D0F15D" w:rsidR="00017664" w:rsidRDefault="00017664" w:rsidP="00BC5FDB">
      <w:pPr>
        <w:pStyle w:val="NoSpacing"/>
        <w:bidi/>
      </w:pPr>
      <w:r>
        <w:rPr>
          <w:rtl/>
        </w:rPr>
        <w:t>(א) כל יב') תענית שלא שקעה עליו חמה, דהיינו שלא השלימו עד צאת הכוכבים (דהיינו {א} שיראו (ב) ג' כוכבים (ג) א [א] בינונים או שהלבנה זורחת בכח ותאיר על הארץ) (הגהות אשירי פ"ק דתענית והגהות מיימוני פ"א), (ד) אינו תענית; (ה) ואם דעתו לאכול קודם לכן, אינו מתפלל עננו. הגה: מיהו נוהגין להתפלל עננו (ו) ב אף על פי שאין משלימין עד צאת הכוכבים, (ז) &lt;א&gt; וכן דעת מקצת רבוותא (תה"ד סימן קנ"ז); ונראה לי דדוקא ביחיד דאומר עננו בשומע תפלה, דבלאו הכי יכול להוסיף כמו שנתבאר לעיל סי' קי"ט, * (ח) אבל ג ש"צ לא יאמר עננו אא"כ משלימין, וכן נוהגין</w:t>
      </w:r>
      <w:r>
        <w:t>.</w:t>
      </w:r>
    </w:p>
    <w:p w14:paraId="02419A00" w14:textId="77777777" w:rsidR="00017664" w:rsidRPr="006C51F8" w:rsidRDefault="00017664" w:rsidP="00BC5FDB">
      <w:pPr>
        <w:pStyle w:val="NoSpacing"/>
        <w:numPr>
          <w:ilvl w:val="0"/>
          <w:numId w:val="1"/>
        </w:numPr>
        <w:bidi/>
        <w:ind w:left="0"/>
        <w:rPr>
          <w:b/>
          <w:bCs/>
          <w:u w:val="single"/>
        </w:rPr>
      </w:pPr>
      <w:r w:rsidRPr="006C51F8">
        <w:rPr>
          <w:b/>
          <w:bCs/>
          <w:u w:val="single"/>
          <w:rtl/>
        </w:rPr>
        <w:t>משנה ברורה סימן תקסב ס"ק ו</w:t>
      </w:r>
    </w:p>
    <w:p w14:paraId="0FC86996" w14:textId="768E4D84" w:rsidR="00017664" w:rsidRDefault="00017664" w:rsidP="00BC5FDB">
      <w:pPr>
        <w:pStyle w:val="NoSpacing"/>
        <w:bidi/>
      </w:pPr>
      <w:r>
        <w:rPr>
          <w:rtl/>
        </w:rPr>
        <w:t>(ו) אעפ"י שאין משלימין - היינו[ד] אם פירש בשעת קבלה שלא להשלים אפילו התענה רק עד מנחה גדולה מתפלל עננו אבל אם קיבל תענית סתם צריך להשלים עד צאת הכוכבים כדלקמן בס"ג [ועיין בביאור הגר"א דמשמע מיניה דבזה אם לא השלים[ה] אפילו לדעת מקצת רבוותא אין מתפללין עננו] ואם לא השלים ואכל עיין לקמן סימן תקס"ח ס"א ובהג"ה שם. והא דסתם רמ"א להקל בפירש בשעת קבלה היינו דוקא במתפלל תפלת מנחה קודם אכילתו[ו] אבל כשאכל מתחלה בכל גווני אינו מתפלל עננו</w:t>
      </w:r>
      <w:r>
        <w:t>:</w:t>
      </w:r>
    </w:p>
    <w:p w14:paraId="57C14FE0" w14:textId="77777777" w:rsidR="00167A66" w:rsidRPr="006C51F8" w:rsidRDefault="00167A66" w:rsidP="00BC5FDB">
      <w:pPr>
        <w:pStyle w:val="NoSpacing"/>
        <w:numPr>
          <w:ilvl w:val="0"/>
          <w:numId w:val="1"/>
        </w:numPr>
        <w:bidi/>
        <w:ind w:left="0"/>
        <w:rPr>
          <w:b/>
          <w:bCs/>
          <w:u w:val="single"/>
        </w:rPr>
      </w:pPr>
      <w:r w:rsidRPr="006C51F8">
        <w:rPr>
          <w:b/>
          <w:bCs/>
          <w:u w:val="single"/>
          <w:rtl/>
        </w:rPr>
        <w:t>משנה ברורה סימן תקסב ס"ק ז</w:t>
      </w:r>
    </w:p>
    <w:p w14:paraId="4C40C4C0" w14:textId="71ED479C" w:rsidR="00167A66" w:rsidRDefault="00167A66" w:rsidP="00BC5FDB">
      <w:pPr>
        <w:pStyle w:val="NoSpacing"/>
        <w:bidi/>
      </w:pPr>
      <w:r>
        <w:rPr>
          <w:rtl/>
        </w:rPr>
        <w:t>(ז) וכן דעת מקצת רבוותא - טעמם דס"ל דמה שאמר הגמרא כל תענית שלא שקעה עליו חמה אינו תענית והיינו אף לענין עננו הוא רק אם קיבל עליו להתענות יום שלם ולא השלים דאינו תענית אז אינו מתפלל עננו אבל אם קיבל עליו רק עד מנחה דהוא לצעורי בעלמא הוי תענית לענין זה שמתפלל עננו בתוך תפלתו אף שאיננו משלים אכן רוב הפוסקים חולקים ע"ז וע"כ הכריע רמ"א דלא נסמוך עליה רק לענין יחיד דיאמרנה בש"ת ויחתום כי אתה שומע וכו' ולא יאמר בא"י העונה בעת צרה ועיין בט"ז שמצדד דאפילו בזה ידלג תיבות צום תעניתנו דלא ליחזי כדובר שקרים כיון דאינו תענית ובספר בגדי ישע פוסק דאינו צריך לדלג כיון שהוא מתענה עד אחר חצות דאז אכילתו הוא כזורק אבן לחמת לא מיחזי כשיקרא עי"ש וכן מצדד בספר מחצית השקל עי"ש</w:t>
      </w:r>
      <w:r>
        <w:t>:</w:t>
      </w:r>
    </w:p>
    <w:p w14:paraId="186F32CF" w14:textId="77777777" w:rsidR="00167A66" w:rsidRPr="006C51F8" w:rsidRDefault="00167A66" w:rsidP="00BC5FDB">
      <w:pPr>
        <w:pStyle w:val="NoSpacing"/>
        <w:numPr>
          <w:ilvl w:val="0"/>
          <w:numId w:val="1"/>
        </w:numPr>
        <w:bidi/>
        <w:ind w:left="0"/>
        <w:rPr>
          <w:b/>
          <w:bCs/>
          <w:u w:val="single"/>
        </w:rPr>
      </w:pPr>
      <w:r w:rsidRPr="006C51F8">
        <w:rPr>
          <w:b/>
          <w:bCs/>
          <w:u w:val="single"/>
          <w:rtl/>
        </w:rPr>
        <w:t>ביאור הלכה סימן תקסב סעיף א ד"ה * אבל ש"ץ</w:t>
      </w:r>
    </w:p>
    <w:p w14:paraId="36E12222" w14:textId="65C47FFC" w:rsidR="00167A66" w:rsidRDefault="00167A66" w:rsidP="00BC5FDB">
      <w:pPr>
        <w:pStyle w:val="NoSpacing"/>
        <w:bidi/>
      </w:pPr>
      <w:r>
        <w:t xml:space="preserve">* </w:t>
      </w:r>
      <w:r>
        <w:rPr>
          <w:rtl/>
        </w:rPr>
        <w:t>אבל ש"ץ לא יאמר עננו - עיין במ"ב ועיין בפמ"ג שכתב דמשמע דש"ץ בחזרת התפלה אף בש"ת לא יאמר עננו</w:t>
      </w:r>
      <w:r>
        <w:t>:</w:t>
      </w:r>
    </w:p>
    <w:p w14:paraId="54D2D423" w14:textId="77777777" w:rsidR="006C51F8" w:rsidRPr="006C51F8" w:rsidRDefault="006C51F8" w:rsidP="00BC5FDB">
      <w:pPr>
        <w:pStyle w:val="NoSpacing"/>
        <w:numPr>
          <w:ilvl w:val="0"/>
          <w:numId w:val="1"/>
        </w:numPr>
        <w:bidi/>
        <w:ind w:left="0"/>
        <w:rPr>
          <w:b/>
          <w:bCs/>
          <w:u w:val="single"/>
        </w:rPr>
      </w:pPr>
      <w:r w:rsidRPr="006C51F8">
        <w:rPr>
          <w:b/>
          <w:bCs/>
          <w:u w:val="single"/>
          <w:rtl/>
        </w:rPr>
        <w:t>ט"ז אורח חיים סימן תקסב ס"ק א</w:t>
      </w:r>
    </w:p>
    <w:p w14:paraId="3E6ED8D0" w14:textId="0D093CFC" w:rsidR="006C51F8" w:rsidRDefault="006C51F8" w:rsidP="00BC5FDB">
      <w:pPr>
        <w:pStyle w:val="NoSpacing"/>
        <w:bidi/>
      </w:pPr>
      <w:r>
        <w:rPr>
          <w:rtl/>
        </w:rPr>
        <w:t>רק שהרמב"ם היה סובר כן דלא בעי' תענית כל היום וראבי"ה ביקש לתרצו ומה לנו לתירוצו כיון שהוא עצמו חוזר בו כמ"ש הרשב"א רק שמרדכי בשם ראב"ן והג"א ס"ל דאפ"ה מתפלל ענינו ונלע"ד דודאי אין אחר מנהג כלום מ"מ מאן דלא מתפלל ענינו בתענית שאינו משלים מרויח ספק ברכה לרוב פוסקים ואף על גב דאין לזה ברכה בפ"ע ביחיד אלא כוללה בש"ת מ"מ לשון צום תעניתנו אין הגון לדידהו דסתם תענית הוא יום שלם ותו דכיון דלפוסקים שלא לומר ענינו הוי הפסק בברכה של ש"ת כמ"ש הטור סי' תקס"ג לענין קבלת תענית בש"ת טוב שלא להפסיק בתפלה והדולג אז ב' תיבות אלו צום תעניתנו יפה עושה לע"ד</w:t>
      </w:r>
      <w:r>
        <w:t>:</w:t>
      </w:r>
    </w:p>
    <w:p w14:paraId="408CFCCA" w14:textId="77777777" w:rsidR="006C51F8" w:rsidRPr="00B47600" w:rsidRDefault="006C51F8" w:rsidP="00BC5FDB">
      <w:pPr>
        <w:pStyle w:val="NoSpacing"/>
        <w:numPr>
          <w:ilvl w:val="0"/>
          <w:numId w:val="1"/>
        </w:numPr>
        <w:bidi/>
        <w:ind w:left="0"/>
        <w:rPr>
          <w:b/>
          <w:bCs/>
          <w:u w:val="single"/>
        </w:rPr>
      </w:pPr>
      <w:r w:rsidRPr="00B47600">
        <w:rPr>
          <w:b/>
          <w:bCs/>
          <w:u w:val="single"/>
          <w:rtl/>
        </w:rPr>
        <w:t>ערוך השולחן אורח חיים סימן תקסב</w:t>
      </w:r>
    </w:p>
    <w:p w14:paraId="7BCAB46F" w14:textId="77777777" w:rsidR="006C51F8" w:rsidRDefault="006C51F8" w:rsidP="00BC5FDB">
      <w:pPr>
        <w:pStyle w:val="NoSpacing"/>
        <w:bidi/>
      </w:pPr>
      <w:r>
        <w:rPr>
          <w:rtl/>
        </w:rPr>
        <w:t>סעיף יא</w:t>
      </w:r>
    </w:p>
    <w:p w14:paraId="3675475F" w14:textId="2A790B79" w:rsidR="006C51F8" w:rsidRPr="006C51F8" w:rsidRDefault="006C51F8" w:rsidP="00BC5FDB">
      <w:pPr>
        <w:pStyle w:val="NoSpacing"/>
        <w:bidi/>
      </w:pPr>
      <w:r>
        <w:rPr>
          <w:rtl/>
        </w:rPr>
        <w:t>וכל זה תמוה בעיני וברור הוא בכוונתו דקאי רק על צה"כ כלומר דאפילו לא התענו רק עד השקיעה ולא עד צאת הכוכבים הוי תענית ומתפלל ענינו והמקצת רבוותא הם רבינו יונה ברא"ש ספ"ב דשבת והתוס' שם וכתב דבציבור אין להש"ץ לומר ענינו כיון שהיא ברכה בפ"ע ורוב דיעות ס"ל עד צה"כ ונלע"ד דלפי מה שבארנו דגם דעת הרמב"ם ורש"י והר"ן כן הוא גם בציבור יכולים לסמוך על כל הני רבוותא [ומה שהמרשים ברמ"א כתב שמקורו מתה"ד הוא טעות דלא נמצא שם כלל ע"ש]</w:t>
      </w:r>
      <w:r>
        <w:t>:</w:t>
      </w:r>
    </w:p>
    <w:sectPr w:rsidR="006C51F8" w:rsidRPr="006C51F8" w:rsidSect="00BC5FDB">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B5C71" w14:textId="77777777" w:rsidR="00F64C40" w:rsidRDefault="00F64C40" w:rsidP="00CC5123">
      <w:pPr>
        <w:spacing w:after="0" w:line="240" w:lineRule="auto"/>
      </w:pPr>
      <w:r>
        <w:separator/>
      </w:r>
    </w:p>
  </w:endnote>
  <w:endnote w:type="continuationSeparator" w:id="0">
    <w:p w14:paraId="5FBA6F80" w14:textId="77777777" w:rsidR="00F64C40" w:rsidRDefault="00F64C40" w:rsidP="00CC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FB1CE" w14:textId="77777777" w:rsidR="00F64C40" w:rsidRDefault="00F64C40" w:rsidP="00CC5123">
      <w:pPr>
        <w:spacing w:after="0" w:line="240" w:lineRule="auto"/>
      </w:pPr>
      <w:r>
        <w:separator/>
      </w:r>
    </w:p>
  </w:footnote>
  <w:footnote w:type="continuationSeparator" w:id="0">
    <w:p w14:paraId="06A6548D" w14:textId="77777777" w:rsidR="00F64C40" w:rsidRDefault="00F64C40" w:rsidP="00CC5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55CF" w14:textId="3EB7752E" w:rsidR="00CC5123" w:rsidRDefault="00CC5123" w:rsidP="00CC5123">
    <w:pPr>
      <w:pStyle w:val="Header"/>
      <w:jc w:val="center"/>
      <w:rPr>
        <w:rFonts w:hint="cs"/>
        <w:rtl/>
      </w:rPr>
    </w:pPr>
    <w:r w:rsidRPr="00CC5123">
      <w:rPr>
        <w:sz w:val="40"/>
        <w:szCs w:val="40"/>
      </w:rPr>
      <w:t>Validity of a Half Day Fast</w:t>
    </w:r>
    <w:r>
      <w:t xml:space="preserve"> </w:t>
    </w:r>
    <w:r>
      <w:rPr>
        <w:rFonts w:hint="cs"/>
        <w:rtl/>
      </w:rPr>
      <w:t>פ' ויקרא תש"פ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B5295"/>
    <w:multiLevelType w:val="hybridMultilevel"/>
    <w:tmpl w:val="7F14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EC"/>
    <w:rsid w:val="00017664"/>
    <w:rsid w:val="000E5CEC"/>
    <w:rsid w:val="00167A66"/>
    <w:rsid w:val="006C51F8"/>
    <w:rsid w:val="00885056"/>
    <w:rsid w:val="00A028D6"/>
    <w:rsid w:val="00B47600"/>
    <w:rsid w:val="00BC5FDB"/>
    <w:rsid w:val="00CC5123"/>
    <w:rsid w:val="00F64C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1468"/>
  <w15:chartTrackingRefBased/>
  <w15:docId w15:val="{7D9E37E6-38C3-4EE8-91E6-1543F461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664"/>
    <w:pPr>
      <w:ind w:left="720"/>
      <w:contextualSpacing/>
    </w:pPr>
  </w:style>
  <w:style w:type="paragraph" w:styleId="NoSpacing">
    <w:name w:val="No Spacing"/>
    <w:uiPriority w:val="1"/>
    <w:qFormat/>
    <w:rsid w:val="00167A66"/>
    <w:pPr>
      <w:spacing w:after="0" w:line="240" w:lineRule="auto"/>
    </w:pPr>
  </w:style>
  <w:style w:type="paragraph" w:styleId="Header">
    <w:name w:val="header"/>
    <w:basedOn w:val="Normal"/>
    <w:link w:val="HeaderChar"/>
    <w:uiPriority w:val="99"/>
    <w:unhideWhenUsed/>
    <w:rsid w:val="00CC5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123"/>
  </w:style>
  <w:style w:type="paragraph" w:styleId="Footer">
    <w:name w:val="footer"/>
    <w:basedOn w:val="Normal"/>
    <w:link w:val="FooterChar"/>
    <w:uiPriority w:val="99"/>
    <w:unhideWhenUsed/>
    <w:rsid w:val="00CC5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2</cp:revision>
  <cp:lastPrinted>2020-03-24T16:11:00Z</cp:lastPrinted>
  <dcterms:created xsi:type="dcterms:W3CDTF">2020-03-24T16:12:00Z</dcterms:created>
  <dcterms:modified xsi:type="dcterms:W3CDTF">2020-03-24T16:12:00Z</dcterms:modified>
</cp:coreProperties>
</file>