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09A" w:rsidRPr="00DE3860" w:rsidRDefault="00DE3860">
      <w:pPr>
        <w:contextualSpacing w:val="0"/>
        <w:jc w:val="center"/>
        <w:rPr>
          <w:rFonts w:asciiTheme="majorBidi" w:eastAsia="Times" w:hAnsiTheme="majorBidi" w:cstheme="majorBidi"/>
          <w:b/>
          <w:bCs/>
          <w:color w:val="auto"/>
          <w:highlight w:val="white"/>
        </w:rPr>
      </w:pPr>
      <w:r w:rsidRPr="00DE3860">
        <w:rPr>
          <w:rFonts w:asciiTheme="majorBidi" w:eastAsia="Times" w:hAnsiTheme="majorBidi" w:cstheme="majorBidi"/>
          <w:b/>
          <w:bCs/>
          <w:color w:val="auto"/>
          <w:highlight w:val="white"/>
        </w:rPr>
        <w:t>Fasting vs. Shul</w:t>
      </w:r>
    </w:p>
    <w:p w:rsidR="00D4709A" w:rsidRPr="00B24991" w:rsidRDefault="00DE3860">
      <w:pPr>
        <w:contextualSpacing w:val="0"/>
        <w:jc w:val="center"/>
        <w:rPr>
          <w:rFonts w:asciiTheme="majorBidi" w:eastAsia="Times" w:hAnsiTheme="majorBidi" w:cstheme="majorBidi"/>
          <w:i/>
          <w:color w:val="auto"/>
          <w:highlight w:val="white"/>
        </w:rPr>
      </w:pPr>
      <w:r>
        <w:rPr>
          <w:rFonts w:asciiTheme="majorBidi" w:eastAsia="Times" w:hAnsiTheme="majorBidi" w:cstheme="majorBidi"/>
          <w:i/>
          <w:color w:val="auto"/>
          <w:highlight w:val="white"/>
        </w:rPr>
        <w:t>Rabbi Jonathan Ziring: jziring@torontotorah.com</w:t>
      </w:r>
    </w:p>
    <w:p w:rsidR="00D4709A" w:rsidRPr="00B24991" w:rsidRDefault="00D4709A">
      <w:pPr>
        <w:bidi/>
        <w:contextualSpacing w:val="0"/>
        <w:rPr>
          <w:rFonts w:asciiTheme="majorBidi" w:eastAsia="Times" w:hAnsiTheme="majorBidi" w:cstheme="majorBidi"/>
          <w:i/>
          <w:color w:val="auto"/>
          <w:highlight w:val="white"/>
        </w:rPr>
      </w:pPr>
    </w:p>
    <w:p w:rsidR="00D2758A" w:rsidRPr="00B24991" w:rsidRDefault="00811AB5" w:rsidP="00D2758A">
      <w:pPr>
        <w:pStyle w:val="ListParagraph"/>
        <w:numPr>
          <w:ilvl w:val="0"/>
          <w:numId w:val="2"/>
        </w:numPr>
        <w:spacing w:line="320" w:lineRule="auto"/>
        <w:contextualSpacing w:val="0"/>
        <w:rPr>
          <w:rFonts w:asciiTheme="majorBidi" w:eastAsia="Times" w:hAnsiTheme="majorBidi" w:cstheme="majorBidi"/>
          <w:b/>
          <w:color w:val="auto"/>
          <w:highlight w:val="white"/>
        </w:rPr>
      </w:pPr>
      <w:hyperlink r:id="rId5">
        <w:r w:rsidR="00D2758A" w:rsidRPr="00B24991">
          <w:rPr>
            <w:rFonts w:asciiTheme="majorBidi" w:eastAsia="Times" w:hAnsiTheme="majorBidi" w:cstheme="majorBidi"/>
            <w:b/>
            <w:color w:val="auto"/>
            <w:highlight w:val="white"/>
          </w:rPr>
          <w:t>Jonah 3:10</w:t>
        </w:r>
      </w:hyperlink>
    </w:p>
    <w:p w:rsidR="00D4709A" w:rsidRPr="00B24991" w:rsidRDefault="00D2758A" w:rsidP="00D2758A">
      <w:pPr>
        <w:bidi/>
        <w:contextualSpacing w:val="0"/>
        <w:rPr>
          <w:rFonts w:asciiTheme="majorBidi" w:eastAsia="Times" w:hAnsiTheme="majorBidi" w:cstheme="majorBidi"/>
          <w:color w:val="auto"/>
          <w:highlight w:val="white"/>
        </w:rPr>
      </w:pPr>
      <w:r w:rsidRPr="00B24991">
        <w:rPr>
          <w:rFonts w:asciiTheme="majorBidi" w:eastAsia="Times" w:hAnsiTheme="majorBidi" w:cstheme="majorBidi"/>
          <w:color w:val="auto"/>
          <w:highlight w:val="white"/>
          <w:rtl/>
        </w:rPr>
        <w:t xml:space="preserve"> </w:t>
      </w:r>
      <w:r w:rsidR="00DE3860" w:rsidRPr="00B24991">
        <w:rPr>
          <w:rFonts w:asciiTheme="majorBidi" w:eastAsia="Times" w:hAnsiTheme="majorBidi" w:cstheme="majorBidi"/>
          <w:color w:val="auto"/>
          <w:highlight w:val="white"/>
          <w:rtl/>
        </w:rPr>
        <w:t>(י) וַיַּ֤רְא הָֽאֱלֹקִים֙ אֶֽת־מַ֣עֲשֵׂיהֶ֔ם כִּי־שָׁ֖בוּ מִדַּרְכָּ֣ם הָרָעָ֑ה וַיִּנָּ֣חֶם הָאֱלֹקִ֗ים עַל־הָרָעָ֛ה אֲשֶׁר־דִּבֶּ֥ר לַעֲשׂוֹת־לָהֶ֖ם וְלֹ֥א עָשָֽׂה׃</w:t>
      </w:r>
    </w:p>
    <w:p w:rsidR="00D4709A" w:rsidRPr="00B24991" w:rsidRDefault="00D2758A">
      <w:pPr>
        <w:contextualSpacing w:val="0"/>
        <w:rPr>
          <w:rFonts w:asciiTheme="majorBidi" w:eastAsia="Times" w:hAnsiTheme="majorBidi" w:cstheme="majorBidi"/>
          <w:color w:val="auto"/>
          <w:highlight w:val="white"/>
        </w:rPr>
      </w:pPr>
      <w:r w:rsidRPr="00B24991">
        <w:rPr>
          <w:rFonts w:asciiTheme="majorBidi" w:eastAsia="Times" w:hAnsiTheme="majorBidi" w:cstheme="majorBidi"/>
          <w:color w:val="auto"/>
          <w:highlight w:val="white"/>
        </w:rPr>
        <w:t xml:space="preserve"> </w:t>
      </w:r>
      <w:r w:rsidR="00DE3860" w:rsidRPr="00B24991">
        <w:rPr>
          <w:rFonts w:asciiTheme="majorBidi" w:eastAsia="Times" w:hAnsiTheme="majorBidi" w:cstheme="majorBidi"/>
          <w:color w:val="auto"/>
          <w:highlight w:val="white"/>
        </w:rPr>
        <w:t>(10) God saw what they did, how they were turning back from their evil ways. And God renounced the punishment He had planned to bring upon them, and did not carry it out.</w:t>
      </w:r>
    </w:p>
    <w:p w:rsidR="00D4709A" w:rsidRPr="00B24991" w:rsidRDefault="00D4709A">
      <w:pPr>
        <w:contextualSpacing w:val="0"/>
        <w:rPr>
          <w:rFonts w:asciiTheme="majorBidi" w:eastAsia="Times" w:hAnsiTheme="majorBidi" w:cstheme="majorBidi"/>
          <w:color w:val="auto"/>
          <w:highlight w:val="white"/>
        </w:rPr>
      </w:pPr>
    </w:p>
    <w:p w:rsidR="00D2758A" w:rsidRPr="00B24991" w:rsidRDefault="00811AB5" w:rsidP="00D2758A">
      <w:pPr>
        <w:pStyle w:val="ListParagraph"/>
        <w:numPr>
          <w:ilvl w:val="0"/>
          <w:numId w:val="2"/>
        </w:numPr>
        <w:spacing w:line="320" w:lineRule="auto"/>
        <w:contextualSpacing w:val="0"/>
        <w:rPr>
          <w:rFonts w:asciiTheme="majorBidi" w:eastAsia="Times" w:hAnsiTheme="majorBidi" w:cstheme="majorBidi"/>
          <w:b/>
          <w:color w:val="auto"/>
          <w:highlight w:val="white"/>
        </w:rPr>
      </w:pPr>
      <w:hyperlink r:id="rId6">
        <w:proofErr w:type="spellStart"/>
        <w:r w:rsidR="00D2758A" w:rsidRPr="00B24991">
          <w:rPr>
            <w:rFonts w:asciiTheme="majorBidi" w:eastAsia="Times" w:hAnsiTheme="majorBidi" w:cstheme="majorBidi"/>
            <w:b/>
            <w:color w:val="auto"/>
            <w:highlight w:val="white"/>
          </w:rPr>
          <w:t>Taanit</w:t>
        </w:r>
        <w:proofErr w:type="spellEnd"/>
        <w:r w:rsidR="00D2758A" w:rsidRPr="00B24991">
          <w:rPr>
            <w:rFonts w:asciiTheme="majorBidi" w:eastAsia="Times" w:hAnsiTheme="majorBidi" w:cstheme="majorBidi"/>
            <w:b/>
            <w:color w:val="auto"/>
            <w:highlight w:val="white"/>
          </w:rPr>
          <w:t xml:space="preserve"> 15a:5</w:t>
        </w:r>
      </w:hyperlink>
    </w:p>
    <w:p w:rsidR="00D4709A" w:rsidRPr="00B24991" w:rsidRDefault="00DE3860">
      <w:pPr>
        <w:bidi/>
        <w:contextualSpacing w:val="0"/>
        <w:rPr>
          <w:rFonts w:asciiTheme="majorBidi" w:eastAsia="Times" w:hAnsiTheme="majorBidi" w:cstheme="majorBidi"/>
          <w:color w:val="auto"/>
          <w:highlight w:val="white"/>
        </w:rPr>
      </w:pPr>
      <w:r w:rsidRPr="00B24991">
        <w:rPr>
          <w:rFonts w:asciiTheme="majorBidi" w:eastAsia="Times" w:hAnsiTheme="majorBidi" w:cstheme="majorBidi"/>
          <w:color w:val="auto"/>
          <w:highlight w:val="white"/>
          <w:rtl/>
        </w:rPr>
        <w:t>הזקן שבהן אומר לפניהן דברי כבושין אחינו לא נאמר באנשי נינוה וירא אלקים את שקם ואת תעניתם אלא (יונה ג, י) וירא אלקים את מעשיהם כי שבו מדרכם הרעה ובקבלה הוא אומר (יואל ב, יג) וקרעו לבבכם ואל בגדיכם</w:t>
      </w:r>
    </w:p>
    <w:p w:rsidR="00D4709A" w:rsidRPr="00B24991" w:rsidRDefault="00DE3860">
      <w:pPr>
        <w:contextualSpacing w:val="0"/>
        <w:rPr>
          <w:rFonts w:asciiTheme="majorBidi" w:eastAsia="Times" w:hAnsiTheme="majorBidi" w:cstheme="majorBidi"/>
          <w:color w:val="auto"/>
          <w:highlight w:val="white"/>
        </w:rPr>
      </w:pPr>
      <w:r w:rsidRPr="00B24991">
        <w:rPr>
          <w:rFonts w:asciiTheme="majorBidi" w:eastAsia="Times" w:hAnsiTheme="majorBidi" w:cstheme="majorBidi"/>
          <w:b/>
          <w:color w:val="auto"/>
          <w:highlight w:val="white"/>
        </w:rPr>
        <w:t>The eldest</w:t>
      </w:r>
      <w:r w:rsidRPr="00B24991">
        <w:rPr>
          <w:rFonts w:asciiTheme="majorBidi" w:eastAsia="Times" w:hAnsiTheme="majorBidi" w:cstheme="majorBidi"/>
          <w:color w:val="auto"/>
          <w:highlight w:val="white"/>
        </w:rPr>
        <w:t xml:space="preserve"> member </w:t>
      </w:r>
      <w:r w:rsidRPr="00B24991">
        <w:rPr>
          <w:rFonts w:asciiTheme="majorBidi" w:eastAsia="Times" w:hAnsiTheme="majorBidi" w:cstheme="majorBidi"/>
          <w:b/>
          <w:color w:val="auto"/>
          <w:highlight w:val="white"/>
        </w:rPr>
        <w:t>of the</w:t>
      </w:r>
      <w:r w:rsidRPr="00B24991">
        <w:rPr>
          <w:rFonts w:asciiTheme="majorBidi" w:eastAsia="Times" w:hAnsiTheme="majorBidi" w:cstheme="majorBidi"/>
          <w:color w:val="auto"/>
          <w:highlight w:val="white"/>
        </w:rPr>
        <w:t xml:space="preserve"> community </w:t>
      </w:r>
      <w:r w:rsidRPr="00B24991">
        <w:rPr>
          <w:rFonts w:asciiTheme="majorBidi" w:eastAsia="Times" w:hAnsiTheme="majorBidi" w:cstheme="majorBidi"/>
          <w:b/>
          <w:color w:val="auto"/>
          <w:highlight w:val="white"/>
        </w:rPr>
        <w:t>says to</w:t>
      </w:r>
      <w:r w:rsidRPr="00B24991">
        <w:rPr>
          <w:rFonts w:asciiTheme="majorBidi" w:eastAsia="Times" w:hAnsiTheme="majorBidi" w:cstheme="majorBidi"/>
          <w:color w:val="auto"/>
          <w:highlight w:val="white"/>
        </w:rPr>
        <w:t xml:space="preserve"> the congregation </w:t>
      </w:r>
      <w:r w:rsidRPr="00B24991">
        <w:rPr>
          <w:rFonts w:asciiTheme="majorBidi" w:eastAsia="Times" w:hAnsiTheme="majorBidi" w:cstheme="majorBidi"/>
          <w:b/>
          <w:color w:val="auto"/>
          <w:highlight w:val="white"/>
        </w:rPr>
        <w:t>statements of reproof,</w:t>
      </w:r>
      <w:r w:rsidRPr="00B24991">
        <w:rPr>
          <w:rFonts w:asciiTheme="majorBidi" w:eastAsia="Times" w:hAnsiTheme="majorBidi" w:cstheme="majorBidi"/>
          <w:color w:val="auto"/>
          <w:highlight w:val="white"/>
        </w:rPr>
        <w:t xml:space="preserve"> for example: </w:t>
      </w:r>
      <w:r w:rsidRPr="00B24991">
        <w:rPr>
          <w:rFonts w:asciiTheme="majorBidi" w:eastAsia="Times" w:hAnsiTheme="majorBidi" w:cstheme="majorBidi"/>
          <w:b/>
          <w:color w:val="auto"/>
          <w:highlight w:val="white"/>
        </w:rPr>
        <w:t xml:space="preserve">Our brothers, it is not stated </w:t>
      </w:r>
      <w:proofErr w:type="gramStart"/>
      <w:r w:rsidRPr="00B24991">
        <w:rPr>
          <w:rFonts w:asciiTheme="majorBidi" w:eastAsia="Times" w:hAnsiTheme="majorBidi" w:cstheme="majorBidi"/>
          <w:b/>
          <w:color w:val="auto"/>
          <w:highlight w:val="white"/>
        </w:rPr>
        <w:t>with regard to</w:t>
      </w:r>
      <w:proofErr w:type="gramEnd"/>
      <w:r w:rsidRPr="00B24991">
        <w:rPr>
          <w:rFonts w:asciiTheme="majorBidi" w:eastAsia="Times" w:hAnsiTheme="majorBidi" w:cstheme="majorBidi"/>
          <w:b/>
          <w:color w:val="auto"/>
          <w:highlight w:val="white"/>
        </w:rPr>
        <w:t xml:space="preserve"> the people of Nineveh: And God saw their sackcloth and their fasting. Rather,</w:t>
      </w:r>
      <w:r w:rsidRPr="00B24991">
        <w:rPr>
          <w:rFonts w:asciiTheme="majorBidi" w:eastAsia="Times" w:hAnsiTheme="majorBidi" w:cstheme="majorBidi"/>
          <w:color w:val="auto"/>
          <w:highlight w:val="white"/>
        </w:rPr>
        <w:t xml:space="preserve"> the verse says: </w:t>
      </w:r>
      <w:r w:rsidRPr="00B24991">
        <w:rPr>
          <w:rFonts w:asciiTheme="majorBidi" w:eastAsia="Times" w:hAnsiTheme="majorBidi" w:cstheme="majorBidi"/>
          <w:b/>
          <w:color w:val="auto"/>
          <w:highlight w:val="white"/>
        </w:rPr>
        <w:t>“And God saw their deeds, that they had turned from their evil way”</w:t>
      </w:r>
      <w:r w:rsidRPr="00B24991">
        <w:rPr>
          <w:rFonts w:asciiTheme="majorBidi" w:eastAsia="Times" w:hAnsiTheme="majorBidi" w:cstheme="majorBidi"/>
          <w:color w:val="auto"/>
          <w:highlight w:val="white"/>
        </w:rPr>
        <w:t xml:space="preserve"> (Jonah 3:10). </w:t>
      </w:r>
      <w:r w:rsidRPr="00B24991">
        <w:rPr>
          <w:rFonts w:asciiTheme="majorBidi" w:eastAsia="Times" w:hAnsiTheme="majorBidi" w:cstheme="majorBidi"/>
          <w:b/>
          <w:color w:val="auto"/>
          <w:highlight w:val="white"/>
        </w:rPr>
        <w:t xml:space="preserve">And in the </w:t>
      </w:r>
      <w:proofErr w:type="gramStart"/>
      <w:r w:rsidRPr="00B24991">
        <w:rPr>
          <w:rFonts w:asciiTheme="majorBidi" w:eastAsia="Times" w:hAnsiTheme="majorBidi" w:cstheme="majorBidi"/>
          <w:b/>
          <w:color w:val="auto"/>
          <w:highlight w:val="white"/>
        </w:rPr>
        <w:t>Prophets</w:t>
      </w:r>
      <w:proofErr w:type="gramEnd"/>
      <w:r w:rsidRPr="00B24991">
        <w:rPr>
          <w:rFonts w:asciiTheme="majorBidi" w:eastAsia="Times" w:hAnsiTheme="majorBidi" w:cstheme="majorBidi"/>
          <w:b/>
          <w:color w:val="auto"/>
          <w:highlight w:val="white"/>
        </w:rPr>
        <w:t xml:space="preserve"> it says: “And rend your hearts and not your garments,</w:t>
      </w:r>
      <w:r w:rsidRPr="00B24991">
        <w:rPr>
          <w:rFonts w:asciiTheme="majorBidi" w:eastAsia="Times" w:hAnsiTheme="majorBidi" w:cstheme="majorBidi"/>
          <w:color w:val="auto"/>
          <w:highlight w:val="white"/>
        </w:rPr>
        <w:t xml:space="preserve"> and return to the Lord your God” (Joel 2:13). This teaches that prayer and fasting are insufficient, as one must also repent and amend his ways in practice.</w:t>
      </w:r>
    </w:p>
    <w:p w:rsidR="00D4709A" w:rsidRPr="00B24991" w:rsidRDefault="00D4709A">
      <w:pPr>
        <w:contextualSpacing w:val="0"/>
        <w:rPr>
          <w:rFonts w:asciiTheme="majorBidi" w:eastAsia="Times" w:hAnsiTheme="majorBidi" w:cstheme="majorBidi"/>
          <w:color w:val="auto"/>
          <w:highlight w:val="white"/>
        </w:rPr>
      </w:pPr>
    </w:p>
    <w:p w:rsidR="00D2758A" w:rsidRPr="00B24991" w:rsidRDefault="00811AB5" w:rsidP="00D2758A">
      <w:pPr>
        <w:pStyle w:val="ListParagraph"/>
        <w:numPr>
          <w:ilvl w:val="0"/>
          <w:numId w:val="2"/>
        </w:numPr>
        <w:spacing w:line="320" w:lineRule="auto"/>
        <w:contextualSpacing w:val="0"/>
        <w:rPr>
          <w:rFonts w:asciiTheme="majorBidi" w:eastAsia="Times" w:hAnsiTheme="majorBidi" w:cstheme="majorBidi"/>
          <w:b/>
          <w:color w:val="auto"/>
          <w:highlight w:val="white"/>
        </w:rPr>
      </w:pPr>
      <w:hyperlink r:id="rId7">
        <w:r w:rsidR="00D2758A" w:rsidRPr="00B24991">
          <w:rPr>
            <w:rFonts w:asciiTheme="majorBidi" w:eastAsia="Times" w:hAnsiTheme="majorBidi" w:cstheme="majorBidi"/>
            <w:b/>
            <w:color w:val="auto"/>
            <w:highlight w:val="white"/>
          </w:rPr>
          <w:t>Isaiah 58:5-6</w:t>
        </w:r>
      </w:hyperlink>
      <w:r w:rsidR="00D2758A" w:rsidRPr="00B24991">
        <w:rPr>
          <w:rFonts w:asciiTheme="majorBidi" w:eastAsia="Times" w:hAnsiTheme="majorBidi" w:cstheme="majorBidi"/>
          <w:b/>
          <w:color w:val="auto"/>
          <w:highlight w:val="white"/>
        </w:rPr>
        <w:t xml:space="preserve"> (Haftara of Yom Kippur)</w:t>
      </w:r>
    </w:p>
    <w:p w:rsidR="00D4709A" w:rsidRPr="00B24991" w:rsidRDefault="00D2758A" w:rsidP="00D2758A">
      <w:pPr>
        <w:bidi/>
        <w:contextualSpacing w:val="0"/>
        <w:rPr>
          <w:rFonts w:asciiTheme="majorBidi" w:eastAsia="Times" w:hAnsiTheme="majorBidi" w:cstheme="majorBidi"/>
          <w:color w:val="auto"/>
          <w:highlight w:val="white"/>
        </w:rPr>
      </w:pPr>
      <w:r w:rsidRPr="00B24991">
        <w:rPr>
          <w:rFonts w:asciiTheme="majorBidi" w:eastAsia="Times" w:hAnsiTheme="majorBidi" w:cstheme="majorBidi"/>
          <w:color w:val="auto"/>
          <w:highlight w:val="white"/>
          <w:rtl/>
        </w:rPr>
        <w:t xml:space="preserve"> </w:t>
      </w:r>
      <w:r w:rsidR="00DE3860" w:rsidRPr="00B24991">
        <w:rPr>
          <w:rFonts w:asciiTheme="majorBidi" w:eastAsia="Times" w:hAnsiTheme="majorBidi" w:cstheme="majorBidi"/>
          <w:color w:val="auto"/>
          <w:highlight w:val="white"/>
          <w:rtl/>
        </w:rPr>
        <w:t>(ה) הֲכָזֶ֗ה יִֽהְיֶה֙ צ֣וֹם אֶבְחָרֵ֔הוּ י֛וֹם עַנּ֥וֹת אָדָ֖ם נַפְשׁ֑וֹ הֲלָכֹ֨ף כְּאַגְמֹ֜ן רֹאשׁ֗וֹ וְשַׂ֤ק וָאֵ֙פֶר֙ יַצִּ֔יעַ הֲלָזֶה֙ תִּקְרָא־צ֔וֹם וְי֥וֹם רָצ֖וֹן לַיקוק (ו) הֲל֣וֹא זֶה֮ צ֣וֹם אֶבְחָרֵהוּ֒ פַּתֵּ֙חַ֙ חַרְצֻבּ֣וֹת רֶ֔שַׁע הַתֵּ֖ר אֲגֻדּ֣וֹת מוֹטָ֑ה וְשַׁלַּ֤ח רְצוּצִים֙ חָפְשִׁ֔ים וְכָל־מוֹטָ֖ה תְּנַתֵּֽקוּ׃</w:t>
      </w:r>
    </w:p>
    <w:p w:rsidR="00D4709A" w:rsidRPr="00B24991" w:rsidRDefault="00D2758A">
      <w:pPr>
        <w:contextualSpacing w:val="0"/>
        <w:rPr>
          <w:rFonts w:asciiTheme="majorBidi" w:eastAsia="Times" w:hAnsiTheme="majorBidi" w:cstheme="majorBidi"/>
          <w:color w:val="auto"/>
          <w:highlight w:val="white"/>
        </w:rPr>
      </w:pPr>
      <w:r w:rsidRPr="00B24991">
        <w:rPr>
          <w:rFonts w:asciiTheme="majorBidi" w:eastAsia="Times" w:hAnsiTheme="majorBidi" w:cstheme="majorBidi"/>
          <w:color w:val="auto"/>
          <w:highlight w:val="white"/>
        </w:rPr>
        <w:t xml:space="preserve"> </w:t>
      </w:r>
      <w:r w:rsidR="00DE3860" w:rsidRPr="00B24991">
        <w:rPr>
          <w:rFonts w:asciiTheme="majorBidi" w:eastAsia="Times" w:hAnsiTheme="majorBidi" w:cstheme="majorBidi"/>
          <w:color w:val="auto"/>
          <w:highlight w:val="white"/>
        </w:rPr>
        <w:t xml:space="preserve">(5) Is such the fast I desire, A day for men to starve their bodies? Is it bowing the head like a bulrush </w:t>
      </w:r>
      <w:proofErr w:type="gramStart"/>
      <w:r w:rsidR="00DE3860" w:rsidRPr="00B24991">
        <w:rPr>
          <w:rFonts w:asciiTheme="majorBidi" w:eastAsia="Times" w:hAnsiTheme="majorBidi" w:cstheme="majorBidi"/>
          <w:color w:val="auto"/>
          <w:highlight w:val="white"/>
        </w:rPr>
        <w:t>And</w:t>
      </w:r>
      <w:proofErr w:type="gramEnd"/>
      <w:r w:rsidR="00DE3860" w:rsidRPr="00B24991">
        <w:rPr>
          <w:rFonts w:asciiTheme="majorBidi" w:eastAsia="Times" w:hAnsiTheme="majorBidi" w:cstheme="majorBidi"/>
          <w:color w:val="auto"/>
          <w:highlight w:val="white"/>
        </w:rPr>
        <w:t xml:space="preserve"> lying in sackcloth and ashes? Do you call that a fast, A day when the LORD is favorable? (6) No, this is the fast I desire: To unlock fetters of wickedness, </w:t>
      </w:r>
      <w:proofErr w:type="gramStart"/>
      <w:r w:rsidR="00DE3860" w:rsidRPr="00B24991">
        <w:rPr>
          <w:rFonts w:asciiTheme="majorBidi" w:eastAsia="Times" w:hAnsiTheme="majorBidi" w:cstheme="majorBidi"/>
          <w:color w:val="auto"/>
          <w:highlight w:val="white"/>
        </w:rPr>
        <w:t>And</w:t>
      </w:r>
      <w:proofErr w:type="gramEnd"/>
      <w:r w:rsidR="00DE3860" w:rsidRPr="00B24991">
        <w:rPr>
          <w:rFonts w:asciiTheme="majorBidi" w:eastAsia="Times" w:hAnsiTheme="majorBidi" w:cstheme="majorBidi"/>
          <w:color w:val="auto"/>
          <w:highlight w:val="white"/>
        </w:rPr>
        <w:t xml:space="preserve"> untie the cords of the yoke To let the oppressed go free; To break off every yoke.</w:t>
      </w:r>
    </w:p>
    <w:p w:rsidR="00D4709A" w:rsidRPr="00B24991" w:rsidRDefault="00D4709A">
      <w:pPr>
        <w:contextualSpacing w:val="0"/>
        <w:rPr>
          <w:rFonts w:asciiTheme="majorBidi" w:eastAsia="Times" w:hAnsiTheme="majorBidi" w:cstheme="majorBidi"/>
          <w:color w:val="auto"/>
          <w:highlight w:val="white"/>
        </w:rPr>
      </w:pPr>
    </w:p>
    <w:p w:rsidR="00D4709A" w:rsidRPr="00B24991" w:rsidRDefault="00811AB5" w:rsidP="00D2758A">
      <w:pPr>
        <w:pStyle w:val="ListParagraph"/>
        <w:numPr>
          <w:ilvl w:val="0"/>
          <w:numId w:val="2"/>
        </w:numPr>
        <w:contextualSpacing w:val="0"/>
        <w:rPr>
          <w:rFonts w:asciiTheme="majorBidi" w:eastAsia="Times" w:hAnsiTheme="majorBidi" w:cstheme="majorBidi"/>
          <w:color w:val="auto"/>
          <w:highlight w:val="white"/>
        </w:rPr>
      </w:pPr>
      <w:hyperlink r:id="rId8">
        <w:proofErr w:type="spellStart"/>
        <w:r w:rsidR="00D2758A" w:rsidRPr="00B24991">
          <w:rPr>
            <w:rFonts w:asciiTheme="majorBidi" w:eastAsia="Times" w:hAnsiTheme="majorBidi" w:cstheme="majorBidi"/>
            <w:b/>
            <w:color w:val="auto"/>
            <w:highlight w:val="white"/>
          </w:rPr>
          <w:t>Vaikra</w:t>
        </w:r>
        <w:proofErr w:type="spellEnd"/>
        <w:r w:rsidR="00D2758A" w:rsidRPr="00B24991">
          <w:rPr>
            <w:rFonts w:asciiTheme="majorBidi" w:eastAsia="Times" w:hAnsiTheme="majorBidi" w:cstheme="majorBidi"/>
            <w:b/>
            <w:color w:val="auto"/>
            <w:highlight w:val="white"/>
          </w:rPr>
          <w:t xml:space="preserve"> 23:26-32</w:t>
        </w:r>
      </w:hyperlink>
    </w:p>
    <w:p w:rsidR="00D4709A" w:rsidRPr="00B24991" w:rsidRDefault="00D2758A">
      <w:pPr>
        <w:bidi/>
        <w:contextualSpacing w:val="0"/>
        <w:rPr>
          <w:rFonts w:asciiTheme="majorBidi" w:eastAsia="Times" w:hAnsiTheme="majorBidi" w:cstheme="majorBidi"/>
          <w:color w:val="auto"/>
          <w:highlight w:val="white"/>
        </w:rPr>
      </w:pPr>
      <w:r w:rsidRPr="00B24991">
        <w:rPr>
          <w:rFonts w:asciiTheme="majorBidi" w:eastAsia="Times" w:hAnsiTheme="majorBidi" w:cstheme="majorBidi"/>
          <w:color w:val="auto"/>
          <w:highlight w:val="white"/>
          <w:rtl/>
        </w:rPr>
        <w:t xml:space="preserve"> </w:t>
      </w:r>
      <w:r w:rsidR="00DE3860" w:rsidRPr="00B24991">
        <w:rPr>
          <w:rFonts w:asciiTheme="majorBidi" w:eastAsia="Times" w:hAnsiTheme="majorBidi" w:cstheme="majorBidi"/>
          <w:color w:val="auto"/>
          <w:highlight w:val="white"/>
          <w:rtl/>
        </w:rPr>
        <w:t>(כו) וַיְדַבֵּ֥ר יקוק אֶל־מֹשֶׁ֥ה לֵּאמֹֽר׃ (כז) אַ֡ךְ בֶּעָשׂ֣וֹר לַחֹדֶשׁ֩ הַשְּׁבִיעִ֨י הַזֶּ֜ה י֧וֹם הַכִּפֻּרִ֣ים ה֗וּא מִֽקְרָא־קֹ֙דֶשׁ֙ יִהְיֶ֣ה לָכֶ֔ם וְעִנִּיתֶ֖ם אֶת־נַפְשֹׁתֵיכֶ֑ם וְהִקְרַבְתֶּ֥ם אִשֶּׁ֖ה לַיקוק (כח) וְכָל־מְלָאכָה֙ לֹ֣א תַעֲשׂ֔וּ בְּעֶ֖צֶם הַיּ֣וֹם הַזֶּ֑ה כִּ֣י י֤וֹם כִּפֻּרִים֙ ה֔וּא לְכַפֵּ֣ר עֲלֵיכֶ֔ם לִפְנֵ֖י יקוק אֱלֹהֵיכֶֽם׃ (כט) כִּ֤י כָל־הַנֶּ֙פֶשׁ֙ אֲשֶׁ֣ר לֹֽא־תְעֻנֶּ֔ה בְּעֶ֖צֶם הַיּ֣וֹם הַזֶּ֑ה וְנִכְרְתָ֖ה מֵֽעַמֶּֽיהָ׃ (ל) וְכָל־הַנֶּ֗פֶשׁ אֲשֶׁ֤ר תַּעֲשֶׂה֙ כָּל־מְלָאכָ֔ה בְּעֶ֖צֶם הַיּ֣וֹם הַזֶּ֑ה וְהַֽאֲבַדְתִּ֛י אֶת־הַנֶּ֥פֶשׁ הַהִ֖וא מִקֶּ֥רֶב עַמָּֽהּ׃ (לא) כָּל־מְלָאכָ֖ה לֹ֣א תַעֲשׂ֑וּ חֻקַּ֤ת עוֹלָם֙ לְדֹרֹ֣תֵיכֶ֔ם בְּכֹ֖ל מֹֽשְׁבֹֽתֵיכֶֽם׃ (לב) שַׁבַּ֨ת שַׁבָּת֥וֹן הוּא֙ לָכֶ֔ם וְעִנִּיתֶ֖ם אֶת־נַפְשֹׁתֵיכֶ֑ם בְּתִשְׁעָ֤ה לַחֹ֙דֶשׁ֙ בָּעֶ֔רֶב מֵעֶ֣רֶב עַד־עֶ֔רֶב תִּשְׁבְּת֖וּ שַׁבַּתְּכֶֽם׃ (פ)</w:t>
      </w:r>
    </w:p>
    <w:p w:rsidR="00D4709A" w:rsidRPr="00B24991" w:rsidRDefault="00DE3860">
      <w:pPr>
        <w:contextualSpacing w:val="0"/>
        <w:rPr>
          <w:rFonts w:asciiTheme="majorBidi" w:eastAsia="Times" w:hAnsiTheme="majorBidi" w:cstheme="majorBidi"/>
          <w:color w:val="auto"/>
          <w:highlight w:val="white"/>
        </w:rPr>
      </w:pPr>
      <w:r w:rsidRPr="00B24991">
        <w:rPr>
          <w:rFonts w:asciiTheme="majorBidi" w:eastAsia="Times" w:hAnsiTheme="majorBidi" w:cstheme="majorBidi"/>
          <w:color w:val="auto"/>
          <w:highlight w:val="white"/>
        </w:rPr>
        <w:t>(26) The LORD spoke to Moses, saying: (27) Mark, the tenth day of this seventh month is the Day of Atonement. It shall be a sacred occasion for you: you shall practice self-denial, and you shall bring an offering by fire to the LORD; (28) you shall do no work throughout that day. For it is a Day of Atonement, on which expiation is made on your behalf before the LORD your God. (29) Indeed, any person who does not practice self-denial throughout that day shall be cut off from his kin; (30) and whoever does any work throughout that day, I will cause that person to perish from among his people. (31) Do no work whatever; it is a law for all time, throughout the ages in all your settlements. (32) It shall be a sabbath of complete rest for you, and you shall practice self-denial; on the ninth day of the month at evening, from evening to evening, you shall observe this your sabbath.</w:t>
      </w:r>
    </w:p>
    <w:p w:rsidR="00D4709A" w:rsidRPr="00B24991" w:rsidRDefault="00D4709A">
      <w:pPr>
        <w:contextualSpacing w:val="0"/>
        <w:rPr>
          <w:rFonts w:asciiTheme="majorBidi" w:eastAsia="Times" w:hAnsiTheme="majorBidi" w:cstheme="majorBidi"/>
          <w:color w:val="auto"/>
          <w:highlight w:val="white"/>
        </w:rPr>
      </w:pPr>
    </w:p>
    <w:p w:rsidR="00D4709A" w:rsidRPr="00B24991" w:rsidRDefault="00D2758A" w:rsidP="00D2758A">
      <w:pPr>
        <w:contextualSpacing w:val="0"/>
        <w:rPr>
          <w:rFonts w:asciiTheme="majorBidi" w:eastAsia="Times" w:hAnsiTheme="majorBidi" w:cstheme="majorBidi"/>
          <w:b/>
          <w:bCs/>
          <w:color w:val="auto"/>
          <w:highlight w:val="white"/>
        </w:rPr>
      </w:pPr>
      <w:r w:rsidRPr="00B24991">
        <w:rPr>
          <w:rFonts w:asciiTheme="majorBidi" w:eastAsia="Times" w:hAnsiTheme="majorBidi" w:cstheme="majorBidi"/>
          <w:b/>
          <w:bCs/>
          <w:color w:val="auto"/>
          <w:highlight w:val="white"/>
        </w:rPr>
        <w:t>Halachic Issues</w:t>
      </w:r>
    </w:p>
    <w:p w:rsidR="00D4709A" w:rsidRPr="00B24991" w:rsidRDefault="00DE3860" w:rsidP="00D2758A">
      <w:pPr>
        <w:pStyle w:val="ListParagraph"/>
        <w:numPr>
          <w:ilvl w:val="0"/>
          <w:numId w:val="2"/>
        </w:numPr>
        <w:bidi/>
        <w:contextualSpacing w:val="0"/>
        <w:rPr>
          <w:rFonts w:asciiTheme="majorBidi" w:eastAsia="Times" w:hAnsiTheme="majorBidi" w:cstheme="majorBidi"/>
          <w:b/>
          <w:bCs/>
          <w:color w:val="auto"/>
          <w:highlight w:val="white"/>
        </w:rPr>
      </w:pPr>
      <w:r w:rsidRPr="00B24991">
        <w:rPr>
          <w:rFonts w:asciiTheme="majorBidi" w:eastAsia="Times" w:hAnsiTheme="majorBidi" w:cstheme="majorBidi"/>
          <w:b/>
          <w:bCs/>
          <w:color w:val="auto"/>
          <w:highlight w:val="white"/>
          <w:rtl/>
        </w:rPr>
        <w:t>שו"ת חתם סופר חלק ו - ליקוטים סימן כג</w:t>
      </w:r>
    </w:p>
    <w:p w:rsidR="00D4709A" w:rsidRPr="00B24991" w:rsidRDefault="00DE3860" w:rsidP="00D2758A">
      <w:pPr>
        <w:bidi/>
        <w:contextualSpacing w:val="0"/>
        <w:rPr>
          <w:rFonts w:asciiTheme="majorBidi" w:eastAsia="Times" w:hAnsiTheme="majorBidi" w:cstheme="majorBidi"/>
          <w:color w:val="auto"/>
          <w:highlight w:val="white"/>
        </w:rPr>
      </w:pPr>
      <w:r w:rsidRPr="00B24991">
        <w:rPr>
          <w:rFonts w:asciiTheme="majorBidi" w:eastAsia="Times" w:hAnsiTheme="majorBidi" w:cstheme="majorBidi"/>
          <w:color w:val="auto"/>
          <w:highlight w:val="white"/>
          <w:rtl/>
        </w:rPr>
        <w:t xml:space="preserve">אמנם לפי לשון השאלה שהרופאים הזהירו מצאת פתח ביתו בתענית משמע כשהם סגורין בביתם אין התענית מזיק להם א"כ יתענו ויהיה סגורים ויתפללו ביחידות ולא יקראו בתורה כי אין זה כדאי לדחות אי' כרת דאורי' </w:t>
      </w:r>
      <w:r w:rsidRPr="00B24991">
        <w:rPr>
          <w:rFonts w:asciiTheme="majorBidi" w:eastAsia="Times" w:hAnsiTheme="majorBidi" w:cstheme="majorBidi"/>
          <w:color w:val="auto"/>
          <w:highlight w:val="white"/>
        </w:rPr>
        <w:t> </w:t>
      </w:r>
    </w:p>
    <w:p w:rsidR="00D2758A" w:rsidRPr="00B24991" w:rsidRDefault="00D2758A" w:rsidP="00D2758A">
      <w:pPr>
        <w:bidi/>
        <w:contextualSpacing w:val="0"/>
        <w:rPr>
          <w:rFonts w:asciiTheme="majorBidi" w:eastAsia="Times" w:hAnsiTheme="majorBidi" w:cstheme="majorBidi"/>
          <w:color w:val="auto"/>
          <w:highlight w:val="white"/>
        </w:rPr>
      </w:pPr>
    </w:p>
    <w:p w:rsidR="00D4709A" w:rsidRPr="00B24991" w:rsidRDefault="00DE3860" w:rsidP="007C1215">
      <w:pPr>
        <w:pStyle w:val="NoSpacing"/>
        <w:numPr>
          <w:ilvl w:val="0"/>
          <w:numId w:val="2"/>
        </w:numPr>
        <w:bidi/>
        <w:rPr>
          <w:rFonts w:asciiTheme="majorBidi" w:hAnsiTheme="majorBidi" w:cstheme="majorBidi"/>
          <w:b/>
          <w:bCs/>
          <w:color w:val="auto"/>
          <w:highlight w:val="white"/>
        </w:rPr>
      </w:pPr>
      <w:r w:rsidRPr="00B24991">
        <w:rPr>
          <w:rFonts w:asciiTheme="majorBidi" w:hAnsiTheme="majorBidi" w:cstheme="majorBidi"/>
          <w:b/>
          <w:bCs/>
          <w:color w:val="auto"/>
          <w:highlight w:val="white"/>
          <w:rtl/>
        </w:rPr>
        <w:t>שמירת שבת כהלכתה (א) / פרק לט: דיני חולה, מעוברת, יולדת ומינקת ביום-הכיפורים / דינים כלליים בענין יום-הכיפורים</w:t>
      </w:r>
    </w:p>
    <w:p w:rsidR="00D4709A" w:rsidRPr="00B24991" w:rsidRDefault="00DE3860" w:rsidP="007C1215">
      <w:pPr>
        <w:pStyle w:val="NoSpacing"/>
        <w:bidi/>
        <w:rPr>
          <w:rFonts w:asciiTheme="majorBidi" w:hAnsiTheme="majorBidi" w:cstheme="majorBidi"/>
          <w:color w:val="auto"/>
          <w:highlight w:val="white"/>
        </w:rPr>
      </w:pPr>
      <w:r w:rsidRPr="00B24991">
        <w:rPr>
          <w:rFonts w:asciiTheme="majorBidi" w:hAnsiTheme="majorBidi" w:cstheme="majorBidi"/>
          <w:color w:val="auto"/>
          <w:highlight w:val="white"/>
          <w:rtl/>
        </w:rPr>
        <w:t>אדם חלש שקשה לו לצום וללכת לבית-הכנסת, מוטב שיצום וישכב במיטה, ואין לו כל היתר לאכול ולשתות, אפילו בשיעורים כדי שיהיה לו כח ללכת לבית-הכנסת. ומצוה הוא עושה כאשר הוא נשאר בביתו ושוכב במיטה, כדי שיוכל לצום כדין.</w:t>
      </w:r>
    </w:p>
    <w:p w:rsidR="00D4709A" w:rsidRDefault="00D2758A" w:rsidP="007C1215">
      <w:pPr>
        <w:pStyle w:val="NoSpacing"/>
        <w:bidi/>
        <w:rPr>
          <w:rFonts w:asciiTheme="majorBidi" w:eastAsia="Verdana" w:hAnsiTheme="majorBidi" w:cstheme="majorBidi"/>
          <w:color w:val="auto"/>
          <w:highlight w:val="white"/>
        </w:rPr>
      </w:pPr>
      <w:r w:rsidRPr="00B24991">
        <w:rPr>
          <w:rFonts w:asciiTheme="majorBidi" w:eastAsia="Arial" w:hAnsiTheme="majorBidi" w:cstheme="majorBidi"/>
          <w:b/>
          <w:bCs/>
          <w:color w:val="auto"/>
          <w:highlight w:val="white"/>
          <w:rtl/>
        </w:rPr>
        <w:t>הערה:</w:t>
      </w:r>
      <w:r w:rsidRPr="00B24991">
        <w:rPr>
          <w:rFonts w:asciiTheme="majorBidi" w:eastAsia="Arial" w:hAnsiTheme="majorBidi" w:cstheme="majorBidi"/>
          <w:color w:val="auto"/>
          <w:highlight w:val="white"/>
          <w:rtl/>
        </w:rPr>
        <w:t xml:space="preserve"> </w:t>
      </w:r>
      <w:r w:rsidR="00DE3860" w:rsidRPr="00B24991">
        <w:rPr>
          <w:rFonts w:asciiTheme="majorBidi" w:eastAsia="Arial" w:hAnsiTheme="majorBidi" w:cstheme="majorBidi"/>
          <w:color w:val="auto"/>
          <w:highlight w:val="white"/>
          <w:rtl/>
        </w:rPr>
        <w:t>ושמעתי</w:t>
      </w:r>
      <w:r w:rsidR="00DE3860" w:rsidRPr="00B24991">
        <w:rPr>
          <w:rFonts w:asciiTheme="majorBidi" w:eastAsia="Verdana" w:hAnsiTheme="majorBidi" w:cstheme="majorBidi"/>
          <w:color w:val="auto"/>
          <w:highlight w:val="white"/>
          <w:rtl/>
        </w:rPr>
        <w:t xml:space="preserve"> </w:t>
      </w:r>
      <w:r w:rsidR="00DE3860" w:rsidRPr="00B24991">
        <w:rPr>
          <w:rFonts w:asciiTheme="majorBidi" w:eastAsia="Arial" w:hAnsiTheme="majorBidi" w:cstheme="majorBidi"/>
          <w:color w:val="auto"/>
          <w:highlight w:val="white"/>
          <w:rtl/>
        </w:rPr>
        <w:t>מהגרש</w:t>
      </w:r>
      <w:r w:rsidR="00DE3860" w:rsidRPr="00B24991">
        <w:rPr>
          <w:rFonts w:asciiTheme="majorBidi" w:eastAsia="Verdana" w:hAnsiTheme="majorBidi" w:cstheme="majorBidi"/>
          <w:color w:val="auto"/>
          <w:highlight w:val="white"/>
          <w:rtl/>
        </w:rPr>
        <w:t>"</w:t>
      </w:r>
      <w:r w:rsidR="00DE3860" w:rsidRPr="00B24991">
        <w:rPr>
          <w:rFonts w:asciiTheme="majorBidi" w:eastAsia="Arial" w:hAnsiTheme="majorBidi" w:cstheme="majorBidi"/>
          <w:color w:val="auto"/>
          <w:highlight w:val="white"/>
          <w:rtl/>
        </w:rPr>
        <w:t>ז</w:t>
      </w:r>
      <w:r w:rsidR="00DE3860" w:rsidRPr="00B24991">
        <w:rPr>
          <w:rFonts w:asciiTheme="majorBidi" w:eastAsia="Verdana" w:hAnsiTheme="majorBidi" w:cstheme="majorBidi"/>
          <w:color w:val="auto"/>
          <w:highlight w:val="white"/>
          <w:rtl/>
        </w:rPr>
        <w:t xml:space="preserve"> </w:t>
      </w:r>
      <w:r w:rsidR="00DE3860" w:rsidRPr="00B24991">
        <w:rPr>
          <w:rFonts w:asciiTheme="majorBidi" w:eastAsia="Arial" w:hAnsiTheme="majorBidi" w:cstheme="majorBidi"/>
          <w:color w:val="auto"/>
          <w:highlight w:val="white"/>
          <w:rtl/>
        </w:rPr>
        <w:t>אויערבך</w:t>
      </w:r>
      <w:r w:rsidR="00DE3860" w:rsidRPr="00B24991">
        <w:rPr>
          <w:rFonts w:asciiTheme="majorBidi" w:eastAsia="Verdana" w:hAnsiTheme="majorBidi" w:cstheme="majorBidi"/>
          <w:color w:val="auto"/>
          <w:highlight w:val="white"/>
          <w:rtl/>
        </w:rPr>
        <w:t xml:space="preserve"> </w:t>
      </w:r>
      <w:r w:rsidR="00DE3860" w:rsidRPr="00B24991">
        <w:rPr>
          <w:rFonts w:asciiTheme="majorBidi" w:eastAsia="Arial" w:hAnsiTheme="majorBidi" w:cstheme="majorBidi"/>
          <w:color w:val="auto"/>
          <w:highlight w:val="white"/>
          <w:rtl/>
        </w:rPr>
        <w:t>זצ</w:t>
      </w:r>
      <w:r w:rsidR="00DE3860" w:rsidRPr="00B24991">
        <w:rPr>
          <w:rFonts w:asciiTheme="majorBidi" w:eastAsia="Verdana" w:hAnsiTheme="majorBidi" w:cstheme="majorBidi"/>
          <w:color w:val="auto"/>
          <w:highlight w:val="white"/>
          <w:rtl/>
        </w:rPr>
        <w:t>"</w:t>
      </w:r>
      <w:r w:rsidR="00DE3860" w:rsidRPr="00B24991">
        <w:rPr>
          <w:rFonts w:asciiTheme="majorBidi" w:eastAsia="Arial" w:hAnsiTheme="majorBidi" w:cstheme="majorBidi"/>
          <w:color w:val="auto"/>
          <w:highlight w:val="white"/>
          <w:rtl/>
        </w:rPr>
        <w:t>ל</w:t>
      </w:r>
      <w:r w:rsidR="00DE3860" w:rsidRPr="00B24991">
        <w:rPr>
          <w:rFonts w:asciiTheme="majorBidi" w:eastAsia="Verdana" w:hAnsiTheme="majorBidi" w:cstheme="majorBidi"/>
          <w:color w:val="auto"/>
          <w:highlight w:val="white"/>
          <w:rtl/>
        </w:rPr>
        <w:t xml:space="preserve">, </w:t>
      </w:r>
      <w:r w:rsidR="00DE3860" w:rsidRPr="00B24991">
        <w:rPr>
          <w:rFonts w:asciiTheme="majorBidi" w:eastAsia="Arial" w:hAnsiTheme="majorBidi" w:cstheme="majorBidi"/>
          <w:color w:val="auto"/>
          <w:highlight w:val="white"/>
          <w:rtl/>
        </w:rPr>
        <w:t>דגם</w:t>
      </w:r>
      <w:r w:rsidR="00DE3860" w:rsidRPr="00B24991">
        <w:rPr>
          <w:rFonts w:asciiTheme="majorBidi" w:eastAsia="Verdana" w:hAnsiTheme="majorBidi" w:cstheme="majorBidi"/>
          <w:color w:val="auto"/>
          <w:highlight w:val="white"/>
          <w:rtl/>
        </w:rPr>
        <w:t xml:space="preserve"> </w:t>
      </w:r>
      <w:r w:rsidR="00DE3860" w:rsidRPr="00B24991">
        <w:rPr>
          <w:rFonts w:asciiTheme="majorBidi" w:eastAsia="Arial" w:hAnsiTheme="majorBidi" w:cstheme="majorBidi"/>
          <w:color w:val="auto"/>
          <w:highlight w:val="white"/>
          <w:rtl/>
        </w:rPr>
        <w:t>מי</w:t>
      </w:r>
      <w:r w:rsidR="00DE3860" w:rsidRPr="00B24991">
        <w:rPr>
          <w:rFonts w:asciiTheme="majorBidi" w:eastAsia="Verdana" w:hAnsiTheme="majorBidi" w:cstheme="majorBidi"/>
          <w:color w:val="auto"/>
          <w:highlight w:val="white"/>
          <w:rtl/>
        </w:rPr>
        <w:t xml:space="preserve"> </w:t>
      </w:r>
      <w:r w:rsidR="00DE3860" w:rsidRPr="00B24991">
        <w:rPr>
          <w:rFonts w:asciiTheme="majorBidi" w:eastAsia="Arial" w:hAnsiTheme="majorBidi" w:cstheme="majorBidi"/>
          <w:color w:val="auto"/>
          <w:highlight w:val="white"/>
          <w:rtl/>
        </w:rPr>
        <w:t>שמותר</w:t>
      </w:r>
      <w:r w:rsidR="00DE3860" w:rsidRPr="00B24991">
        <w:rPr>
          <w:rFonts w:asciiTheme="majorBidi" w:eastAsia="Verdana" w:hAnsiTheme="majorBidi" w:cstheme="majorBidi"/>
          <w:color w:val="auto"/>
          <w:highlight w:val="white"/>
          <w:rtl/>
        </w:rPr>
        <w:t xml:space="preserve"> </w:t>
      </w:r>
      <w:r w:rsidR="00DE3860" w:rsidRPr="00B24991">
        <w:rPr>
          <w:rFonts w:asciiTheme="majorBidi" w:eastAsia="Arial" w:hAnsiTheme="majorBidi" w:cstheme="majorBidi"/>
          <w:color w:val="auto"/>
          <w:highlight w:val="white"/>
          <w:rtl/>
        </w:rPr>
        <w:t>לו</w:t>
      </w:r>
      <w:r w:rsidR="00DE3860" w:rsidRPr="00B24991">
        <w:rPr>
          <w:rFonts w:asciiTheme="majorBidi" w:eastAsia="Verdana" w:hAnsiTheme="majorBidi" w:cstheme="majorBidi"/>
          <w:color w:val="auto"/>
          <w:highlight w:val="white"/>
          <w:rtl/>
        </w:rPr>
        <w:t xml:space="preserve"> </w:t>
      </w:r>
      <w:r w:rsidR="00DE3860" w:rsidRPr="00B24991">
        <w:rPr>
          <w:rFonts w:asciiTheme="majorBidi" w:eastAsia="Arial" w:hAnsiTheme="majorBidi" w:cstheme="majorBidi"/>
          <w:color w:val="auto"/>
          <w:highlight w:val="white"/>
          <w:rtl/>
        </w:rPr>
        <w:t>לשתות</w:t>
      </w:r>
      <w:r w:rsidR="00DE3860" w:rsidRPr="00B24991">
        <w:rPr>
          <w:rFonts w:asciiTheme="majorBidi" w:eastAsia="Verdana" w:hAnsiTheme="majorBidi" w:cstheme="majorBidi"/>
          <w:color w:val="auto"/>
          <w:highlight w:val="white"/>
          <w:rtl/>
        </w:rPr>
        <w:t xml:space="preserve"> </w:t>
      </w:r>
      <w:r w:rsidR="00DE3860" w:rsidRPr="00B24991">
        <w:rPr>
          <w:rFonts w:asciiTheme="majorBidi" w:eastAsia="Arial" w:hAnsiTheme="majorBidi" w:cstheme="majorBidi"/>
          <w:color w:val="auto"/>
          <w:highlight w:val="white"/>
          <w:rtl/>
        </w:rPr>
        <w:t>פחות</w:t>
      </w:r>
      <w:r w:rsidR="00DE3860" w:rsidRPr="00B24991">
        <w:rPr>
          <w:rFonts w:asciiTheme="majorBidi" w:eastAsia="Verdana" w:hAnsiTheme="majorBidi" w:cstheme="majorBidi"/>
          <w:color w:val="auto"/>
          <w:highlight w:val="white"/>
          <w:rtl/>
        </w:rPr>
        <w:t xml:space="preserve"> </w:t>
      </w:r>
      <w:r w:rsidR="00DE3860" w:rsidRPr="00B24991">
        <w:rPr>
          <w:rFonts w:asciiTheme="majorBidi" w:eastAsia="Arial" w:hAnsiTheme="majorBidi" w:cstheme="majorBidi"/>
          <w:color w:val="auto"/>
          <w:highlight w:val="white"/>
          <w:rtl/>
        </w:rPr>
        <w:t>מכשיעור</w:t>
      </w:r>
      <w:r w:rsidR="00DE3860" w:rsidRPr="00B24991">
        <w:rPr>
          <w:rFonts w:asciiTheme="majorBidi" w:eastAsia="Verdana" w:hAnsiTheme="majorBidi" w:cstheme="majorBidi"/>
          <w:color w:val="auto"/>
          <w:highlight w:val="white"/>
          <w:rtl/>
        </w:rPr>
        <w:t xml:space="preserve">, </w:t>
      </w:r>
      <w:r w:rsidR="00DE3860" w:rsidRPr="00B24991">
        <w:rPr>
          <w:rFonts w:asciiTheme="majorBidi" w:eastAsia="Arial" w:hAnsiTheme="majorBidi" w:cstheme="majorBidi"/>
          <w:color w:val="auto"/>
          <w:highlight w:val="white"/>
          <w:rtl/>
        </w:rPr>
        <w:t>מ</w:t>
      </w:r>
      <w:r w:rsidR="00DE3860" w:rsidRPr="00B24991">
        <w:rPr>
          <w:rFonts w:asciiTheme="majorBidi" w:eastAsia="Verdana" w:hAnsiTheme="majorBidi" w:cstheme="majorBidi"/>
          <w:color w:val="auto"/>
          <w:highlight w:val="white"/>
          <w:rtl/>
        </w:rPr>
        <w:t>"</w:t>
      </w:r>
      <w:r w:rsidR="00DE3860" w:rsidRPr="00B24991">
        <w:rPr>
          <w:rFonts w:asciiTheme="majorBidi" w:eastAsia="Arial" w:hAnsiTheme="majorBidi" w:cstheme="majorBidi"/>
          <w:color w:val="auto"/>
          <w:highlight w:val="white"/>
          <w:rtl/>
        </w:rPr>
        <w:t>מ</w:t>
      </w:r>
      <w:r w:rsidR="00DE3860" w:rsidRPr="00B24991">
        <w:rPr>
          <w:rFonts w:asciiTheme="majorBidi" w:eastAsia="Verdana" w:hAnsiTheme="majorBidi" w:cstheme="majorBidi"/>
          <w:color w:val="auto"/>
          <w:highlight w:val="white"/>
          <w:rtl/>
        </w:rPr>
        <w:t xml:space="preserve"> </w:t>
      </w:r>
      <w:r w:rsidR="00DE3860" w:rsidRPr="00B24991">
        <w:rPr>
          <w:rFonts w:asciiTheme="majorBidi" w:eastAsia="Arial" w:hAnsiTheme="majorBidi" w:cstheme="majorBidi"/>
          <w:color w:val="auto"/>
          <w:highlight w:val="white"/>
          <w:rtl/>
        </w:rPr>
        <w:t>אף</w:t>
      </w:r>
      <w:r w:rsidR="00DE3860" w:rsidRPr="00B24991">
        <w:rPr>
          <w:rFonts w:asciiTheme="majorBidi" w:eastAsia="Verdana" w:hAnsiTheme="majorBidi" w:cstheme="majorBidi"/>
          <w:color w:val="auto"/>
          <w:highlight w:val="white"/>
          <w:rtl/>
        </w:rPr>
        <w:t xml:space="preserve"> </w:t>
      </w:r>
      <w:r w:rsidR="00DE3860" w:rsidRPr="00B24991">
        <w:rPr>
          <w:rFonts w:asciiTheme="majorBidi" w:eastAsia="Arial" w:hAnsiTheme="majorBidi" w:cstheme="majorBidi"/>
          <w:color w:val="auto"/>
          <w:highlight w:val="white"/>
          <w:rtl/>
        </w:rPr>
        <w:t>כדי</w:t>
      </w:r>
      <w:r w:rsidR="00DE3860" w:rsidRPr="00B24991">
        <w:rPr>
          <w:rFonts w:asciiTheme="majorBidi" w:eastAsia="Verdana" w:hAnsiTheme="majorBidi" w:cstheme="majorBidi"/>
          <w:color w:val="auto"/>
          <w:highlight w:val="white"/>
          <w:rtl/>
        </w:rPr>
        <w:t xml:space="preserve"> </w:t>
      </w:r>
      <w:r w:rsidR="00DE3860" w:rsidRPr="00B24991">
        <w:rPr>
          <w:rFonts w:asciiTheme="majorBidi" w:eastAsia="Arial" w:hAnsiTheme="majorBidi" w:cstheme="majorBidi"/>
          <w:color w:val="auto"/>
          <w:highlight w:val="white"/>
          <w:rtl/>
        </w:rPr>
        <w:t>להימנע</w:t>
      </w:r>
      <w:r w:rsidR="00DE3860" w:rsidRPr="00B24991">
        <w:rPr>
          <w:rFonts w:asciiTheme="majorBidi" w:eastAsia="Verdana" w:hAnsiTheme="majorBidi" w:cstheme="majorBidi"/>
          <w:color w:val="auto"/>
          <w:highlight w:val="white"/>
          <w:rtl/>
        </w:rPr>
        <w:t xml:space="preserve"> </w:t>
      </w:r>
      <w:r w:rsidR="00DE3860" w:rsidRPr="00B24991">
        <w:rPr>
          <w:rFonts w:asciiTheme="majorBidi" w:eastAsia="Arial" w:hAnsiTheme="majorBidi" w:cstheme="majorBidi"/>
          <w:color w:val="auto"/>
          <w:highlight w:val="white"/>
          <w:rtl/>
        </w:rPr>
        <w:t>רק</w:t>
      </w:r>
      <w:r w:rsidR="00DE3860" w:rsidRPr="00B24991">
        <w:rPr>
          <w:rFonts w:asciiTheme="majorBidi" w:eastAsia="Verdana" w:hAnsiTheme="majorBidi" w:cstheme="majorBidi"/>
          <w:color w:val="auto"/>
          <w:highlight w:val="white"/>
          <w:rtl/>
        </w:rPr>
        <w:t xml:space="preserve"> </w:t>
      </w:r>
      <w:r w:rsidR="00DE3860" w:rsidRPr="00B24991">
        <w:rPr>
          <w:rFonts w:asciiTheme="majorBidi" w:eastAsia="Arial" w:hAnsiTheme="majorBidi" w:cstheme="majorBidi"/>
          <w:color w:val="auto"/>
          <w:highlight w:val="white"/>
          <w:rtl/>
        </w:rPr>
        <w:t>פעם</w:t>
      </w:r>
      <w:r w:rsidR="00DE3860" w:rsidRPr="00B24991">
        <w:rPr>
          <w:rFonts w:asciiTheme="majorBidi" w:eastAsia="Verdana" w:hAnsiTheme="majorBidi" w:cstheme="majorBidi"/>
          <w:color w:val="auto"/>
          <w:highlight w:val="white"/>
          <w:rtl/>
        </w:rPr>
        <w:t xml:space="preserve"> </w:t>
      </w:r>
      <w:r w:rsidR="00DE3860" w:rsidRPr="00B24991">
        <w:rPr>
          <w:rFonts w:asciiTheme="majorBidi" w:eastAsia="Arial" w:hAnsiTheme="majorBidi" w:cstheme="majorBidi"/>
          <w:color w:val="auto"/>
          <w:highlight w:val="white"/>
          <w:rtl/>
        </w:rPr>
        <w:t>אחת</w:t>
      </w:r>
      <w:r w:rsidR="00DE3860" w:rsidRPr="00B24991">
        <w:rPr>
          <w:rFonts w:asciiTheme="majorBidi" w:eastAsia="Verdana" w:hAnsiTheme="majorBidi" w:cstheme="majorBidi"/>
          <w:color w:val="auto"/>
          <w:highlight w:val="white"/>
          <w:rtl/>
        </w:rPr>
        <w:t xml:space="preserve"> </w:t>
      </w:r>
      <w:r w:rsidR="00DE3860" w:rsidRPr="00B24991">
        <w:rPr>
          <w:rFonts w:asciiTheme="majorBidi" w:eastAsia="Arial" w:hAnsiTheme="majorBidi" w:cstheme="majorBidi"/>
          <w:color w:val="auto"/>
          <w:highlight w:val="white"/>
          <w:rtl/>
        </w:rPr>
        <w:t>בלבד</w:t>
      </w:r>
      <w:r w:rsidR="00DE3860" w:rsidRPr="00B24991">
        <w:rPr>
          <w:rFonts w:asciiTheme="majorBidi" w:eastAsia="Verdana" w:hAnsiTheme="majorBidi" w:cstheme="majorBidi"/>
          <w:color w:val="auto"/>
          <w:highlight w:val="white"/>
          <w:rtl/>
        </w:rPr>
        <w:t xml:space="preserve"> </w:t>
      </w:r>
      <w:r w:rsidR="00DE3860" w:rsidRPr="00B24991">
        <w:rPr>
          <w:rFonts w:asciiTheme="majorBidi" w:eastAsia="Arial" w:hAnsiTheme="majorBidi" w:cstheme="majorBidi"/>
          <w:color w:val="auto"/>
          <w:highlight w:val="white"/>
          <w:rtl/>
        </w:rPr>
        <w:t>משתיה</w:t>
      </w:r>
      <w:r w:rsidR="00DE3860" w:rsidRPr="00B24991">
        <w:rPr>
          <w:rFonts w:asciiTheme="majorBidi" w:eastAsia="Verdana" w:hAnsiTheme="majorBidi" w:cstheme="majorBidi"/>
          <w:color w:val="auto"/>
          <w:highlight w:val="white"/>
          <w:rtl/>
        </w:rPr>
        <w:t xml:space="preserve"> </w:t>
      </w:r>
      <w:r w:rsidR="00DE3860" w:rsidRPr="00B24991">
        <w:rPr>
          <w:rFonts w:asciiTheme="majorBidi" w:eastAsia="Arial" w:hAnsiTheme="majorBidi" w:cstheme="majorBidi"/>
          <w:color w:val="auto"/>
          <w:highlight w:val="white"/>
          <w:rtl/>
        </w:rPr>
        <w:t>של</w:t>
      </w:r>
      <w:r w:rsidR="00DE3860" w:rsidRPr="00B24991">
        <w:rPr>
          <w:rFonts w:asciiTheme="majorBidi" w:eastAsia="Verdana" w:hAnsiTheme="majorBidi" w:cstheme="majorBidi"/>
          <w:color w:val="auto"/>
          <w:highlight w:val="white"/>
          <w:rtl/>
        </w:rPr>
        <w:t xml:space="preserve"> </w:t>
      </w:r>
      <w:r w:rsidR="00DE3860" w:rsidRPr="00B24991">
        <w:rPr>
          <w:rFonts w:asciiTheme="majorBidi" w:eastAsia="Arial" w:hAnsiTheme="majorBidi" w:cstheme="majorBidi"/>
          <w:color w:val="auto"/>
          <w:highlight w:val="white"/>
          <w:rtl/>
        </w:rPr>
        <w:t>פחות</w:t>
      </w:r>
      <w:r w:rsidR="00DE3860" w:rsidRPr="00B24991">
        <w:rPr>
          <w:rFonts w:asciiTheme="majorBidi" w:eastAsia="Verdana" w:hAnsiTheme="majorBidi" w:cstheme="majorBidi"/>
          <w:color w:val="auto"/>
          <w:highlight w:val="white"/>
          <w:rtl/>
        </w:rPr>
        <w:t xml:space="preserve"> </w:t>
      </w:r>
      <w:r w:rsidR="00DE3860" w:rsidRPr="00B24991">
        <w:rPr>
          <w:rFonts w:asciiTheme="majorBidi" w:eastAsia="Arial" w:hAnsiTheme="majorBidi" w:cstheme="majorBidi"/>
          <w:color w:val="auto"/>
          <w:highlight w:val="white"/>
          <w:rtl/>
        </w:rPr>
        <w:t>מכשיעור</w:t>
      </w:r>
      <w:r w:rsidR="00DE3860" w:rsidRPr="00B24991">
        <w:rPr>
          <w:rFonts w:asciiTheme="majorBidi" w:eastAsia="Verdana" w:hAnsiTheme="majorBidi" w:cstheme="majorBidi"/>
          <w:color w:val="auto"/>
          <w:highlight w:val="white"/>
          <w:rtl/>
        </w:rPr>
        <w:t xml:space="preserve">, </w:t>
      </w:r>
      <w:r w:rsidR="00DE3860" w:rsidRPr="00B24991">
        <w:rPr>
          <w:rFonts w:asciiTheme="majorBidi" w:eastAsia="Arial" w:hAnsiTheme="majorBidi" w:cstheme="majorBidi"/>
          <w:color w:val="auto"/>
          <w:highlight w:val="white"/>
          <w:rtl/>
        </w:rPr>
        <w:t>עדיף</w:t>
      </w:r>
      <w:r w:rsidR="00DE3860" w:rsidRPr="00B24991">
        <w:rPr>
          <w:rFonts w:asciiTheme="majorBidi" w:eastAsia="Verdana" w:hAnsiTheme="majorBidi" w:cstheme="majorBidi"/>
          <w:color w:val="auto"/>
          <w:highlight w:val="white"/>
          <w:rtl/>
        </w:rPr>
        <w:t xml:space="preserve"> </w:t>
      </w:r>
      <w:r w:rsidR="00DE3860" w:rsidRPr="00B24991">
        <w:rPr>
          <w:rFonts w:asciiTheme="majorBidi" w:eastAsia="Arial" w:hAnsiTheme="majorBidi" w:cstheme="majorBidi"/>
          <w:color w:val="auto"/>
          <w:highlight w:val="white"/>
          <w:rtl/>
        </w:rPr>
        <w:t>טפי</w:t>
      </w:r>
      <w:r w:rsidR="00DE3860" w:rsidRPr="00B24991">
        <w:rPr>
          <w:rFonts w:asciiTheme="majorBidi" w:eastAsia="Verdana" w:hAnsiTheme="majorBidi" w:cstheme="majorBidi"/>
          <w:color w:val="auto"/>
          <w:highlight w:val="white"/>
          <w:rtl/>
        </w:rPr>
        <w:t xml:space="preserve"> </w:t>
      </w:r>
      <w:r w:rsidR="00DE3860" w:rsidRPr="00B24991">
        <w:rPr>
          <w:rFonts w:asciiTheme="majorBidi" w:eastAsia="Arial" w:hAnsiTheme="majorBidi" w:cstheme="majorBidi"/>
          <w:color w:val="auto"/>
          <w:highlight w:val="white"/>
          <w:rtl/>
        </w:rPr>
        <w:t>לשכב</w:t>
      </w:r>
      <w:r w:rsidR="00DE3860" w:rsidRPr="00B24991">
        <w:rPr>
          <w:rFonts w:asciiTheme="majorBidi" w:eastAsia="Verdana" w:hAnsiTheme="majorBidi" w:cstheme="majorBidi"/>
          <w:color w:val="auto"/>
          <w:highlight w:val="white"/>
          <w:rtl/>
        </w:rPr>
        <w:t xml:space="preserve"> </w:t>
      </w:r>
      <w:r w:rsidR="00DE3860" w:rsidRPr="00B24991">
        <w:rPr>
          <w:rFonts w:asciiTheme="majorBidi" w:eastAsia="Arial" w:hAnsiTheme="majorBidi" w:cstheme="majorBidi"/>
          <w:color w:val="auto"/>
          <w:highlight w:val="white"/>
          <w:rtl/>
        </w:rPr>
        <w:t>בבית</w:t>
      </w:r>
      <w:r w:rsidR="00DE3860" w:rsidRPr="00B24991">
        <w:rPr>
          <w:rFonts w:asciiTheme="majorBidi" w:eastAsia="Verdana" w:hAnsiTheme="majorBidi" w:cstheme="majorBidi"/>
          <w:color w:val="auto"/>
          <w:highlight w:val="white"/>
          <w:rtl/>
        </w:rPr>
        <w:t xml:space="preserve"> </w:t>
      </w:r>
      <w:r w:rsidR="00DE3860" w:rsidRPr="00B24991">
        <w:rPr>
          <w:rFonts w:asciiTheme="majorBidi" w:eastAsia="Arial" w:hAnsiTheme="majorBidi" w:cstheme="majorBidi"/>
          <w:color w:val="auto"/>
          <w:highlight w:val="white"/>
          <w:rtl/>
        </w:rPr>
        <w:t>ולא</w:t>
      </w:r>
      <w:r w:rsidR="00DE3860" w:rsidRPr="00B24991">
        <w:rPr>
          <w:rFonts w:asciiTheme="majorBidi" w:eastAsia="Verdana" w:hAnsiTheme="majorBidi" w:cstheme="majorBidi"/>
          <w:color w:val="auto"/>
          <w:highlight w:val="white"/>
          <w:rtl/>
        </w:rPr>
        <w:t xml:space="preserve"> </w:t>
      </w:r>
      <w:r w:rsidR="00DE3860" w:rsidRPr="00B24991">
        <w:rPr>
          <w:rFonts w:asciiTheme="majorBidi" w:eastAsia="Arial" w:hAnsiTheme="majorBidi" w:cstheme="majorBidi"/>
          <w:color w:val="auto"/>
          <w:highlight w:val="white"/>
          <w:rtl/>
        </w:rPr>
        <w:t>להתפלל</w:t>
      </w:r>
      <w:r w:rsidR="00DE3860" w:rsidRPr="00B24991">
        <w:rPr>
          <w:rFonts w:asciiTheme="majorBidi" w:eastAsia="Verdana" w:hAnsiTheme="majorBidi" w:cstheme="majorBidi"/>
          <w:color w:val="auto"/>
          <w:highlight w:val="white"/>
          <w:rtl/>
        </w:rPr>
        <w:t xml:space="preserve"> </w:t>
      </w:r>
      <w:r w:rsidR="00DE3860" w:rsidRPr="00B24991">
        <w:rPr>
          <w:rFonts w:asciiTheme="majorBidi" w:eastAsia="Arial" w:hAnsiTheme="majorBidi" w:cstheme="majorBidi"/>
          <w:color w:val="auto"/>
          <w:highlight w:val="white"/>
          <w:rtl/>
        </w:rPr>
        <w:t>בציבור</w:t>
      </w:r>
      <w:r w:rsidR="00DE3860" w:rsidRPr="00B24991">
        <w:rPr>
          <w:rFonts w:asciiTheme="majorBidi" w:eastAsia="Verdana" w:hAnsiTheme="majorBidi" w:cstheme="majorBidi"/>
          <w:color w:val="auto"/>
          <w:highlight w:val="white"/>
          <w:rtl/>
        </w:rPr>
        <w:t>.</w:t>
      </w:r>
    </w:p>
    <w:p w:rsidR="00AF27FF" w:rsidRPr="00B24991" w:rsidRDefault="00AF27FF" w:rsidP="00AF27FF">
      <w:pPr>
        <w:pStyle w:val="NoSpacing"/>
        <w:bidi/>
        <w:rPr>
          <w:rFonts w:asciiTheme="majorBidi" w:eastAsia="Verdana" w:hAnsiTheme="majorBidi" w:cstheme="majorBidi"/>
          <w:color w:val="auto"/>
          <w:highlight w:val="white"/>
        </w:rPr>
      </w:pPr>
    </w:p>
    <w:p w:rsidR="00EB1D23" w:rsidRPr="00B24991" w:rsidRDefault="00EB1D23" w:rsidP="007C1215">
      <w:pPr>
        <w:pStyle w:val="NoSpacing"/>
        <w:numPr>
          <w:ilvl w:val="0"/>
          <w:numId w:val="2"/>
        </w:numPr>
        <w:bidi/>
        <w:rPr>
          <w:rFonts w:asciiTheme="majorBidi" w:eastAsia="Verdana" w:hAnsiTheme="majorBidi" w:cstheme="majorBidi"/>
          <w:b/>
          <w:bCs/>
          <w:color w:val="auto"/>
          <w:highlight w:val="white"/>
        </w:rPr>
      </w:pPr>
      <w:r w:rsidRPr="00B24991">
        <w:rPr>
          <w:rFonts w:asciiTheme="majorBidi" w:eastAsia="Verdana" w:hAnsiTheme="majorBidi" w:cstheme="majorBidi"/>
          <w:b/>
          <w:bCs/>
          <w:color w:val="auto"/>
          <w:highlight w:val="white"/>
          <w:rtl/>
        </w:rPr>
        <w:t>הליכות שלמה (יו"כ פרק ד)</w:t>
      </w:r>
    </w:p>
    <w:p w:rsidR="00EB1D23" w:rsidRPr="00B24991" w:rsidRDefault="00EB1D23" w:rsidP="007C1215">
      <w:pPr>
        <w:pStyle w:val="NoSpacing"/>
        <w:bidi/>
        <w:rPr>
          <w:rFonts w:asciiTheme="majorBidi" w:eastAsia="Verdana" w:hAnsiTheme="majorBidi" w:cstheme="majorBidi"/>
          <w:color w:val="auto"/>
          <w:highlight w:val="white"/>
        </w:rPr>
      </w:pPr>
      <w:r w:rsidRPr="00B24991">
        <w:rPr>
          <w:rFonts w:asciiTheme="majorBidi" w:eastAsia="Verdana" w:hAnsiTheme="majorBidi" w:cstheme="majorBidi"/>
          <w:color w:val="auto"/>
          <w:highlight w:val="white"/>
          <w:rtl/>
        </w:rPr>
        <w:t>והרוה רבנו בענין זה שאם ע"י הטפול בילדים בבית יש לחוש שתזדקק האשה לשתות, על הבעל להשאר בבית ולעזור בטפולם אם אין אחר שיעשה כן</w:t>
      </w:r>
    </w:p>
    <w:p w:rsidR="00EB1D23" w:rsidRPr="00B24991" w:rsidRDefault="00EB1D23" w:rsidP="00EB1D23">
      <w:pPr>
        <w:bidi/>
        <w:spacing w:line="311" w:lineRule="auto"/>
        <w:contextualSpacing w:val="0"/>
        <w:rPr>
          <w:rFonts w:asciiTheme="majorBidi" w:eastAsia="Verdana" w:hAnsiTheme="majorBidi" w:cstheme="majorBidi"/>
          <w:b/>
          <w:bCs/>
          <w:color w:val="auto"/>
          <w:highlight w:val="white"/>
          <w:rtl/>
        </w:rPr>
      </w:pPr>
    </w:p>
    <w:p w:rsidR="00D2758A" w:rsidRPr="00B24991" w:rsidRDefault="00D2758A" w:rsidP="00D2758A">
      <w:pPr>
        <w:pStyle w:val="NoSpacing"/>
        <w:numPr>
          <w:ilvl w:val="0"/>
          <w:numId w:val="2"/>
        </w:numPr>
        <w:rPr>
          <w:rFonts w:asciiTheme="majorBidi" w:hAnsiTheme="majorBidi" w:cstheme="majorBidi"/>
          <w:color w:val="auto"/>
          <w:sz w:val="16"/>
          <w:szCs w:val="16"/>
          <w:rtl/>
        </w:rPr>
      </w:pPr>
      <w:r w:rsidRPr="00B24991">
        <w:rPr>
          <w:rFonts w:asciiTheme="majorBidi" w:hAnsiTheme="majorBidi" w:cstheme="majorBidi"/>
          <w:b/>
          <w:bCs/>
          <w:color w:val="auto"/>
        </w:rPr>
        <w:t xml:space="preserve">Rabbi Ari </w:t>
      </w:r>
      <w:proofErr w:type="gramStart"/>
      <w:r w:rsidRPr="00B24991">
        <w:rPr>
          <w:rFonts w:asciiTheme="majorBidi" w:hAnsiTheme="majorBidi" w:cstheme="majorBidi"/>
          <w:b/>
          <w:bCs/>
          <w:color w:val="auto"/>
        </w:rPr>
        <w:t>Zivitofsky:</w:t>
      </w:r>
      <w:r w:rsidRPr="00B24991">
        <w:rPr>
          <w:rFonts w:asciiTheme="majorBidi" w:hAnsiTheme="majorBidi" w:cstheme="majorBidi"/>
          <w:color w:val="auto"/>
          <w:sz w:val="16"/>
          <w:szCs w:val="16"/>
        </w:rPr>
        <w:t>https://www.ou.org/torah/machshava/tzarich-iyun/tzarich_iyun_leather_and_fasting_on_yom_kippur/</w:t>
      </w:r>
      <w:proofErr w:type="gramEnd"/>
    </w:p>
    <w:p w:rsidR="00AF27FF" w:rsidRDefault="00D2758A" w:rsidP="00AF27FF">
      <w:pPr>
        <w:pStyle w:val="NoSpacing"/>
        <w:rPr>
          <w:rFonts w:asciiTheme="majorBidi" w:hAnsiTheme="majorBidi" w:cstheme="majorBidi"/>
          <w:color w:val="auto"/>
        </w:rPr>
      </w:pPr>
      <w:r w:rsidRPr="00B24991">
        <w:rPr>
          <w:rFonts w:asciiTheme="majorBidi" w:hAnsiTheme="majorBidi" w:cstheme="majorBidi"/>
          <w:b/>
          <w:bCs/>
          <w:color w:val="auto"/>
        </w:rPr>
        <w:t>Misconception:</w:t>
      </w:r>
      <w:r w:rsidRPr="00B24991">
        <w:rPr>
          <w:rFonts w:asciiTheme="majorBidi" w:hAnsiTheme="majorBidi" w:cstheme="majorBidi"/>
          <w:color w:val="auto"/>
        </w:rPr>
        <w:t> It is preferable to eat a little and then spend Yom Kippur day in shul davening rather than stay at home in bed fasting.</w:t>
      </w:r>
    </w:p>
    <w:p w:rsidR="00D2758A" w:rsidRPr="00B24991" w:rsidRDefault="00D2758A" w:rsidP="00AF27FF">
      <w:pPr>
        <w:pStyle w:val="NoSpacing"/>
        <w:rPr>
          <w:rFonts w:asciiTheme="majorBidi" w:hAnsiTheme="majorBidi" w:cstheme="majorBidi"/>
        </w:rPr>
      </w:pPr>
      <w:r w:rsidRPr="00B24991">
        <w:rPr>
          <w:rFonts w:asciiTheme="majorBidi" w:hAnsiTheme="majorBidi" w:cstheme="majorBidi"/>
          <w:b/>
          <w:bCs/>
        </w:rPr>
        <w:lastRenderedPageBreak/>
        <w:t>Fact:</w:t>
      </w:r>
      <w:r w:rsidRPr="00B24991">
        <w:rPr>
          <w:rFonts w:asciiTheme="majorBidi" w:hAnsiTheme="majorBidi" w:cstheme="majorBidi"/>
        </w:rPr>
        <w:t> Fasting is unquestionably the preferred option.</w:t>
      </w:r>
    </w:p>
    <w:p w:rsidR="00D2758A" w:rsidRPr="00B24991" w:rsidRDefault="00D2758A" w:rsidP="00D2758A">
      <w:pPr>
        <w:pStyle w:val="NormalWeb"/>
        <w:shd w:val="clear" w:color="auto" w:fill="FFFFFF"/>
        <w:spacing w:before="0" w:beforeAutospacing="0" w:after="270" w:afterAutospacing="0"/>
        <w:rPr>
          <w:rFonts w:asciiTheme="majorBidi" w:hAnsiTheme="majorBidi" w:cstheme="majorBidi"/>
          <w:sz w:val="22"/>
          <w:szCs w:val="22"/>
        </w:rPr>
      </w:pPr>
      <w:proofErr w:type="spellStart"/>
      <w:proofErr w:type="gramStart"/>
      <w:r w:rsidRPr="00B24991">
        <w:rPr>
          <w:rFonts w:asciiTheme="majorBidi" w:hAnsiTheme="majorBidi" w:cstheme="majorBidi"/>
          <w:b/>
          <w:bCs/>
          <w:sz w:val="22"/>
          <w:szCs w:val="22"/>
        </w:rPr>
        <w:t>Background:</w:t>
      </w:r>
      <w:r w:rsidRPr="00B24991">
        <w:rPr>
          <w:rFonts w:asciiTheme="majorBidi" w:hAnsiTheme="majorBidi" w:cstheme="majorBidi"/>
          <w:sz w:val="22"/>
          <w:szCs w:val="22"/>
        </w:rPr>
        <w:t>Fasting</w:t>
      </w:r>
      <w:proofErr w:type="spellEnd"/>
      <w:proofErr w:type="gramEnd"/>
      <w:r w:rsidRPr="00B24991">
        <w:rPr>
          <w:rFonts w:asciiTheme="majorBidi" w:hAnsiTheme="majorBidi" w:cstheme="majorBidi"/>
          <w:sz w:val="22"/>
          <w:szCs w:val="22"/>
        </w:rPr>
        <w:t xml:space="preserve"> on Yom Kippur is a Biblical requirement, while praying the entire day is, at most, a long-standing custom, albeit one with a lot of significance…</w:t>
      </w:r>
    </w:p>
    <w:p w:rsidR="00D2758A" w:rsidRPr="00B24991" w:rsidRDefault="00D2758A" w:rsidP="00D2758A">
      <w:pPr>
        <w:pStyle w:val="NormalWeb"/>
        <w:shd w:val="clear" w:color="auto" w:fill="FFFFFF"/>
        <w:spacing w:before="0" w:beforeAutospacing="0" w:after="270" w:afterAutospacing="0"/>
        <w:rPr>
          <w:rFonts w:asciiTheme="majorBidi" w:hAnsiTheme="majorBidi" w:cstheme="majorBidi"/>
          <w:sz w:val="22"/>
          <w:szCs w:val="22"/>
        </w:rPr>
      </w:pPr>
      <w:r w:rsidRPr="00B24991">
        <w:rPr>
          <w:rFonts w:asciiTheme="majorBidi" w:hAnsiTheme="majorBidi" w:cstheme="majorBidi"/>
          <w:sz w:val="22"/>
          <w:szCs w:val="22"/>
        </w:rPr>
        <w:t>In contemporary society, Yom Kippur is equated in many people’s minds with an all-day (or a nearly all-day) synagogue service. However, it was not always that way. In ancient times, the central Yom Kippur rite was the service performed in</w:t>
      </w:r>
      <w:r w:rsidR="00AF27FF">
        <w:rPr>
          <w:rFonts w:asciiTheme="majorBidi" w:hAnsiTheme="majorBidi" w:cstheme="majorBidi"/>
          <w:sz w:val="22"/>
          <w:szCs w:val="22"/>
        </w:rPr>
        <w:t xml:space="preserve"> the Temple by the high priest.…</w:t>
      </w:r>
      <w:r w:rsidRPr="00B24991">
        <w:rPr>
          <w:rFonts w:asciiTheme="majorBidi" w:hAnsiTheme="majorBidi" w:cstheme="majorBidi"/>
          <w:sz w:val="22"/>
          <w:szCs w:val="22"/>
        </w:rPr>
        <w:t xml:space="preserve"> It was only post-</w:t>
      </w:r>
      <w:proofErr w:type="spellStart"/>
      <w:r w:rsidRPr="00B24991">
        <w:rPr>
          <w:rFonts w:asciiTheme="majorBidi" w:hAnsiTheme="majorBidi" w:cstheme="majorBidi"/>
          <w:sz w:val="22"/>
          <w:szCs w:val="22"/>
        </w:rPr>
        <w:t>Churban</w:t>
      </w:r>
      <w:proofErr w:type="spellEnd"/>
      <w:r w:rsidRPr="00B24991">
        <w:rPr>
          <w:rFonts w:asciiTheme="majorBidi" w:hAnsiTheme="majorBidi" w:cstheme="majorBidi"/>
          <w:sz w:val="22"/>
          <w:szCs w:val="22"/>
        </w:rPr>
        <w:t xml:space="preserve"> that the prayer service took on greater significance.</w:t>
      </w:r>
    </w:p>
    <w:p w:rsidR="00D2758A" w:rsidRPr="00B24991" w:rsidRDefault="00D2758A" w:rsidP="00D2758A">
      <w:pPr>
        <w:pStyle w:val="NormalWeb"/>
        <w:shd w:val="clear" w:color="auto" w:fill="FFFFFF"/>
        <w:spacing w:before="0" w:beforeAutospacing="0" w:after="270" w:afterAutospacing="0"/>
        <w:rPr>
          <w:rFonts w:asciiTheme="majorBidi" w:hAnsiTheme="majorBidi" w:cstheme="majorBidi"/>
          <w:sz w:val="22"/>
          <w:szCs w:val="22"/>
        </w:rPr>
      </w:pPr>
      <w:r w:rsidRPr="00B24991">
        <w:rPr>
          <w:rFonts w:asciiTheme="majorBidi" w:hAnsiTheme="majorBidi" w:cstheme="majorBidi"/>
          <w:sz w:val="22"/>
          <w:szCs w:val="22"/>
        </w:rPr>
        <w:t>Throughout the ages and the changing methods of worship on Yom Kippur, the one thing that has always remained constant is the Biblical injunction “to afflict oneself” by abstaining from the five specific sources of comfort, including the most significant, not eating or drinking. This hierarchy of priorities is reflected in an observation</w:t>
      </w:r>
      <w:r w:rsidR="007C1215" w:rsidRPr="00B24991">
        <w:rPr>
          <w:rFonts w:asciiTheme="majorBidi" w:hAnsiTheme="majorBidi" w:cstheme="majorBidi"/>
          <w:sz w:val="22"/>
          <w:szCs w:val="22"/>
        </w:rPr>
        <w:t xml:space="preserve"> by Rabbi Avigdor </w:t>
      </w:r>
      <w:proofErr w:type="spellStart"/>
      <w:proofErr w:type="gramStart"/>
      <w:r w:rsidR="007C1215" w:rsidRPr="00B24991">
        <w:rPr>
          <w:rFonts w:asciiTheme="majorBidi" w:hAnsiTheme="majorBidi" w:cstheme="majorBidi"/>
          <w:sz w:val="22"/>
          <w:szCs w:val="22"/>
        </w:rPr>
        <w:t>Nebenzahl,</w:t>
      </w:r>
      <w:r w:rsidRPr="00B24991">
        <w:rPr>
          <w:rFonts w:asciiTheme="majorBidi" w:hAnsiTheme="majorBidi" w:cstheme="majorBidi"/>
          <w:sz w:val="22"/>
          <w:szCs w:val="22"/>
        </w:rPr>
        <w:t>former</w:t>
      </w:r>
      <w:proofErr w:type="spellEnd"/>
      <w:proofErr w:type="gramEnd"/>
      <w:r w:rsidRPr="00B24991">
        <w:rPr>
          <w:rFonts w:asciiTheme="majorBidi" w:hAnsiTheme="majorBidi" w:cstheme="majorBidi"/>
          <w:sz w:val="22"/>
          <w:szCs w:val="22"/>
        </w:rPr>
        <w:t xml:space="preserve"> chief rabbi of the Old City in Jerusalem, that despite the importance of the final climactic prayer service of </w:t>
      </w:r>
      <w:proofErr w:type="spellStart"/>
      <w:r w:rsidRPr="00B24991">
        <w:rPr>
          <w:rFonts w:asciiTheme="majorBidi" w:hAnsiTheme="majorBidi" w:cstheme="majorBidi"/>
          <w:sz w:val="22"/>
          <w:szCs w:val="22"/>
        </w:rPr>
        <w:t>Neilah</w:t>
      </w:r>
      <w:proofErr w:type="spellEnd"/>
      <w:r w:rsidRPr="00B24991">
        <w:rPr>
          <w:rFonts w:asciiTheme="majorBidi" w:hAnsiTheme="majorBidi" w:cstheme="majorBidi"/>
          <w:sz w:val="22"/>
          <w:szCs w:val="22"/>
        </w:rPr>
        <w:t xml:space="preserve">, one should not exert oneself (to stand, for example) to the degree that he will then have to break the fast early, or worse, have to go to the hospital. There is no point in expending extra effort during </w:t>
      </w:r>
      <w:proofErr w:type="spellStart"/>
      <w:r w:rsidRPr="00B24991">
        <w:rPr>
          <w:rFonts w:asciiTheme="majorBidi" w:hAnsiTheme="majorBidi" w:cstheme="majorBidi"/>
          <w:sz w:val="22"/>
          <w:szCs w:val="22"/>
        </w:rPr>
        <w:t>Neilah</w:t>
      </w:r>
      <w:proofErr w:type="spellEnd"/>
      <w:r w:rsidRPr="00B24991">
        <w:rPr>
          <w:rFonts w:asciiTheme="majorBidi" w:hAnsiTheme="majorBidi" w:cstheme="majorBidi"/>
          <w:sz w:val="22"/>
          <w:szCs w:val="22"/>
        </w:rPr>
        <w:t xml:space="preserve"> if it undermines the Biblical fast.</w:t>
      </w:r>
    </w:p>
    <w:p w:rsidR="00D2758A" w:rsidRPr="00B24991" w:rsidRDefault="00D2758A" w:rsidP="00D2758A">
      <w:pPr>
        <w:pStyle w:val="NormalWeb"/>
        <w:shd w:val="clear" w:color="auto" w:fill="FFFFFF"/>
        <w:spacing w:before="0" w:beforeAutospacing="0" w:after="270" w:afterAutospacing="0"/>
        <w:rPr>
          <w:rFonts w:asciiTheme="majorBidi" w:hAnsiTheme="majorBidi" w:cstheme="majorBidi"/>
          <w:sz w:val="22"/>
          <w:szCs w:val="22"/>
        </w:rPr>
      </w:pPr>
      <w:r w:rsidRPr="00B24991">
        <w:rPr>
          <w:rFonts w:asciiTheme="majorBidi" w:hAnsiTheme="majorBidi" w:cstheme="majorBidi"/>
          <w:sz w:val="22"/>
          <w:szCs w:val="22"/>
        </w:rPr>
        <w:t xml:space="preserve">Similarly, Rabbi </w:t>
      </w:r>
      <w:proofErr w:type="spellStart"/>
      <w:r w:rsidRPr="00B24991">
        <w:rPr>
          <w:rFonts w:asciiTheme="majorBidi" w:hAnsiTheme="majorBidi" w:cstheme="majorBidi"/>
          <w:sz w:val="22"/>
          <w:szCs w:val="22"/>
        </w:rPr>
        <w:t>Yehoshua</w:t>
      </w:r>
      <w:proofErr w:type="spellEnd"/>
      <w:r w:rsidRPr="00B24991">
        <w:rPr>
          <w:rFonts w:asciiTheme="majorBidi" w:hAnsiTheme="majorBidi" w:cstheme="majorBidi"/>
          <w:sz w:val="22"/>
          <w:szCs w:val="22"/>
        </w:rPr>
        <w:t xml:space="preserve"> </w:t>
      </w:r>
      <w:proofErr w:type="spellStart"/>
      <w:r w:rsidRPr="00B24991">
        <w:rPr>
          <w:rFonts w:asciiTheme="majorBidi" w:hAnsiTheme="majorBidi" w:cstheme="majorBidi"/>
          <w:sz w:val="22"/>
          <w:szCs w:val="22"/>
        </w:rPr>
        <w:t>Neuwirth</w:t>
      </w:r>
      <w:proofErr w:type="spellEnd"/>
      <w:r w:rsidRPr="00B24991">
        <w:rPr>
          <w:rFonts w:asciiTheme="majorBidi" w:hAnsiTheme="majorBidi" w:cstheme="majorBidi"/>
          <w:sz w:val="22"/>
          <w:szCs w:val="22"/>
        </w:rPr>
        <w:t xml:space="preserve"> (</w:t>
      </w:r>
      <w:proofErr w:type="spellStart"/>
      <w:r w:rsidRPr="00B24991">
        <w:rPr>
          <w:rFonts w:asciiTheme="majorBidi" w:hAnsiTheme="majorBidi" w:cstheme="majorBidi"/>
          <w:sz w:val="22"/>
          <w:szCs w:val="22"/>
        </w:rPr>
        <w:t>Shemirat</w:t>
      </w:r>
      <w:proofErr w:type="spellEnd"/>
      <w:r w:rsidRPr="00B24991">
        <w:rPr>
          <w:rFonts w:asciiTheme="majorBidi" w:hAnsiTheme="majorBidi" w:cstheme="majorBidi"/>
          <w:sz w:val="22"/>
          <w:szCs w:val="22"/>
        </w:rPr>
        <w:t xml:space="preserve"> Shabbat </w:t>
      </w:r>
      <w:proofErr w:type="spellStart"/>
      <w:r w:rsidRPr="00B24991">
        <w:rPr>
          <w:rFonts w:asciiTheme="majorBidi" w:hAnsiTheme="majorBidi" w:cstheme="majorBidi"/>
          <w:sz w:val="22"/>
          <w:szCs w:val="22"/>
        </w:rPr>
        <w:t>Kehilchata</w:t>
      </w:r>
      <w:proofErr w:type="spellEnd"/>
      <w:r w:rsidRPr="00B24991">
        <w:rPr>
          <w:rFonts w:asciiTheme="majorBidi" w:hAnsiTheme="majorBidi" w:cstheme="majorBidi"/>
          <w:sz w:val="22"/>
          <w:szCs w:val="22"/>
        </w:rPr>
        <w:t xml:space="preserve"> 39:28, cited in </w:t>
      </w:r>
      <w:proofErr w:type="spellStart"/>
      <w:r w:rsidRPr="00B24991">
        <w:rPr>
          <w:rFonts w:asciiTheme="majorBidi" w:hAnsiTheme="majorBidi" w:cstheme="majorBidi"/>
          <w:sz w:val="22"/>
          <w:szCs w:val="22"/>
        </w:rPr>
        <w:t>Nishmat</w:t>
      </w:r>
      <w:proofErr w:type="spellEnd"/>
      <w:r w:rsidRPr="00B24991">
        <w:rPr>
          <w:rFonts w:asciiTheme="majorBidi" w:hAnsiTheme="majorBidi" w:cstheme="majorBidi"/>
          <w:sz w:val="22"/>
          <w:szCs w:val="22"/>
        </w:rPr>
        <w:t xml:space="preserve"> Avraham, vol. 1, p. 306) states that someone who is weak, such that the fast will be difficult for him if he goes to shul, is obligated to fast and should stay in bed and not eat or drink even small amounts that are less than the punishable quantities (the size of a large date for food and a </w:t>
      </w:r>
      <w:proofErr w:type="spellStart"/>
      <w:r w:rsidRPr="00B24991">
        <w:rPr>
          <w:rFonts w:asciiTheme="majorBidi" w:hAnsiTheme="majorBidi" w:cstheme="majorBidi"/>
          <w:sz w:val="22"/>
          <w:szCs w:val="22"/>
        </w:rPr>
        <w:t>cheekful</w:t>
      </w:r>
      <w:proofErr w:type="spellEnd"/>
      <w:r w:rsidRPr="00B24991">
        <w:rPr>
          <w:rFonts w:asciiTheme="majorBidi" w:hAnsiTheme="majorBidi" w:cstheme="majorBidi"/>
          <w:sz w:val="22"/>
          <w:szCs w:val="22"/>
        </w:rPr>
        <w:t xml:space="preserve"> of liquid). In a footnote, he cites this in the name of the </w:t>
      </w:r>
      <w:proofErr w:type="spellStart"/>
      <w:r w:rsidRPr="00B24991">
        <w:rPr>
          <w:rFonts w:asciiTheme="majorBidi" w:hAnsiTheme="majorBidi" w:cstheme="majorBidi"/>
          <w:sz w:val="22"/>
          <w:szCs w:val="22"/>
        </w:rPr>
        <w:t>Chatam</w:t>
      </w:r>
      <w:proofErr w:type="spellEnd"/>
      <w:r w:rsidRPr="00B24991">
        <w:rPr>
          <w:rFonts w:asciiTheme="majorBidi" w:hAnsiTheme="majorBidi" w:cstheme="majorBidi"/>
          <w:sz w:val="22"/>
          <w:szCs w:val="22"/>
        </w:rPr>
        <w:t xml:space="preserve"> </w:t>
      </w:r>
      <w:proofErr w:type="spellStart"/>
      <w:r w:rsidRPr="00B24991">
        <w:rPr>
          <w:rFonts w:asciiTheme="majorBidi" w:hAnsiTheme="majorBidi" w:cstheme="majorBidi"/>
          <w:sz w:val="22"/>
          <w:szCs w:val="22"/>
        </w:rPr>
        <w:t>Sofer</w:t>
      </w:r>
      <w:proofErr w:type="spellEnd"/>
      <w:r w:rsidRPr="00B24991">
        <w:rPr>
          <w:rFonts w:asciiTheme="majorBidi" w:hAnsiTheme="majorBidi" w:cstheme="majorBidi"/>
          <w:sz w:val="22"/>
          <w:szCs w:val="22"/>
        </w:rPr>
        <w:t xml:space="preserve"> (</w:t>
      </w:r>
      <w:proofErr w:type="spellStart"/>
      <w:r w:rsidRPr="00B24991">
        <w:rPr>
          <w:rFonts w:asciiTheme="majorBidi" w:hAnsiTheme="majorBidi" w:cstheme="majorBidi"/>
          <w:sz w:val="22"/>
          <w:szCs w:val="22"/>
        </w:rPr>
        <w:t>Shu”t</w:t>
      </w:r>
      <w:proofErr w:type="spellEnd"/>
      <w:r w:rsidRPr="00B24991">
        <w:rPr>
          <w:rFonts w:asciiTheme="majorBidi" w:hAnsiTheme="majorBidi" w:cstheme="majorBidi"/>
          <w:sz w:val="22"/>
          <w:szCs w:val="22"/>
        </w:rPr>
        <w:t xml:space="preserve"> 6:23), who notes that even a small amount of food or drink, termed </w:t>
      </w:r>
      <w:proofErr w:type="spellStart"/>
      <w:r w:rsidRPr="00B24991">
        <w:rPr>
          <w:rFonts w:asciiTheme="majorBidi" w:hAnsiTheme="majorBidi" w:cstheme="majorBidi"/>
          <w:sz w:val="22"/>
          <w:szCs w:val="22"/>
        </w:rPr>
        <w:t>chatzi</w:t>
      </w:r>
      <w:proofErr w:type="spellEnd"/>
      <w:r w:rsidRPr="00B24991">
        <w:rPr>
          <w:rFonts w:asciiTheme="majorBidi" w:hAnsiTheme="majorBidi" w:cstheme="majorBidi"/>
          <w:sz w:val="22"/>
          <w:szCs w:val="22"/>
        </w:rPr>
        <w:t xml:space="preserve"> shiur, is a Biblical prohibition (for a healthy person). Rabbi </w:t>
      </w:r>
      <w:proofErr w:type="spellStart"/>
      <w:r w:rsidRPr="00B24991">
        <w:rPr>
          <w:rFonts w:asciiTheme="majorBidi" w:hAnsiTheme="majorBidi" w:cstheme="majorBidi"/>
          <w:sz w:val="22"/>
          <w:szCs w:val="22"/>
        </w:rPr>
        <w:t>Neuwirth</w:t>
      </w:r>
      <w:proofErr w:type="spellEnd"/>
      <w:r w:rsidRPr="00B24991">
        <w:rPr>
          <w:rFonts w:asciiTheme="majorBidi" w:hAnsiTheme="majorBidi" w:cstheme="majorBidi"/>
          <w:sz w:val="22"/>
          <w:szCs w:val="22"/>
        </w:rPr>
        <w:t xml:space="preserve"> also quotes what he heard from Rabbi Auerbach regarding one who is already permitted to drink small quantities throughout Yom Kippur because of illness: If remaining in bed will reduce the number of instances of drinking, even by one, then it is preferable to stay in bed rather than daven with a minyan. This was reprinted in the subsequently published </w:t>
      </w:r>
      <w:proofErr w:type="spellStart"/>
      <w:r w:rsidRPr="00B24991">
        <w:rPr>
          <w:rFonts w:asciiTheme="majorBidi" w:hAnsiTheme="majorBidi" w:cstheme="majorBidi"/>
          <w:sz w:val="22"/>
          <w:szCs w:val="22"/>
        </w:rPr>
        <w:t>Halichot</w:t>
      </w:r>
      <w:proofErr w:type="spellEnd"/>
      <w:r w:rsidRPr="00B24991">
        <w:rPr>
          <w:rFonts w:asciiTheme="majorBidi" w:hAnsiTheme="majorBidi" w:cstheme="majorBidi"/>
          <w:sz w:val="22"/>
          <w:szCs w:val="22"/>
        </w:rPr>
        <w:t xml:space="preserve"> </w:t>
      </w:r>
      <w:proofErr w:type="spellStart"/>
      <w:r w:rsidRPr="00B24991">
        <w:rPr>
          <w:rFonts w:asciiTheme="majorBidi" w:hAnsiTheme="majorBidi" w:cstheme="majorBidi"/>
          <w:sz w:val="22"/>
          <w:szCs w:val="22"/>
        </w:rPr>
        <w:t>Shlomo</w:t>
      </w:r>
      <w:proofErr w:type="spellEnd"/>
      <w:r w:rsidRPr="00B24991">
        <w:rPr>
          <w:rFonts w:asciiTheme="majorBidi" w:hAnsiTheme="majorBidi" w:cstheme="majorBidi"/>
          <w:sz w:val="22"/>
          <w:szCs w:val="22"/>
        </w:rPr>
        <w:t xml:space="preserve"> (</w:t>
      </w:r>
      <w:proofErr w:type="spellStart"/>
      <w:r w:rsidRPr="00B24991">
        <w:rPr>
          <w:rFonts w:asciiTheme="majorBidi" w:hAnsiTheme="majorBidi" w:cstheme="majorBidi"/>
          <w:sz w:val="22"/>
          <w:szCs w:val="22"/>
        </w:rPr>
        <w:t>Moadim</w:t>
      </w:r>
      <w:proofErr w:type="spellEnd"/>
      <w:r w:rsidRPr="00B24991">
        <w:rPr>
          <w:rFonts w:asciiTheme="majorBidi" w:hAnsiTheme="majorBidi" w:cstheme="majorBidi"/>
          <w:sz w:val="22"/>
          <w:szCs w:val="22"/>
        </w:rPr>
        <w:t xml:space="preserve">: </w:t>
      </w:r>
      <w:proofErr w:type="spellStart"/>
      <w:r w:rsidRPr="00B24991">
        <w:rPr>
          <w:rFonts w:asciiTheme="majorBidi" w:hAnsiTheme="majorBidi" w:cstheme="majorBidi"/>
          <w:sz w:val="22"/>
          <w:szCs w:val="22"/>
        </w:rPr>
        <w:t>Tishrei</w:t>
      </w:r>
      <w:proofErr w:type="spellEnd"/>
      <w:r w:rsidRPr="00B24991">
        <w:rPr>
          <w:rFonts w:asciiTheme="majorBidi" w:hAnsiTheme="majorBidi" w:cstheme="majorBidi"/>
          <w:sz w:val="22"/>
          <w:szCs w:val="22"/>
        </w:rPr>
        <w:t xml:space="preserve">-Adar, 4:6), where it is stressed (ibid., note </w:t>
      </w:r>
      <w:proofErr w:type="spellStart"/>
      <w:r w:rsidRPr="00B24991">
        <w:rPr>
          <w:rFonts w:asciiTheme="majorBidi" w:hAnsiTheme="majorBidi" w:cstheme="majorBidi"/>
          <w:sz w:val="22"/>
          <w:szCs w:val="22"/>
        </w:rPr>
        <w:t>tet</w:t>
      </w:r>
      <w:proofErr w:type="spellEnd"/>
      <w:r w:rsidRPr="00B24991">
        <w:rPr>
          <w:rFonts w:asciiTheme="majorBidi" w:hAnsiTheme="majorBidi" w:cstheme="majorBidi"/>
          <w:sz w:val="22"/>
          <w:szCs w:val="22"/>
        </w:rPr>
        <w:t xml:space="preserve">) that this is true according to all opinions because fasting is the “mitzvah of the day,” and in comparison, the mitzvah of communal prayer is relatively insignificant. Furthermore, (ibid., note 23, cited from </w:t>
      </w:r>
      <w:proofErr w:type="spellStart"/>
      <w:r w:rsidRPr="00B24991">
        <w:rPr>
          <w:rFonts w:asciiTheme="majorBidi" w:hAnsiTheme="majorBidi" w:cstheme="majorBidi"/>
          <w:sz w:val="22"/>
          <w:szCs w:val="22"/>
        </w:rPr>
        <w:t>Nishmat</w:t>
      </w:r>
      <w:proofErr w:type="spellEnd"/>
      <w:r w:rsidRPr="00B24991">
        <w:rPr>
          <w:rFonts w:asciiTheme="majorBidi" w:hAnsiTheme="majorBidi" w:cstheme="majorBidi"/>
          <w:sz w:val="22"/>
          <w:szCs w:val="22"/>
        </w:rPr>
        <w:t xml:space="preserve"> Avraham, vol. 5, p. 50) in practice Rabbi Auerbach instructed pregnant women to remain at home if the effort of attending shul would cause them to eat or drink, or even increase the amount they would drink if they were already drinking.</w:t>
      </w:r>
    </w:p>
    <w:p w:rsidR="00D2758A" w:rsidRPr="00B24991" w:rsidRDefault="00D2758A" w:rsidP="00D2758A">
      <w:pPr>
        <w:pStyle w:val="NormalWeb"/>
        <w:shd w:val="clear" w:color="auto" w:fill="FFFFFF"/>
        <w:spacing w:before="0" w:beforeAutospacing="0" w:after="270" w:afterAutospacing="0"/>
        <w:rPr>
          <w:rFonts w:asciiTheme="majorBidi" w:hAnsiTheme="majorBidi" w:cstheme="majorBidi"/>
          <w:sz w:val="22"/>
          <w:szCs w:val="22"/>
        </w:rPr>
      </w:pPr>
      <w:r w:rsidRPr="00B24991">
        <w:rPr>
          <w:rFonts w:asciiTheme="majorBidi" w:hAnsiTheme="majorBidi" w:cstheme="majorBidi"/>
          <w:sz w:val="22"/>
          <w:szCs w:val="22"/>
        </w:rPr>
        <w:t xml:space="preserve">Rabbi Auerbach (ibid., note 24, cited from </w:t>
      </w:r>
      <w:proofErr w:type="spellStart"/>
      <w:r w:rsidRPr="00B24991">
        <w:rPr>
          <w:rFonts w:asciiTheme="majorBidi" w:hAnsiTheme="majorBidi" w:cstheme="majorBidi"/>
          <w:sz w:val="22"/>
          <w:szCs w:val="22"/>
        </w:rPr>
        <w:t>Nishmat</w:t>
      </w:r>
      <w:proofErr w:type="spellEnd"/>
      <w:r w:rsidRPr="00B24991">
        <w:rPr>
          <w:rFonts w:asciiTheme="majorBidi" w:hAnsiTheme="majorBidi" w:cstheme="majorBidi"/>
          <w:sz w:val="22"/>
          <w:szCs w:val="22"/>
        </w:rPr>
        <w:t xml:space="preserve"> Avraham, ibid.) expanded this idea and stated that if caring for the children would cause a woman to eat, then her husband is obligated to remain at home and assist with the children. He explained that this is because the husband shares his wife’s obligations. This would apparently not apply to others. Thus, if a single mother (or a woman whose husband is out of </w:t>
      </w:r>
      <w:proofErr w:type="gramStart"/>
      <w:r w:rsidRPr="00B24991">
        <w:rPr>
          <w:rFonts w:asciiTheme="majorBidi" w:hAnsiTheme="majorBidi" w:cstheme="majorBidi"/>
          <w:sz w:val="22"/>
          <w:szCs w:val="22"/>
        </w:rPr>
        <w:t>town[</w:t>
      </w:r>
      <w:proofErr w:type="gramEnd"/>
      <w:r w:rsidRPr="00B24991">
        <w:rPr>
          <w:rFonts w:asciiTheme="majorBidi" w:hAnsiTheme="majorBidi" w:cstheme="majorBidi"/>
          <w:sz w:val="22"/>
          <w:szCs w:val="22"/>
        </w:rPr>
        <w:t>4]) will have to break her fast because of the effort involved in caring for her children, a neighbor would not be obligated to forgo shul attendance to help with the children so that she does not break her fast (although it would probably not be prohibited for him or her to do so)….</w:t>
      </w:r>
    </w:p>
    <w:p w:rsidR="00D2758A" w:rsidRPr="00B24991" w:rsidRDefault="00D2758A" w:rsidP="00D2758A">
      <w:pPr>
        <w:pStyle w:val="NormalWeb"/>
        <w:shd w:val="clear" w:color="auto" w:fill="FFFFFF"/>
        <w:spacing w:before="0" w:beforeAutospacing="0" w:after="270" w:afterAutospacing="0"/>
        <w:rPr>
          <w:rFonts w:asciiTheme="majorBidi" w:hAnsiTheme="majorBidi" w:cstheme="majorBidi"/>
          <w:sz w:val="22"/>
          <w:szCs w:val="22"/>
        </w:rPr>
      </w:pPr>
      <w:r w:rsidRPr="00B24991">
        <w:rPr>
          <w:rFonts w:asciiTheme="majorBidi" w:hAnsiTheme="majorBidi" w:cstheme="majorBidi"/>
          <w:sz w:val="22"/>
          <w:szCs w:val="22"/>
        </w:rPr>
        <w:t xml:space="preserve">None of this is meant to minimize the all-day communal prayer service in shul. The praying in shul, the service in the Beit </w:t>
      </w:r>
      <w:proofErr w:type="spellStart"/>
      <w:r w:rsidRPr="00B24991">
        <w:rPr>
          <w:rFonts w:asciiTheme="majorBidi" w:hAnsiTheme="majorBidi" w:cstheme="majorBidi"/>
          <w:sz w:val="22"/>
          <w:szCs w:val="22"/>
        </w:rPr>
        <w:t>Hamikdash</w:t>
      </w:r>
      <w:proofErr w:type="spellEnd"/>
      <w:r w:rsidRPr="00B24991">
        <w:rPr>
          <w:rFonts w:asciiTheme="majorBidi" w:hAnsiTheme="majorBidi" w:cstheme="majorBidi"/>
          <w:sz w:val="22"/>
          <w:szCs w:val="22"/>
        </w:rPr>
        <w:t xml:space="preserve">, and the fasting, all have one goal –to bring one closer to God and lead one to </w:t>
      </w:r>
      <w:proofErr w:type="spellStart"/>
      <w:r w:rsidRPr="00B24991">
        <w:rPr>
          <w:rFonts w:asciiTheme="majorBidi" w:hAnsiTheme="majorBidi" w:cstheme="majorBidi"/>
          <w:sz w:val="22"/>
          <w:szCs w:val="22"/>
        </w:rPr>
        <w:t>teshuvah</w:t>
      </w:r>
      <w:proofErr w:type="spellEnd"/>
      <w:r w:rsidRPr="00B24991">
        <w:rPr>
          <w:rFonts w:asciiTheme="majorBidi" w:hAnsiTheme="majorBidi" w:cstheme="majorBidi"/>
          <w:sz w:val="22"/>
          <w:szCs w:val="22"/>
        </w:rPr>
        <w:t>. It is not just about abstaining from food; it is about repentance (I Samuel 7:6) and experiencing a spiritual awakening (</w:t>
      </w:r>
      <w:proofErr w:type="spellStart"/>
      <w:r w:rsidRPr="00B24991">
        <w:rPr>
          <w:rFonts w:asciiTheme="majorBidi" w:hAnsiTheme="majorBidi" w:cstheme="majorBidi"/>
          <w:sz w:val="22"/>
          <w:szCs w:val="22"/>
        </w:rPr>
        <w:t>Yoel</w:t>
      </w:r>
      <w:proofErr w:type="spellEnd"/>
      <w:r w:rsidRPr="00B24991">
        <w:rPr>
          <w:rFonts w:asciiTheme="majorBidi" w:hAnsiTheme="majorBidi" w:cstheme="majorBidi"/>
          <w:sz w:val="22"/>
          <w:szCs w:val="22"/>
        </w:rPr>
        <w:t xml:space="preserve"> 2:12). This message is included in the haftarah of Yom Kippur itself (Isaiah 58:5-6; cf. Mishnah </w:t>
      </w:r>
      <w:proofErr w:type="spellStart"/>
      <w:r w:rsidRPr="00B24991">
        <w:rPr>
          <w:rFonts w:asciiTheme="majorBidi" w:hAnsiTheme="majorBidi" w:cstheme="majorBidi"/>
          <w:sz w:val="22"/>
          <w:szCs w:val="22"/>
        </w:rPr>
        <w:t>Ta’anit</w:t>
      </w:r>
      <w:proofErr w:type="spellEnd"/>
      <w:r w:rsidRPr="00B24991">
        <w:rPr>
          <w:rFonts w:asciiTheme="majorBidi" w:hAnsiTheme="majorBidi" w:cstheme="majorBidi"/>
          <w:sz w:val="22"/>
          <w:szCs w:val="22"/>
        </w:rPr>
        <w:t xml:space="preserve"> 2:1, based on Yonah 3:6). Thus, while the fast must be observed in all its technical details, we must bear in mind that the fast is the means, not the goal. It is a tool that serves the ultimate purpose of repentance. May we all have a healthy fast and may our prayers be answered, whether they are recited in the synagogue or at home.</w:t>
      </w:r>
    </w:p>
    <w:p w:rsidR="007C1215" w:rsidRPr="00B24991" w:rsidRDefault="00D2758A" w:rsidP="007C1215">
      <w:pPr>
        <w:pStyle w:val="NormalWeb"/>
        <w:shd w:val="clear" w:color="auto" w:fill="FFFFFF"/>
        <w:spacing w:before="0" w:beforeAutospacing="0" w:after="270" w:afterAutospacing="0"/>
        <w:rPr>
          <w:rFonts w:asciiTheme="majorBidi" w:hAnsiTheme="majorBidi" w:cstheme="majorBidi"/>
          <w:sz w:val="22"/>
          <w:szCs w:val="22"/>
        </w:rPr>
      </w:pPr>
      <w:r w:rsidRPr="00B24991">
        <w:rPr>
          <w:rFonts w:asciiTheme="majorBidi" w:hAnsiTheme="majorBidi" w:cstheme="majorBidi"/>
          <w:sz w:val="22"/>
          <w:szCs w:val="22"/>
        </w:rPr>
        <w:t>Notes</w:t>
      </w:r>
      <w:r w:rsidRPr="00B24991">
        <w:rPr>
          <w:rFonts w:asciiTheme="majorBidi" w:hAnsiTheme="majorBidi" w:cstheme="majorBidi"/>
          <w:sz w:val="22"/>
          <w:szCs w:val="22"/>
        </w:rPr>
        <w:br/>
        <w:t xml:space="preserve">2. There is no halachic authority who rules otherwise, but it is worth noting that it is not as simple as I have presented it. Dr. Avraham </w:t>
      </w:r>
      <w:proofErr w:type="spellStart"/>
      <w:r w:rsidRPr="00B24991">
        <w:rPr>
          <w:rFonts w:asciiTheme="majorBidi" w:hAnsiTheme="majorBidi" w:cstheme="majorBidi"/>
          <w:sz w:val="22"/>
          <w:szCs w:val="22"/>
        </w:rPr>
        <w:t>Avraham</w:t>
      </w:r>
      <w:proofErr w:type="spellEnd"/>
      <w:r w:rsidRPr="00B24991">
        <w:rPr>
          <w:rFonts w:asciiTheme="majorBidi" w:hAnsiTheme="majorBidi" w:cstheme="majorBidi"/>
          <w:sz w:val="22"/>
          <w:szCs w:val="22"/>
        </w:rPr>
        <w:t xml:space="preserve"> (</w:t>
      </w:r>
      <w:proofErr w:type="spellStart"/>
      <w:r w:rsidRPr="00B24991">
        <w:rPr>
          <w:rFonts w:asciiTheme="majorBidi" w:hAnsiTheme="majorBidi" w:cstheme="majorBidi"/>
          <w:sz w:val="22"/>
          <w:szCs w:val="22"/>
        </w:rPr>
        <w:t>Nishmat</w:t>
      </w:r>
      <w:proofErr w:type="spellEnd"/>
      <w:r w:rsidRPr="00B24991">
        <w:rPr>
          <w:rFonts w:asciiTheme="majorBidi" w:hAnsiTheme="majorBidi" w:cstheme="majorBidi"/>
          <w:sz w:val="22"/>
          <w:szCs w:val="22"/>
        </w:rPr>
        <w:t xml:space="preserve"> Avraham, vol. 4, pp. 81-83), for example, questions this </w:t>
      </w:r>
      <w:proofErr w:type="spellStart"/>
      <w:r w:rsidRPr="00B24991">
        <w:rPr>
          <w:rFonts w:asciiTheme="majorBidi" w:hAnsiTheme="majorBidi" w:cstheme="majorBidi"/>
          <w:sz w:val="22"/>
          <w:szCs w:val="22"/>
        </w:rPr>
        <w:t>halachah</w:t>
      </w:r>
      <w:proofErr w:type="spellEnd"/>
      <w:r w:rsidRPr="00B24991">
        <w:rPr>
          <w:rFonts w:asciiTheme="majorBidi" w:hAnsiTheme="majorBidi" w:cstheme="majorBidi"/>
          <w:sz w:val="22"/>
          <w:szCs w:val="22"/>
        </w:rPr>
        <w:t xml:space="preserve"> based on the ruling regarding setting sail on </w:t>
      </w:r>
      <w:proofErr w:type="spellStart"/>
      <w:r w:rsidRPr="00B24991">
        <w:rPr>
          <w:rFonts w:asciiTheme="majorBidi" w:hAnsiTheme="majorBidi" w:cstheme="majorBidi"/>
          <w:sz w:val="22"/>
          <w:szCs w:val="22"/>
        </w:rPr>
        <w:t>erev</w:t>
      </w:r>
      <w:proofErr w:type="spellEnd"/>
      <w:r w:rsidRPr="00B24991">
        <w:rPr>
          <w:rFonts w:asciiTheme="majorBidi" w:hAnsiTheme="majorBidi" w:cstheme="majorBidi"/>
          <w:sz w:val="22"/>
          <w:szCs w:val="22"/>
        </w:rPr>
        <w:t xml:space="preserve"> Shabbat </w:t>
      </w:r>
      <w:proofErr w:type="gramStart"/>
      <w:r w:rsidRPr="00B24991">
        <w:rPr>
          <w:rFonts w:asciiTheme="majorBidi" w:hAnsiTheme="majorBidi" w:cstheme="majorBidi"/>
          <w:sz w:val="22"/>
          <w:szCs w:val="22"/>
        </w:rPr>
        <w:t>for the purpose of</w:t>
      </w:r>
      <w:proofErr w:type="gramEnd"/>
      <w:r w:rsidRPr="00B24991">
        <w:rPr>
          <w:rFonts w:asciiTheme="majorBidi" w:hAnsiTheme="majorBidi" w:cstheme="majorBidi"/>
          <w:sz w:val="22"/>
          <w:szCs w:val="22"/>
        </w:rPr>
        <w:t xml:space="preserve"> a mitzvah (OC 248:1; MB, ibid:2).</w:t>
      </w:r>
    </w:p>
    <w:p w:rsidR="00F854BC" w:rsidRPr="00B24991" w:rsidRDefault="00811AB5" w:rsidP="007C1215">
      <w:pPr>
        <w:pStyle w:val="NoSpacing"/>
        <w:numPr>
          <w:ilvl w:val="0"/>
          <w:numId w:val="2"/>
        </w:numPr>
        <w:rPr>
          <w:rFonts w:asciiTheme="majorBidi" w:hAnsiTheme="majorBidi" w:cstheme="majorBidi"/>
          <w:b/>
          <w:bCs/>
          <w:color w:val="auto"/>
          <w:highlight w:val="white"/>
        </w:rPr>
      </w:pPr>
      <w:hyperlink r:id="rId9">
        <w:proofErr w:type="spellStart"/>
        <w:r w:rsidR="00F854BC" w:rsidRPr="00B24991">
          <w:rPr>
            <w:rFonts w:asciiTheme="majorBidi" w:hAnsiTheme="majorBidi" w:cstheme="majorBidi"/>
            <w:b/>
            <w:bCs/>
            <w:color w:val="auto"/>
            <w:highlight w:val="white"/>
          </w:rPr>
          <w:t>Mishneh</w:t>
        </w:r>
        <w:proofErr w:type="spellEnd"/>
        <w:r w:rsidR="00F854BC" w:rsidRPr="00B24991">
          <w:rPr>
            <w:rFonts w:asciiTheme="majorBidi" w:hAnsiTheme="majorBidi" w:cstheme="majorBidi"/>
            <w:b/>
            <w:bCs/>
            <w:color w:val="auto"/>
            <w:highlight w:val="white"/>
          </w:rPr>
          <w:t xml:space="preserve"> Torah, </w:t>
        </w:r>
        <w:proofErr w:type="spellStart"/>
        <w:r w:rsidR="00F854BC" w:rsidRPr="00B24991">
          <w:rPr>
            <w:rFonts w:asciiTheme="majorBidi" w:hAnsiTheme="majorBidi" w:cstheme="majorBidi"/>
            <w:b/>
            <w:bCs/>
            <w:color w:val="auto"/>
            <w:highlight w:val="white"/>
          </w:rPr>
          <w:t>Shevitat</w:t>
        </w:r>
        <w:proofErr w:type="spellEnd"/>
        <w:r w:rsidR="00F854BC" w:rsidRPr="00B24991">
          <w:rPr>
            <w:rFonts w:asciiTheme="majorBidi" w:hAnsiTheme="majorBidi" w:cstheme="majorBidi"/>
            <w:b/>
            <w:bCs/>
            <w:color w:val="auto"/>
            <w:highlight w:val="white"/>
          </w:rPr>
          <w:t xml:space="preserve"> </w:t>
        </w:r>
        <w:proofErr w:type="spellStart"/>
        <w:r w:rsidR="00F854BC" w:rsidRPr="00B24991">
          <w:rPr>
            <w:rFonts w:asciiTheme="majorBidi" w:hAnsiTheme="majorBidi" w:cstheme="majorBidi"/>
            <w:b/>
            <w:bCs/>
            <w:color w:val="auto"/>
            <w:highlight w:val="white"/>
          </w:rPr>
          <w:t>Asor</w:t>
        </w:r>
        <w:proofErr w:type="spellEnd"/>
        <w:r w:rsidR="00F854BC" w:rsidRPr="00B24991">
          <w:rPr>
            <w:rFonts w:asciiTheme="majorBidi" w:hAnsiTheme="majorBidi" w:cstheme="majorBidi"/>
            <w:b/>
            <w:bCs/>
            <w:color w:val="auto"/>
            <w:highlight w:val="white"/>
          </w:rPr>
          <w:t xml:space="preserve"> of </w:t>
        </w:r>
        <w:proofErr w:type="spellStart"/>
        <w:r w:rsidR="00F854BC" w:rsidRPr="00B24991">
          <w:rPr>
            <w:rFonts w:asciiTheme="majorBidi" w:hAnsiTheme="majorBidi" w:cstheme="majorBidi"/>
            <w:b/>
            <w:bCs/>
            <w:color w:val="auto"/>
            <w:highlight w:val="white"/>
          </w:rPr>
          <w:t>Tishrei</w:t>
        </w:r>
        <w:proofErr w:type="spellEnd"/>
        <w:r w:rsidR="00F854BC" w:rsidRPr="00B24991">
          <w:rPr>
            <w:rFonts w:asciiTheme="majorBidi" w:hAnsiTheme="majorBidi" w:cstheme="majorBidi"/>
            <w:b/>
            <w:bCs/>
            <w:color w:val="auto"/>
            <w:highlight w:val="white"/>
          </w:rPr>
          <w:t xml:space="preserve"> 1:1</w:t>
        </w:r>
      </w:hyperlink>
      <w:r w:rsidR="00F854BC" w:rsidRPr="00B24991">
        <w:rPr>
          <w:rFonts w:asciiTheme="majorBidi" w:hAnsiTheme="majorBidi" w:cstheme="majorBidi"/>
          <w:b/>
          <w:bCs/>
          <w:color w:val="auto"/>
          <w:highlight w:val="white"/>
        </w:rPr>
        <w:t>, 4-6</w:t>
      </w:r>
    </w:p>
    <w:p w:rsidR="00D4709A" w:rsidRPr="00B24991" w:rsidRDefault="00F854BC" w:rsidP="007C1215">
      <w:pPr>
        <w:pStyle w:val="NoSpacing"/>
        <w:bidi/>
        <w:rPr>
          <w:rFonts w:asciiTheme="majorBidi" w:hAnsiTheme="majorBidi" w:cstheme="majorBidi"/>
          <w:color w:val="auto"/>
          <w:highlight w:val="white"/>
        </w:rPr>
      </w:pPr>
      <w:r w:rsidRPr="00B24991">
        <w:rPr>
          <w:rFonts w:asciiTheme="majorBidi" w:hAnsiTheme="majorBidi" w:cstheme="majorBidi"/>
          <w:color w:val="auto"/>
          <w:highlight w:val="white"/>
          <w:rtl/>
        </w:rPr>
        <w:t xml:space="preserve">(א) </w:t>
      </w:r>
      <w:r w:rsidR="00DE3860" w:rsidRPr="00B24991">
        <w:rPr>
          <w:rFonts w:asciiTheme="majorBidi" w:hAnsiTheme="majorBidi" w:cstheme="majorBidi"/>
          <w:color w:val="auto"/>
          <w:highlight w:val="white"/>
          <w:rtl/>
        </w:rPr>
        <w:t xml:space="preserve">מִצְוַת עֲשֵׂה לִשְׁבֹּת מִמְּלָאכָה בֶּעָשׂוֹר לַחֹדֶשׁ הַשְּׁבִיעִי שֶׁנֶּאֱמַר (ויקרא כג לב) "שַׁבַּת שַׁבָּתוֹן הוּא לָכֶם". </w:t>
      </w:r>
      <w:r w:rsidR="007C1215" w:rsidRPr="00B24991">
        <w:rPr>
          <w:rFonts w:asciiTheme="majorBidi" w:hAnsiTheme="majorBidi" w:cstheme="majorBidi"/>
          <w:color w:val="auto"/>
          <w:highlight w:val="white"/>
        </w:rPr>
        <w:t>…</w:t>
      </w:r>
    </w:p>
    <w:p w:rsidR="00F854BC" w:rsidRPr="00B24991" w:rsidRDefault="00F854BC" w:rsidP="00F854BC">
      <w:pPr>
        <w:bidi/>
        <w:contextualSpacing w:val="0"/>
        <w:rPr>
          <w:rFonts w:asciiTheme="majorBidi" w:eastAsia="Times" w:hAnsiTheme="majorBidi" w:cstheme="majorBidi"/>
          <w:color w:val="auto"/>
          <w:highlight w:val="white"/>
        </w:rPr>
      </w:pPr>
      <w:r w:rsidRPr="00B24991">
        <w:rPr>
          <w:rFonts w:asciiTheme="majorBidi" w:eastAsia="Times" w:hAnsiTheme="majorBidi" w:cstheme="majorBidi"/>
          <w:color w:val="auto"/>
          <w:highlight w:val="white"/>
          <w:rtl/>
        </w:rPr>
        <w:t xml:space="preserve">(ד) מִצְוַת עֲשֵׂה אַחֶרֶת יֵשׁ בְּיוֹם הַכִּפּוּרִים וְהִיא לִשְׁבֹּת בּוֹ מֵאֲכִילָה וּשְׁתִיָּה שֶׁנֶּאֱמַר (ויקרא טז כט) "תְּעַנּוּ אֶת נַפְשֹׁתֵיכֶם". מִפִּי הַשְּׁמוּעָה לָמְדוּ אֵי זֶה הוּא עִנּוּי שֶׁהוּא לַנֶּפֶשׁ זֶה הַצּוֹם. וְכָל הַצָּם בּוֹ קִיֵּם מִצְוַת עֲשֵׂה. וְכָל הָאוֹכֵל וְשׁוֹתֶה בּוֹ בִּטֵּל מִצְוַת עֲשֵׂה וְעָבַר עַל לֹא תַּעֲשֶׂה שֶׁנֶּאֱמַר (ויקרא כג כט) "כִּי כָל הַנֶּפֶשׁ אֲשֶׁר לֹא תְעֻנֶּה בְּעֶצֶם הַיּוֹם הַזֶּה וְנִכְרְתָה". מֵאַחַר שֶׁעָנַשׁ הַכָּתוּב כָּרֵת לְמִי שֶׁלֹּא נִתְעַנָּה לָמַדְנוּ שֶׁמֻּזְהָרִין אָנוּ בּוֹ עַל אֲכִילָה וּשְׁתִיָּה. וְכָל הָאוֹכֵל אוֹ הַשּׁוֹתֶה בּוֹ בְּשׁוֹגֵג חַיָּב קָרְבַּן חַטָּאת קְבוּעָה: </w:t>
      </w:r>
    </w:p>
    <w:p w:rsidR="00F854BC" w:rsidRPr="00B24991" w:rsidRDefault="00F854BC" w:rsidP="00F854BC">
      <w:pPr>
        <w:bidi/>
        <w:contextualSpacing w:val="0"/>
        <w:rPr>
          <w:rFonts w:asciiTheme="majorBidi" w:eastAsia="Times" w:hAnsiTheme="majorBidi" w:cstheme="majorBidi"/>
          <w:color w:val="auto"/>
          <w:highlight w:val="white"/>
        </w:rPr>
      </w:pPr>
      <w:r w:rsidRPr="00B24991">
        <w:rPr>
          <w:rFonts w:asciiTheme="majorBidi" w:eastAsia="Times" w:hAnsiTheme="majorBidi" w:cstheme="majorBidi"/>
          <w:color w:val="auto"/>
          <w:highlight w:val="white"/>
          <w:rtl/>
        </w:rPr>
        <w:lastRenderedPageBreak/>
        <w:t xml:space="preserve">(ה) וְכֵן לָמַדְנוּ מִפִּי הַשְּׁמוּעָה שֶׁאָסוּר לִרְחֹץ בּוֹ אוֹ לָסוּךְ אוֹ לִנְעל אֶת הַסַּנְדָּל אוֹ לִבְעל. וּמִצְוָה לִשְׁבֹּת מִכָּל אֵלּוּ כְּדֶרֶךְ שֶׁשּׁוֹבֵת מַאֲכִילָה וּשְׁתִיָּה שֶׁנֶּאֱמַר (ויקרא טז לא) (ויקרא כג לב) שַׁבַּת שַׁבָּתוֹן שַׁבָּת לְעִנְיַן (אֲכִילָה) וְשַׁבָּתוֹן לְעִנְיָנִים אֵלּוּ. וְאֵין חַיָּבִין כָּרֵת אוֹ קָרְבָּן אֶלָּא עַל אֲכִילָה וּשְׁתִיָּה. אֲבָל אִם רָחַץ אוֹ סָךְ אוֹ נָעַל אוֹ בָּעַל מַכִּין אוֹתוֹ מַכַּת מַרְדּוּת: </w:t>
      </w:r>
    </w:p>
    <w:p w:rsidR="00F854BC" w:rsidRPr="00B24991" w:rsidRDefault="00F854BC" w:rsidP="00F854BC">
      <w:pPr>
        <w:bidi/>
        <w:contextualSpacing w:val="0"/>
        <w:rPr>
          <w:rFonts w:asciiTheme="majorBidi" w:eastAsia="Times" w:hAnsiTheme="majorBidi" w:cstheme="majorBidi"/>
          <w:color w:val="auto"/>
          <w:highlight w:val="white"/>
        </w:rPr>
      </w:pPr>
      <w:r w:rsidRPr="00B24991">
        <w:rPr>
          <w:rFonts w:asciiTheme="majorBidi" w:eastAsia="Times" w:hAnsiTheme="majorBidi" w:cstheme="majorBidi"/>
          <w:color w:val="auto"/>
          <w:highlight w:val="white"/>
          <w:rtl/>
        </w:rPr>
        <w:t xml:space="preserve">(ו) כְּשֵׁם שֶׁשְּׁבוּת מְלָאכָה בּוֹ בֵּין בַּיּוֹם וּבֵין בַּלַּיְלָה כָּךְ שְׁבוּת לְעִנּוּי בֵּין בַּיּוֹם בֵּין בַּלַּיְלָה. וְצָרִיךְ לְהוֹסִיף מֵחל עַל הַקֹּדֶשׁ בִּכְנִיסָתוֹ וּבִיצִיאָתוֹ שֶׁנֶּאֱמַר (ויקרא כג לב) "וְעִנִּיתֶם אֶת נַפְשֹׁתֵיכֶם בְּתִשְׁעָה לַחֹדֶשׁ בָּעֶרֶב". כְּלוֹמַר הַתְחֵיל לָצוּם וּלְהִתְעַנּוֹת מֵעֶרֶב תִּשְׁעָה הַסָּמוּךְ לַעֲשִׂירִי. וְכֵן בַּיְצִיאָה שׁוֹהָה בְּעִנּוּיוֹ מְעַט מִלֵּיל אַחַד עָשָׂר סָמוּךְ לַעֲשִׂירִי שֶׁנֶּאֱמַר מֵעֶרֶב וְעַד עֶרֶב (ויקרא כג לב) "תִּשְׁבְּתוּ שַׁבַּתְּכֶם": </w:t>
      </w:r>
    </w:p>
    <w:p w:rsidR="00F854BC" w:rsidRPr="00B24991" w:rsidRDefault="00F854BC" w:rsidP="00F854BC">
      <w:pPr>
        <w:pStyle w:val="ListParagraph"/>
        <w:ind w:left="420"/>
        <w:contextualSpacing w:val="0"/>
        <w:rPr>
          <w:rFonts w:asciiTheme="majorBidi" w:eastAsia="Times" w:hAnsiTheme="majorBidi" w:cstheme="majorBidi"/>
          <w:color w:val="auto"/>
          <w:highlight w:val="white"/>
        </w:rPr>
      </w:pPr>
    </w:p>
    <w:p w:rsidR="007C1215" w:rsidRPr="00B24991" w:rsidRDefault="00DE3860" w:rsidP="007C1215">
      <w:pPr>
        <w:contextualSpacing w:val="0"/>
        <w:rPr>
          <w:rFonts w:asciiTheme="majorBidi" w:eastAsia="Times" w:hAnsiTheme="majorBidi" w:cstheme="majorBidi"/>
          <w:color w:val="auto"/>
          <w:highlight w:val="white"/>
        </w:rPr>
      </w:pPr>
      <w:r w:rsidRPr="00B24991">
        <w:rPr>
          <w:rFonts w:asciiTheme="majorBidi" w:eastAsia="Times" w:hAnsiTheme="majorBidi" w:cstheme="majorBidi"/>
          <w:color w:val="auto"/>
          <w:highlight w:val="white"/>
        </w:rPr>
        <w:t>(1) There is a positive commandment to rest from labor on the 10th of the seventh month [</w:t>
      </w:r>
      <w:proofErr w:type="spellStart"/>
      <w:r w:rsidRPr="00B24991">
        <w:rPr>
          <w:rFonts w:asciiTheme="majorBidi" w:eastAsia="Times" w:hAnsiTheme="majorBidi" w:cstheme="majorBidi"/>
          <w:color w:val="auto"/>
          <w:highlight w:val="white"/>
        </w:rPr>
        <w:t>Tishrei</w:t>
      </w:r>
      <w:proofErr w:type="spellEnd"/>
      <w:r w:rsidRPr="00B24991">
        <w:rPr>
          <w:rFonts w:asciiTheme="majorBidi" w:eastAsia="Times" w:hAnsiTheme="majorBidi" w:cstheme="majorBidi"/>
          <w:color w:val="auto"/>
          <w:highlight w:val="white"/>
        </w:rPr>
        <w:t>], as it says, "it shall be a Sabbath of rest for you."</w:t>
      </w:r>
      <w:r w:rsidR="007C1215" w:rsidRPr="00B24991">
        <w:rPr>
          <w:rFonts w:asciiTheme="majorBidi" w:eastAsia="Times" w:hAnsiTheme="majorBidi" w:cstheme="majorBidi"/>
          <w:color w:val="auto"/>
          <w:highlight w:val="white"/>
        </w:rPr>
        <w:t>…</w:t>
      </w:r>
      <w:r w:rsidRPr="00B24991">
        <w:rPr>
          <w:rFonts w:asciiTheme="majorBidi" w:eastAsia="Times" w:hAnsiTheme="majorBidi" w:cstheme="majorBidi"/>
          <w:color w:val="auto"/>
          <w:highlight w:val="white"/>
        </w:rPr>
        <w:t xml:space="preserve"> </w:t>
      </w:r>
    </w:p>
    <w:p w:rsidR="00D4709A" w:rsidRPr="00B24991" w:rsidRDefault="00DE3860" w:rsidP="007C1215">
      <w:pPr>
        <w:contextualSpacing w:val="0"/>
        <w:rPr>
          <w:rFonts w:asciiTheme="majorBidi" w:eastAsia="Times" w:hAnsiTheme="majorBidi" w:cstheme="majorBidi"/>
          <w:color w:val="auto"/>
          <w:highlight w:val="white"/>
        </w:rPr>
      </w:pPr>
      <w:r w:rsidRPr="00B24991">
        <w:rPr>
          <w:rFonts w:asciiTheme="majorBidi" w:eastAsia="Times" w:hAnsiTheme="majorBidi" w:cstheme="majorBidi"/>
          <w:color w:val="auto"/>
          <w:highlight w:val="white"/>
        </w:rPr>
        <w:t xml:space="preserve">(4) There is another positive commandment on the Day of Atonement, namely to rest [i.e. refrain] from eating and drinking, as it says, "you shall afflict your souls [i.e. yourselves]." From the oral tradition, they [the rabbis] have learned: what is an affliction to the soul? Fasting. Anyone who fasts on it fulfilled a positive commandment. Anyone who eats and drinks on it failed to perform a positive commandment and violated a negative commandment, as it </w:t>
      </w:r>
      <w:proofErr w:type="gramStart"/>
      <w:r w:rsidRPr="00B24991">
        <w:rPr>
          <w:rFonts w:asciiTheme="majorBidi" w:eastAsia="Times" w:hAnsiTheme="majorBidi" w:cstheme="majorBidi"/>
          <w:color w:val="auto"/>
          <w:highlight w:val="white"/>
        </w:rPr>
        <w:t>says</w:t>
      </w:r>
      <w:proofErr w:type="gramEnd"/>
      <w:r w:rsidRPr="00B24991">
        <w:rPr>
          <w:rFonts w:asciiTheme="majorBidi" w:eastAsia="Times" w:hAnsiTheme="majorBidi" w:cstheme="majorBidi"/>
          <w:color w:val="auto"/>
          <w:highlight w:val="white"/>
        </w:rPr>
        <w:t xml:space="preserve"> "for any soul who is not afflicted on this very day will be cut off." From the fact that the verse gave one who did not fast the punishment of excision, we have learned that we are forbidden to eat and drink on it. And anyone who eats or drinks on it unintentionally must bring a set sin-offering. </w:t>
      </w:r>
    </w:p>
    <w:p w:rsidR="00D4709A" w:rsidRPr="00B24991" w:rsidRDefault="00DE3860">
      <w:pPr>
        <w:contextualSpacing w:val="0"/>
        <w:rPr>
          <w:rFonts w:asciiTheme="majorBidi" w:eastAsia="Times" w:hAnsiTheme="majorBidi" w:cstheme="majorBidi"/>
          <w:color w:val="auto"/>
          <w:highlight w:val="white"/>
        </w:rPr>
      </w:pPr>
      <w:r w:rsidRPr="00B24991">
        <w:rPr>
          <w:rFonts w:asciiTheme="majorBidi" w:eastAsia="Times" w:hAnsiTheme="majorBidi" w:cstheme="majorBidi"/>
          <w:color w:val="auto"/>
          <w:highlight w:val="white"/>
        </w:rPr>
        <w:t xml:space="preserve">(5) We have also learned from the oral tradition that it is forbidden to wash [one's body], anoint oneself, wear shoes, or have sexual relations on it. And it is a commandment to refrain from all of these [activities] in the same manner that one refrains from eating and drinking, as it </w:t>
      </w:r>
      <w:proofErr w:type="gramStart"/>
      <w:r w:rsidRPr="00B24991">
        <w:rPr>
          <w:rFonts w:asciiTheme="majorBidi" w:eastAsia="Times" w:hAnsiTheme="majorBidi" w:cstheme="majorBidi"/>
          <w:color w:val="auto"/>
          <w:highlight w:val="white"/>
        </w:rPr>
        <w:t>says</w:t>
      </w:r>
      <w:proofErr w:type="gramEnd"/>
      <w:r w:rsidRPr="00B24991">
        <w:rPr>
          <w:rFonts w:asciiTheme="majorBidi" w:eastAsia="Times" w:hAnsiTheme="majorBidi" w:cstheme="majorBidi"/>
          <w:color w:val="auto"/>
          <w:highlight w:val="white"/>
        </w:rPr>
        <w:t xml:space="preserve"> "a Sabbath of rest," a Sabbath for the matter of eating, rest for these [other] matters. One is not liable to excision or an offering except for eating and drinking. But if one washed, anointed, put on shoes, or had relations, he is given rabbinic lashes.</w:t>
      </w:r>
    </w:p>
    <w:p w:rsidR="00D4709A" w:rsidRDefault="00DE3860">
      <w:pPr>
        <w:contextualSpacing w:val="0"/>
        <w:rPr>
          <w:rFonts w:asciiTheme="majorBidi" w:eastAsia="Times" w:hAnsiTheme="majorBidi" w:cstheme="majorBidi"/>
          <w:color w:val="auto"/>
          <w:highlight w:val="white"/>
        </w:rPr>
      </w:pPr>
      <w:r w:rsidRPr="00B24991">
        <w:rPr>
          <w:rFonts w:asciiTheme="majorBidi" w:eastAsia="Times" w:hAnsiTheme="majorBidi" w:cstheme="majorBidi"/>
          <w:color w:val="auto"/>
          <w:highlight w:val="white"/>
        </w:rPr>
        <w:t xml:space="preserve">(6) In the same manner that resting from labor applies during the day and at night, so too refraining for the other prohibitions of affliction applies during the day and at night. One must add from the profane to the holy by starting the Day of Atonement while it is still day and ending it later than nightfall, as it </w:t>
      </w:r>
      <w:proofErr w:type="gramStart"/>
      <w:r w:rsidRPr="00B24991">
        <w:rPr>
          <w:rFonts w:asciiTheme="majorBidi" w:eastAsia="Times" w:hAnsiTheme="majorBidi" w:cstheme="majorBidi"/>
          <w:color w:val="auto"/>
          <w:highlight w:val="white"/>
        </w:rPr>
        <w:t>says</w:t>
      </w:r>
      <w:proofErr w:type="gramEnd"/>
      <w:r w:rsidRPr="00B24991">
        <w:rPr>
          <w:rFonts w:asciiTheme="majorBidi" w:eastAsia="Times" w:hAnsiTheme="majorBidi" w:cstheme="majorBidi"/>
          <w:color w:val="auto"/>
          <w:highlight w:val="white"/>
        </w:rPr>
        <w:t xml:space="preserve"> "and you shall afflict your souls on the 9th of the month, in the evening." Meaning to say, begin to fast and afflict oneself from the evening of the 9th which is close to the 10th [i.e. the evening before the 10th]. So too, at its departure, delay in his affliction a short while in the night of the 11th that is close to the 10th [i.e. the night after the 10th], as it </w:t>
      </w:r>
      <w:proofErr w:type="gramStart"/>
      <w:r w:rsidRPr="00B24991">
        <w:rPr>
          <w:rFonts w:asciiTheme="majorBidi" w:eastAsia="Times" w:hAnsiTheme="majorBidi" w:cstheme="majorBidi"/>
          <w:color w:val="auto"/>
          <w:highlight w:val="white"/>
        </w:rPr>
        <w:t>says</w:t>
      </w:r>
      <w:proofErr w:type="gramEnd"/>
      <w:r w:rsidRPr="00B24991">
        <w:rPr>
          <w:rFonts w:asciiTheme="majorBidi" w:eastAsia="Times" w:hAnsiTheme="majorBidi" w:cstheme="majorBidi"/>
          <w:color w:val="auto"/>
          <w:highlight w:val="white"/>
        </w:rPr>
        <w:t xml:space="preserve"> "from evening to evening, you shall rest your Sabbath."</w:t>
      </w:r>
    </w:p>
    <w:p w:rsidR="00B24991" w:rsidRDefault="00B24991">
      <w:pPr>
        <w:contextualSpacing w:val="0"/>
        <w:rPr>
          <w:rFonts w:asciiTheme="majorBidi" w:eastAsia="Times" w:hAnsiTheme="majorBidi" w:cstheme="majorBidi"/>
          <w:color w:val="auto"/>
          <w:highlight w:val="white"/>
        </w:rPr>
      </w:pPr>
    </w:p>
    <w:p w:rsidR="00B24991" w:rsidRPr="00B24991" w:rsidRDefault="00811AB5" w:rsidP="00B24991">
      <w:pPr>
        <w:pStyle w:val="ListParagraph"/>
        <w:numPr>
          <w:ilvl w:val="0"/>
          <w:numId w:val="2"/>
        </w:numPr>
        <w:spacing w:line="320" w:lineRule="auto"/>
        <w:contextualSpacing w:val="0"/>
        <w:rPr>
          <w:rFonts w:asciiTheme="majorBidi" w:eastAsia="Times" w:hAnsiTheme="majorBidi" w:cstheme="majorBidi"/>
          <w:b/>
          <w:color w:val="auto"/>
          <w:highlight w:val="white"/>
        </w:rPr>
      </w:pPr>
      <w:hyperlink r:id="rId10">
        <w:proofErr w:type="spellStart"/>
        <w:r w:rsidR="00B24991" w:rsidRPr="00B24991">
          <w:rPr>
            <w:rFonts w:asciiTheme="majorBidi" w:eastAsia="Times" w:hAnsiTheme="majorBidi" w:cstheme="majorBidi"/>
            <w:b/>
            <w:color w:val="auto"/>
            <w:highlight w:val="white"/>
          </w:rPr>
          <w:t>Mishneh</w:t>
        </w:r>
        <w:proofErr w:type="spellEnd"/>
        <w:r w:rsidR="00B24991" w:rsidRPr="00B24991">
          <w:rPr>
            <w:rFonts w:asciiTheme="majorBidi" w:eastAsia="Times" w:hAnsiTheme="majorBidi" w:cstheme="majorBidi"/>
            <w:b/>
            <w:color w:val="auto"/>
            <w:highlight w:val="white"/>
          </w:rPr>
          <w:t xml:space="preserve"> Torah, Service on the Day of Atonement 3:7</w:t>
        </w:r>
      </w:hyperlink>
    </w:p>
    <w:p w:rsidR="00B24991" w:rsidRPr="00B24991" w:rsidRDefault="00B24991" w:rsidP="00B24991">
      <w:pPr>
        <w:bidi/>
        <w:contextualSpacing w:val="0"/>
        <w:rPr>
          <w:rFonts w:asciiTheme="majorBidi" w:eastAsia="Times" w:hAnsiTheme="majorBidi" w:cstheme="majorBidi"/>
          <w:color w:val="auto"/>
          <w:highlight w:val="white"/>
        </w:rPr>
      </w:pPr>
      <w:r w:rsidRPr="00B24991">
        <w:rPr>
          <w:rFonts w:asciiTheme="majorBidi" w:eastAsia="Times" w:hAnsiTheme="majorBidi" w:cstheme="majorBidi"/>
          <w:color w:val="auto"/>
          <w:highlight w:val="white"/>
          <w:rtl/>
        </w:rPr>
        <w:t xml:space="preserve">וְסֻכּוֹת הָיוּ עוֹשִׂין מִירוּשָׁלַיִם עַד תְּחִלַּת הַמִּדְבָּר. וְשׁוֹבֵת אִישׁ אֶחָד אוֹ אֲנָשִׁים הַרְבֵּה בְּכָל סֻכָּה וְסֻכָּה מֵהֶן כְּדֵי שֶׁיִּהְיוּ מְלַוִּין אוֹתוֹ מִסֻּכָּה לְסֻכָּה. עַל כָּל סֻכָּה וְסֻכָּה אוֹמְרִין לוֹ הֲרֵי מָזוֹן וַהֲרֵי מַיִם. אִם כָּשַׁל כֹּחוֹ וְצָרִיךְ לֶאֱכל אוֹכֵל. וּמֵעוֹלָם לֹא הֻצְרַךְ אָדָם לְכָךְ </w:t>
      </w:r>
    </w:p>
    <w:p w:rsidR="00B24991" w:rsidRPr="00B24991" w:rsidRDefault="00B24991" w:rsidP="00B24991">
      <w:pPr>
        <w:contextualSpacing w:val="0"/>
        <w:rPr>
          <w:rFonts w:asciiTheme="majorBidi" w:eastAsia="Times" w:hAnsiTheme="majorBidi" w:cstheme="majorBidi"/>
          <w:color w:val="auto"/>
          <w:highlight w:val="white"/>
        </w:rPr>
      </w:pPr>
      <w:r w:rsidRPr="00B24991">
        <w:rPr>
          <w:rFonts w:asciiTheme="majorBidi" w:eastAsia="Times" w:hAnsiTheme="majorBidi" w:cstheme="majorBidi"/>
          <w:color w:val="auto"/>
          <w:highlight w:val="white"/>
        </w:rPr>
        <w:t xml:space="preserve"> [Re: sending the </w:t>
      </w:r>
      <w:proofErr w:type="spellStart"/>
      <w:r w:rsidRPr="00B24991">
        <w:rPr>
          <w:rFonts w:asciiTheme="majorBidi" w:eastAsia="Times" w:hAnsiTheme="majorBidi" w:cstheme="majorBidi"/>
          <w:color w:val="auto"/>
          <w:highlight w:val="white"/>
        </w:rPr>
        <w:t>Sair</w:t>
      </w:r>
      <w:proofErr w:type="spellEnd"/>
      <w:r w:rsidRPr="00B24991">
        <w:rPr>
          <w:rFonts w:asciiTheme="majorBidi" w:eastAsia="Times" w:hAnsiTheme="majorBidi" w:cstheme="majorBidi"/>
          <w:color w:val="auto"/>
          <w:highlight w:val="white"/>
        </w:rPr>
        <w:t xml:space="preserve"> </w:t>
      </w:r>
      <w:proofErr w:type="spellStart"/>
      <w:proofErr w:type="gramStart"/>
      <w:r w:rsidRPr="00B24991">
        <w:rPr>
          <w:rFonts w:asciiTheme="majorBidi" w:eastAsia="Times" w:hAnsiTheme="majorBidi" w:cstheme="majorBidi"/>
          <w:color w:val="auto"/>
          <w:highlight w:val="white"/>
        </w:rPr>
        <w:t>L’Azazel</w:t>
      </w:r>
      <w:proofErr w:type="spellEnd"/>
      <w:r w:rsidRPr="00B24991">
        <w:rPr>
          <w:rFonts w:asciiTheme="majorBidi" w:eastAsia="Times" w:hAnsiTheme="majorBidi" w:cstheme="majorBidi"/>
          <w:color w:val="auto"/>
          <w:highlight w:val="white"/>
        </w:rPr>
        <w:t>]…</w:t>
      </w:r>
      <w:proofErr w:type="gramEnd"/>
      <w:r w:rsidRPr="00B24991">
        <w:rPr>
          <w:rFonts w:asciiTheme="majorBidi" w:eastAsia="Times" w:hAnsiTheme="majorBidi" w:cstheme="majorBidi"/>
          <w:color w:val="auto"/>
          <w:highlight w:val="white"/>
        </w:rPr>
        <w:t xml:space="preserve"> and they would make </w:t>
      </w:r>
      <w:proofErr w:type="spellStart"/>
      <w:r w:rsidRPr="00B24991">
        <w:rPr>
          <w:rFonts w:asciiTheme="majorBidi" w:eastAsia="Times" w:hAnsiTheme="majorBidi" w:cstheme="majorBidi"/>
          <w:color w:val="auto"/>
          <w:highlight w:val="white"/>
        </w:rPr>
        <w:t>sukkos</w:t>
      </w:r>
      <w:proofErr w:type="spellEnd"/>
      <w:r w:rsidRPr="00B24991">
        <w:rPr>
          <w:rFonts w:asciiTheme="majorBidi" w:eastAsia="Times" w:hAnsiTheme="majorBidi" w:cstheme="majorBidi"/>
          <w:color w:val="auto"/>
          <w:highlight w:val="white"/>
        </w:rPr>
        <w:t xml:space="preserve"> from </w:t>
      </w:r>
      <w:proofErr w:type="spellStart"/>
      <w:r w:rsidRPr="00B24991">
        <w:rPr>
          <w:rFonts w:asciiTheme="majorBidi" w:eastAsia="Times" w:hAnsiTheme="majorBidi" w:cstheme="majorBidi"/>
          <w:color w:val="auto"/>
          <w:highlight w:val="white"/>
        </w:rPr>
        <w:t>yerushalayim</w:t>
      </w:r>
      <w:proofErr w:type="spellEnd"/>
      <w:r w:rsidRPr="00B24991">
        <w:rPr>
          <w:rFonts w:asciiTheme="majorBidi" w:eastAsia="Times" w:hAnsiTheme="majorBidi" w:cstheme="majorBidi"/>
          <w:color w:val="auto"/>
          <w:highlight w:val="white"/>
        </w:rPr>
        <w:t xml:space="preserve"> until the beginning of the desert, and one man or many men would rest in each sukkah, so that they would be accompanying him from sukkah to sukkah. At every </w:t>
      </w:r>
      <w:proofErr w:type="gramStart"/>
      <w:r w:rsidRPr="00B24991">
        <w:rPr>
          <w:rFonts w:asciiTheme="majorBidi" w:eastAsia="Times" w:hAnsiTheme="majorBidi" w:cstheme="majorBidi"/>
          <w:color w:val="auto"/>
          <w:highlight w:val="white"/>
        </w:rPr>
        <w:t>sukkah</w:t>
      </w:r>
      <w:proofErr w:type="gramEnd"/>
      <w:r w:rsidRPr="00B24991">
        <w:rPr>
          <w:rFonts w:asciiTheme="majorBidi" w:eastAsia="Times" w:hAnsiTheme="majorBidi" w:cstheme="majorBidi"/>
          <w:color w:val="auto"/>
          <w:highlight w:val="white"/>
        </w:rPr>
        <w:t xml:space="preserve"> they would say to him, here is food and here is water and if his strength weakened and he needed to eat, he would eat--but never did any man need that. </w:t>
      </w:r>
    </w:p>
    <w:p w:rsidR="00B24991" w:rsidRPr="00B24991" w:rsidRDefault="00B24991">
      <w:pPr>
        <w:contextualSpacing w:val="0"/>
        <w:rPr>
          <w:rFonts w:asciiTheme="majorBidi" w:eastAsia="Times" w:hAnsiTheme="majorBidi" w:cstheme="majorBidi"/>
          <w:color w:val="auto"/>
          <w:highlight w:val="white"/>
        </w:rPr>
      </w:pPr>
    </w:p>
    <w:p w:rsidR="00F854BC" w:rsidRPr="00B24991" w:rsidRDefault="00811AB5" w:rsidP="00B24991">
      <w:pPr>
        <w:pStyle w:val="ListParagraph"/>
        <w:numPr>
          <w:ilvl w:val="0"/>
          <w:numId w:val="2"/>
        </w:numPr>
        <w:spacing w:line="320" w:lineRule="auto"/>
        <w:contextualSpacing w:val="0"/>
        <w:rPr>
          <w:rFonts w:asciiTheme="majorBidi" w:eastAsia="Times" w:hAnsiTheme="majorBidi" w:cstheme="majorBidi"/>
          <w:b/>
          <w:color w:val="auto"/>
          <w:highlight w:val="white"/>
        </w:rPr>
      </w:pPr>
      <w:hyperlink r:id="rId11">
        <w:proofErr w:type="spellStart"/>
        <w:r w:rsidR="00F854BC" w:rsidRPr="00B24991">
          <w:rPr>
            <w:rFonts w:asciiTheme="majorBidi" w:eastAsia="Times" w:hAnsiTheme="majorBidi" w:cstheme="majorBidi"/>
            <w:b/>
            <w:color w:val="auto"/>
            <w:highlight w:val="white"/>
          </w:rPr>
          <w:t>Yoma</w:t>
        </w:r>
        <w:proofErr w:type="spellEnd"/>
        <w:r w:rsidR="00F854BC" w:rsidRPr="00B24991">
          <w:rPr>
            <w:rFonts w:asciiTheme="majorBidi" w:eastAsia="Times" w:hAnsiTheme="majorBidi" w:cstheme="majorBidi"/>
            <w:b/>
            <w:color w:val="auto"/>
            <w:highlight w:val="white"/>
          </w:rPr>
          <w:t xml:space="preserve"> 85b</w:t>
        </w:r>
      </w:hyperlink>
    </w:p>
    <w:p w:rsidR="00D4709A" w:rsidRPr="00B24991" w:rsidRDefault="00DE3860">
      <w:pPr>
        <w:bidi/>
        <w:contextualSpacing w:val="0"/>
        <w:rPr>
          <w:rFonts w:asciiTheme="majorBidi" w:eastAsia="Times" w:hAnsiTheme="majorBidi" w:cstheme="majorBidi"/>
          <w:color w:val="auto"/>
          <w:highlight w:val="white"/>
        </w:rPr>
      </w:pPr>
      <w:r w:rsidRPr="00B24991">
        <w:rPr>
          <w:rFonts w:asciiTheme="majorBidi" w:eastAsia="Times" w:hAnsiTheme="majorBidi" w:cstheme="majorBidi"/>
          <w:b/>
          <w:color w:val="auto"/>
          <w:highlight w:val="white"/>
          <w:rtl/>
        </w:rPr>
        <w:t>מתני׳</w:t>
      </w:r>
      <w:r w:rsidRPr="00B24991">
        <w:rPr>
          <w:rFonts w:asciiTheme="majorBidi" w:eastAsia="Times" w:hAnsiTheme="majorBidi" w:cstheme="majorBidi"/>
          <w:color w:val="auto"/>
          <w:highlight w:val="white"/>
          <w:rtl/>
        </w:rPr>
        <w:t xml:space="preserve"> </w:t>
      </w:r>
      <w:r w:rsidR="00F854BC" w:rsidRPr="00B24991">
        <w:rPr>
          <w:rFonts w:asciiTheme="majorBidi" w:eastAsia="Times" w:hAnsiTheme="majorBidi" w:cstheme="majorBidi"/>
          <w:color w:val="auto"/>
          <w:highlight w:val="white"/>
        </w:rPr>
        <w:t>…</w:t>
      </w:r>
      <w:r w:rsidRPr="00B24991">
        <w:rPr>
          <w:rFonts w:asciiTheme="majorBidi" w:eastAsia="Times" w:hAnsiTheme="majorBidi" w:cstheme="majorBidi"/>
          <w:color w:val="auto"/>
          <w:highlight w:val="white"/>
          <w:rtl/>
        </w:rPr>
        <w:t xml:space="preserve"> מיתה ויוה"כ מכפרין עם התשובה תשובה מכפרת על עבירות קלות על עשה ועל לא תעשה ועל החמורות הוא תולה עד שיבא יוה"כ ויכפר האומר אחטא ואשוב אחטא ואשוב אין מספיקין בידו לעשות תשובה אחטא ויוה"כ מכפר אין יוה"כ מכפר עבירות שבין אדם למקום יוה"כ מכפר עבירות שבין אדם לחבירו אין יוה"כ מכפר עד שירצה את חבירו דרש ר' אלעזר בן עזריה (ויקרא טז, ל) מכל חטאתיכם לפני יקוק תטהרו עבירות שבין אדם למקום יוה"כ מכפר עבירות שבין אדם לחבירו אין יוה"כ מכפר עד שירצה את חבירו אמר רבי עקיבא אשריכם ישראל לפני מי אתם מטהרין מי מטהר אתכם אביכם שבשמים שנאמר (יחזקאל לו, כה) וזרקתי עליכם מים טהורים וטהרתם ואומר (ירמיהו יז, יג) מקוה ישראל (ה') מה מקוה מטהר את הטמאים אף הקב"ה מטהר את ישראל</w:t>
      </w:r>
    </w:p>
    <w:p w:rsidR="00D4709A" w:rsidRPr="00B24991" w:rsidRDefault="00DE3860">
      <w:pPr>
        <w:contextualSpacing w:val="0"/>
        <w:rPr>
          <w:rFonts w:asciiTheme="majorBidi" w:eastAsia="Times" w:hAnsiTheme="majorBidi" w:cstheme="majorBidi"/>
          <w:b/>
          <w:color w:val="auto"/>
          <w:highlight w:val="white"/>
        </w:rPr>
      </w:pPr>
      <w:r w:rsidRPr="00B24991">
        <w:rPr>
          <w:rFonts w:asciiTheme="majorBidi" w:eastAsia="Times" w:hAnsiTheme="majorBidi" w:cstheme="majorBidi"/>
          <w:b/>
          <w:color w:val="auto"/>
          <w:highlight w:val="white"/>
        </w:rPr>
        <w:t>MISHNA:</w:t>
      </w:r>
      <w:r w:rsidRPr="00B24991">
        <w:rPr>
          <w:rFonts w:asciiTheme="majorBidi" w:eastAsia="Times" w:hAnsiTheme="majorBidi" w:cstheme="majorBidi"/>
          <w:color w:val="auto"/>
          <w:highlight w:val="white"/>
        </w:rPr>
        <w:t xml:space="preserve"> </w:t>
      </w:r>
      <w:r w:rsidRPr="00B24991">
        <w:rPr>
          <w:rFonts w:asciiTheme="majorBidi" w:eastAsia="Times" w:hAnsiTheme="majorBidi" w:cstheme="majorBidi"/>
          <w:b/>
          <w:color w:val="auto"/>
          <w:highlight w:val="white"/>
        </w:rPr>
        <w:t>Death and Yom Kippur atone</w:t>
      </w:r>
      <w:r w:rsidRPr="00B24991">
        <w:rPr>
          <w:rFonts w:asciiTheme="majorBidi" w:eastAsia="Times" w:hAnsiTheme="majorBidi" w:cstheme="majorBidi"/>
          <w:color w:val="auto"/>
          <w:highlight w:val="white"/>
        </w:rPr>
        <w:t xml:space="preserve"> for sins when accompanied </w:t>
      </w:r>
      <w:r w:rsidRPr="00B24991">
        <w:rPr>
          <w:rFonts w:asciiTheme="majorBidi" w:eastAsia="Times" w:hAnsiTheme="majorBidi" w:cstheme="majorBidi"/>
          <w:b/>
          <w:color w:val="auto"/>
          <w:highlight w:val="white"/>
        </w:rPr>
        <w:t>by repentance. Repentance</w:t>
      </w:r>
      <w:r w:rsidRPr="00B24991">
        <w:rPr>
          <w:rFonts w:asciiTheme="majorBidi" w:eastAsia="Times" w:hAnsiTheme="majorBidi" w:cstheme="majorBidi"/>
          <w:color w:val="auto"/>
          <w:highlight w:val="white"/>
        </w:rPr>
        <w:t xml:space="preserve"> itself </w:t>
      </w:r>
      <w:r w:rsidRPr="00B24991">
        <w:rPr>
          <w:rFonts w:asciiTheme="majorBidi" w:eastAsia="Times" w:hAnsiTheme="majorBidi" w:cstheme="majorBidi"/>
          <w:b/>
          <w:color w:val="auto"/>
          <w:highlight w:val="white"/>
        </w:rPr>
        <w:t>atones for minor transgressions, for</w:t>
      </w:r>
      <w:r w:rsidRPr="00B24991">
        <w:rPr>
          <w:rFonts w:asciiTheme="majorBidi" w:eastAsia="Times" w:hAnsiTheme="majorBidi" w:cstheme="majorBidi"/>
          <w:color w:val="auto"/>
          <w:highlight w:val="white"/>
        </w:rPr>
        <w:t xml:space="preserve"> both </w:t>
      </w:r>
      <w:r w:rsidRPr="00B24991">
        <w:rPr>
          <w:rFonts w:asciiTheme="majorBidi" w:eastAsia="Times" w:hAnsiTheme="majorBidi" w:cstheme="majorBidi"/>
          <w:b/>
          <w:color w:val="auto"/>
          <w:highlight w:val="white"/>
        </w:rPr>
        <w:t>positive</w:t>
      </w:r>
      <w:r w:rsidRPr="00B24991">
        <w:rPr>
          <w:rFonts w:asciiTheme="majorBidi" w:eastAsia="Times" w:hAnsiTheme="majorBidi" w:cstheme="majorBidi"/>
          <w:color w:val="auto"/>
          <w:highlight w:val="white"/>
        </w:rPr>
        <w:t xml:space="preserve"> mitzvot </w:t>
      </w:r>
      <w:r w:rsidRPr="00B24991">
        <w:rPr>
          <w:rFonts w:asciiTheme="majorBidi" w:eastAsia="Times" w:hAnsiTheme="majorBidi" w:cstheme="majorBidi"/>
          <w:b/>
          <w:color w:val="auto"/>
          <w:highlight w:val="white"/>
        </w:rPr>
        <w:t>and negative</w:t>
      </w:r>
      <w:r w:rsidRPr="00B24991">
        <w:rPr>
          <w:rFonts w:asciiTheme="majorBidi" w:eastAsia="Times" w:hAnsiTheme="majorBidi" w:cstheme="majorBidi"/>
          <w:color w:val="auto"/>
          <w:highlight w:val="white"/>
        </w:rPr>
        <w:t xml:space="preserve"> mitzvot. </w:t>
      </w:r>
      <w:r w:rsidRPr="00B24991">
        <w:rPr>
          <w:rFonts w:asciiTheme="majorBidi" w:eastAsia="Times" w:hAnsiTheme="majorBidi" w:cstheme="majorBidi"/>
          <w:b/>
          <w:color w:val="auto"/>
          <w:highlight w:val="white"/>
        </w:rPr>
        <w:t>And</w:t>
      </w:r>
      <w:r w:rsidRPr="00B24991">
        <w:rPr>
          <w:rFonts w:asciiTheme="majorBidi" w:eastAsia="Times" w:hAnsiTheme="majorBidi" w:cstheme="majorBidi"/>
          <w:color w:val="auto"/>
          <w:highlight w:val="white"/>
        </w:rPr>
        <w:t xml:space="preserve"> repentance places punishment </w:t>
      </w:r>
      <w:r w:rsidRPr="00B24991">
        <w:rPr>
          <w:rFonts w:asciiTheme="majorBidi" w:eastAsia="Times" w:hAnsiTheme="majorBidi" w:cstheme="majorBidi"/>
          <w:b/>
          <w:color w:val="auto"/>
          <w:highlight w:val="white"/>
        </w:rPr>
        <w:t>for severe</w:t>
      </w:r>
      <w:r w:rsidRPr="00B24991">
        <w:rPr>
          <w:rFonts w:asciiTheme="majorBidi" w:eastAsia="Times" w:hAnsiTheme="majorBidi" w:cstheme="majorBidi"/>
          <w:color w:val="auto"/>
          <w:highlight w:val="white"/>
        </w:rPr>
        <w:t xml:space="preserve"> transgressions </w:t>
      </w:r>
      <w:r w:rsidRPr="00B24991">
        <w:rPr>
          <w:rFonts w:asciiTheme="majorBidi" w:eastAsia="Times" w:hAnsiTheme="majorBidi" w:cstheme="majorBidi"/>
          <w:b/>
          <w:color w:val="auto"/>
          <w:highlight w:val="white"/>
        </w:rPr>
        <w:t>in abeyance until Yom Kippur comes and</w:t>
      </w:r>
      <w:r w:rsidRPr="00B24991">
        <w:rPr>
          <w:rFonts w:asciiTheme="majorBidi" w:eastAsia="Times" w:hAnsiTheme="majorBidi" w:cstheme="majorBidi"/>
          <w:color w:val="auto"/>
          <w:highlight w:val="white"/>
        </w:rPr>
        <w:t xml:space="preserve"> completely </w:t>
      </w:r>
      <w:r w:rsidRPr="00B24991">
        <w:rPr>
          <w:rFonts w:asciiTheme="majorBidi" w:eastAsia="Times" w:hAnsiTheme="majorBidi" w:cstheme="majorBidi"/>
          <w:b/>
          <w:color w:val="auto"/>
          <w:highlight w:val="white"/>
        </w:rPr>
        <w:t>atones</w:t>
      </w:r>
      <w:r w:rsidRPr="00B24991">
        <w:rPr>
          <w:rFonts w:asciiTheme="majorBidi" w:eastAsia="Times" w:hAnsiTheme="majorBidi" w:cstheme="majorBidi"/>
          <w:color w:val="auto"/>
          <w:highlight w:val="white"/>
        </w:rPr>
        <w:t xml:space="preserve"> for the transgression. </w:t>
      </w:r>
      <w:proofErr w:type="gramStart"/>
      <w:r w:rsidRPr="00B24991">
        <w:rPr>
          <w:rFonts w:asciiTheme="majorBidi" w:eastAsia="Times" w:hAnsiTheme="majorBidi" w:cstheme="majorBidi"/>
          <w:color w:val="auto"/>
          <w:highlight w:val="white"/>
        </w:rPr>
        <w:t>With regard to</w:t>
      </w:r>
      <w:proofErr w:type="gramEnd"/>
      <w:r w:rsidRPr="00B24991">
        <w:rPr>
          <w:rFonts w:asciiTheme="majorBidi" w:eastAsia="Times" w:hAnsiTheme="majorBidi" w:cstheme="majorBidi"/>
          <w:color w:val="auto"/>
          <w:highlight w:val="white"/>
        </w:rPr>
        <w:t xml:space="preserve"> </w:t>
      </w:r>
      <w:r w:rsidRPr="00B24991">
        <w:rPr>
          <w:rFonts w:asciiTheme="majorBidi" w:eastAsia="Times" w:hAnsiTheme="majorBidi" w:cstheme="majorBidi"/>
          <w:b/>
          <w:color w:val="auto"/>
          <w:highlight w:val="white"/>
        </w:rPr>
        <w:t>one who says: I will sin and</w:t>
      </w:r>
      <w:r w:rsidRPr="00B24991">
        <w:rPr>
          <w:rFonts w:asciiTheme="majorBidi" w:eastAsia="Times" w:hAnsiTheme="majorBidi" w:cstheme="majorBidi"/>
          <w:color w:val="auto"/>
          <w:highlight w:val="white"/>
        </w:rPr>
        <w:t xml:space="preserve"> then </w:t>
      </w:r>
      <w:r w:rsidRPr="00B24991">
        <w:rPr>
          <w:rFonts w:asciiTheme="majorBidi" w:eastAsia="Times" w:hAnsiTheme="majorBidi" w:cstheme="majorBidi"/>
          <w:b/>
          <w:color w:val="auto"/>
          <w:highlight w:val="white"/>
        </w:rPr>
        <w:t>I will repent, I will sin and I will repent,</w:t>
      </w:r>
      <w:r w:rsidRPr="00B24991">
        <w:rPr>
          <w:rFonts w:asciiTheme="majorBidi" w:eastAsia="Times" w:hAnsiTheme="majorBidi" w:cstheme="majorBidi"/>
          <w:color w:val="auto"/>
          <w:highlight w:val="white"/>
        </w:rPr>
        <w:t xml:space="preserve"> Heaven </w:t>
      </w:r>
      <w:r w:rsidRPr="00B24991">
        <w:rPr>
          <w:rFonts w:asciiTheme="majorBidi" w:eastAsia="Times" w:hAnsiTheme="majorBidi" w:cstheme="majorBidi"/>
          <w:b/>
          <w:color w:val="auto"/>
          <w:highlight w:val="white"/>
        </w:rPr>
        <w:t>does not provide him the opportunity to repent,</w:t>
      </w:r>
      <w:r w:rsidRPr="00B24991">
        <w:rPr>
          <w:rFonts w:asciiTheme="majorBidi" w:eastAsia="Times" w:hAnsiTheme="majorBidi" w:cstheme="majorBidi"/>
          <w:color w:val="auto"/>
          <w:highlight w:val="white"/>
        </w:rPr>
        <w:t xml:space="preserve"> and he will remain a sinner all his days. </w:t>
      </w:r>
      <w:proofErr w:type="gramStart"/>
      <w:r w:rsidRPr="00B24991">
        <w:rPr>
          <w:rFonts w:asciiTheme="majorBidi" w:eastAsia="Times" w:hAnsiTheme="majorBidi" w:cstheme="majorBidi"/>
          <w:color w:val="auto"/>
          <w:highlight w:val="white"/>
        </w:rPr>
        <w:t>With regard to</w:t>
      </w:r>
      <w:proofErr w:type="gramEnd"/>
      <w:r w:rsidRPr="00B24991">
        <w:rPr>
          <w:rFonts w:asciiTheme="majorBidi" w:eastAsia="Times" w:hAnsiTheme="majorBidi" w:cstheme="majorBidi"/>
          <w:color w:val="auto"/>
          <w:highlight w:val="white"/>
        </w:rPr>
        <w:t xml:space="preserve"> one who says: </w:t>
      </w:r>
      <w:r w:rsidRPr="00B24991">
        <w:rPr>
          <w:rFonts w:asciiTheme="majorBidi" w:eastAsia="Times" w:hAnsiTheme="majorBidi" w:cstheme="majorBidi"/>
          <w:b/>
          <w:color w:val="auto"/>
          <w:highlight w:val="white"/>
        </w:rPr>
        <w:t>I will sin and Yom Kippur</w:t>
      </w:r>
      <w:r w:rsidRPr="00B24991">
        <w:rPr>
          <w:rFonts w:asciiTheme="majorBidi" w:eastAsia="Times" w:hAnsiTheme="majorBidi" w:cstheme="majorBidi"/>
          <w:color w:val="auto"/>
          <w:highlight w:val="white"/>
        </w:rPr>
        <w:t xml:space="preserve"> will </w:t>
      </w:r>
      <w:r w:rsidRPr="00B24991">
        <w:rPr>
          <w:rFonts w:asciiTheme="majorBidi" w:eastAsia="Times" w:hAnsiTheme="majorBidi" w:cstheme="majorBidi"/>
          <w:b/>
          <w:color w:val="auto"/>
          <w:highlight w:val="white"/>
        </w:rPr>
        <w:t>atone</w:t>
      </w:r>
      <w:r w:rsidRPr="00B24991">
        <w:rPr>
          <w:rFonts w:asciiTheme="majorBidi" w:eastAsia="Times" w:hAnsiTheme="majorBidi" w:cstheme="majorBidi"/>
          <w:color w:val="auto"/>
          <w:highlight w:val="white"/>
        </w:rPr>
        <w:t xml:space="preserve"> for my sins, </w:t>
      </w:r>
      <w:r w:rsidRPr="00B24991">
        <w:rPr>
          <w:rFonts w:asciiTheme="majorBidi" w:eastAsia="Times" w:hAnsiTheme="majorBidi" w:cstheme="majorBidi"/>
          <w:b/>
          <w:color w:val="auto"/>
          <w:highlight w:val="white"/>
        </w:rPr>
        <w:t>Yom Kippur does not atone</w:t>
      </w:r>
      <w:r w:rsidRPr="00B24991">
        <w:rPr>
          <w:rFonts w:asciiTheme="majorBidi" w:eastAsia="Times" w:hAnsiTheme="majorBidi" w:cstheme="majorBidi"/>
          <w:color w:val="auto"/>
          <w:highlight w:val="white"/>
        </w:rPr>
        <w:t xml:space="preserve"> for his sins. Furthermore, for </w:t>
      </w:r>
      <w:r w:rsidRPr="00B24991">
        <w:rPr>
          <w:rFonts w:asciiTheme="majorBidi" w:eastAsia="Times" w:hAnsiTheme="majorBidi" w:cstheme="majorBidi"/>
          <w:b/>
          <w:color w:val="auto"/>
          <w:highlight w:val="white"/>
        </w:rPr>
        <w:t>transgressions between a person and God, Yom Kippur atones;</w:t>
      </w:r>
      <w:r w:rsidRPr="00B24991">
        <w:rPr>
          <w:rFonts w:asciiTheme="majorBidi" w:eastAsia="Times" w:hAnsiTheme="majorBidi" w:cstheme="majorBidi"/>
          <w:color w:val="auto"/>
          <w:highlight w:val="white"/>
        </w:rPr>
        <w:t xml:space="preserve"> however, for </w:t>
      </w:r>
      <w:r w:rsidRPr="00B24991">
        <w:rPr>
          <w:rFonts w:asciiTheme="majorBidi" w:eastAsia="Times" w:hAnsiTheme="majorBidi" w:cstheme="majorBidi"/>
          <w:b/>
          <w:color w:val="auto"/>
          <w:highlight w:val="white"/>
        </w:rPr>
        <w:t>transgressions between a person and another, Yom Kippur does not atone until he appeases</w:t>
      </w:r>
      <w:r w:rsidRPr="00B24991">
        <w:rPr>
          <w:rFonts w:asciiTheme="majorBidi" w:eastAsia="Times" w:hAnsiTheme="majorBidi" w:cstheme="majorBidi"/>
          <w:color w:val="auto"/>
          <w:highlight w:val="white"/>
        </w:rPr>
        <w:t xml:space="preserve"> the </w:t>
      </w:r>
      <w:r w:rsidRPr="00B24991">
        <w:rPr>
          <w:rFonts w:asciiTheme="majorBidi" w:eastAsia="Times" w:hAnsiTheme="majorBidi" w:cstheme="majorBidi"/>
          <w:b/>
          <w:color w:val="auto"/>
          <w:highlight w:val="white"/>
        </w:rPr>
        <w:t>other</w:t>
      </w:r>
      <w:r w:rsidRPr="00B24991">
        <w:rPr>
          <w:rFonts w:asciiTheme="majorBidi" w:eastAsia="Times" w:hAnsiTheme="majorBidi" w:cstheme="majorBidi"/>
          <w:color w:val="auto"/>
          <w:highlight w:val="white"/>
        </w:rPr>
        <w:t xml:space="preserve"> person. Similarly, </w:t>
      </w:r>
      <w:r w:rsidRPr="00B24991">
        <w:rPr>
          <w:rFonts w:asciiTheme="majorBidi" w:eastAsia="Times" w:hAnsiTheme="majorBidi" w:cstheme="majorBidi"/>
          <w:b/>
          <w:color w:val="auto"/>
          <w:highlight w:val="white"/>
        </w:rPr>
        <w:t xml:space="preserve">Rabbi Elazar ben </w:t>
      </w:r>
      <w:proofErr w:type="spellStart"/>
      <w:r w:rsidRPr="00B24991">
        <w:rPr>
          <w:rFonts w:asciiTheme="majorBidi" w:eastAsia="Times" w:hAnsiTheme="majorBidi" w:cstheme="majorBidi"/>
          <w:b/>
          <w:color w:val="auto"/>
          <w:highlight w:val="white"/>
        </w:rPr>
        <w:t>Azarya</w:t>
      </w:r>
      <w:proofErr w:type="spellEnd"/>
      <w:r w:rsidRPr="00B24991">
        <w:rPr>
          <w:rFonts w:asciiTheme="majorBidi" w:eastAsia="Times" w:hAnsiTheme="majorBidi" w:cstheme="majorBidi"/>
          <w:b/>
          <w:color w:val="auto"/>
          <w:highlight w:val="white"/>
        </w:rPr>
        <w:t xml:space="preserve"> taught</w:t>
      </w:r>
      <w:r w:rsidRPr="00B24991">
        <w:rPr>
          <w:rFonts w:asciiTheme="majorBidi" w:eastAsia="Times" w:hAnsiTheme="majorBidi" w:cstheme="majorBidi"/>
          <w:color w:val="auto"/>
          <w:highlight w:val="white"/>
        </w:rPr>
        <w:t xml:space="preserve"> that point from the verse: </w:t>
      </w:r>
      <w:r w:rsidRPr="00B24991">
        <w:rPr>
          <w:rFonts w:asciiTheme="majorBidi" w:eastAsia="Times" w:hAnsiTheme="majorBidi" w:cstheme="majorBidi"/>
          <w:b/>
          <w:color w:val="auto"/>
          <w:highlight w:val="white"/>
        </w:rPr>
        <w:t>“From all your sins you shall be cleansed before the Lord”</w:t>
      </w:r>
      <w:r w:rsidRPr="00B24991">
        <w:rPr>
          <w:rFonts w:asciiTheme="majorBidi" w:eastAsia="Times" w:hAnsiTheme="majorBidi" w:cstheme="majorBidi"/>
          <w:color w:val="auto"/>
          <w:highlight w:val="white"/>
        </w:rPr>
        <w:t xml:space="preserve"> (Leviticus 16:30). For </w:t>
      </w:r>
      <w:r w:rsidRPr="00B24991">
        <w:rPr>
          <w:rFonts w:asciiTheme="majorBidi" w:eastAsia="Times" w:hAnsiTheme="majorBidi" w:cstheme="majorBidi"/>
          <w:b/>
          <w:color w:val="auto"/>
          <w:highlight w:val="white"/>
        </w:rPr>
        <w:t>transgressions between a person and God, Yom Kippur atones;</w:t>
      </w:r>
      <w:r w:rsidRPr="00B24991">
        <w:rPr>
          <w:rFonts w:asciiTheme="majorBidi" w:eastAsia="Times" w:hAnsiTheme="majorBidi" w:cstheme="majorBidi"/>
          <w:color w:val="auto"/>
          <w:highlight w:val="white"/>
        </w:rPr>
        <w:t xml:space="preserve"> however, for </w:t>
      </w:r>
      <w:r w:rsidRPr="00B24991">
        <w:rPr>
          <w:rFonts w:asciiTheme="majorBidi" w:eastAsia="Times" w:hAnsiTheme="majorBidi" w:cstheme="majorBidi"/>
          <w:b/>
          <w:color w:val="auto"/>
          <w:highlight w:val="white"/>
        </w:rPr>
        <w:t>transgressions between a person and another, Yom Kippur does not atone until he appeases</w:t>
      </w:r>
      <w:r w:rsidRPr="00B24991">
        <w:rPr>
          <w:rFonts w:asciiTheme="majorBidi" w:eastAsia="Times" w:hAnsiTheme="majorBidi" w:cstheme="majorBidi"/>
          <w:color w:val="auto"/>
          <w:highlight w:val="white"/>
        </w:rPr>
        <w:t xml:space="preserve"> the </w:t>
      </w:r>
      <w:r w:rsidRPr="00B24991">
        <w:rPr>
          <w:rFonts w:asciiTheme="majorBidi" w:eastAsia="Times" w:hAnsiTheme="majorBidi" w:cstheme="majorBidi"/>
          <w:b/>
          <w:color w:val="auto"/>
          <w:highlight w:val="white"/>
        </w:rPr>
        <w:t>other</w:t>
      </w:r>
      <w:r w:rsidRPr="00B24991">
        <w:rPr>
          <w:rFonts w:asciiTheme="majorBidi" w:eastAsia="Times" w:hAnsiTheme="majorBidi" w:cstheme="majorBidi"/>
          <w:color w:val="auto"/>
          <w:highlight w:val="white"/>
        </w:rPr>
        <w:t xml:space="preserve"> person. In conclusion, </w:t>
      </w:r>
      <w:r w:rsidRPr="00B24991">
        <w:rPr>
          <w:rFonts w:asciiTheme="majorBidi" w:eastAsia="Times" w:hAnsiTheme="majorBidi" w:cstheme="majorBidi"/>
          <w:b/>
          <w:color w:val="auto"/>
          <w:highlight w:val="white"/>
        </w:rPr>
        <w:t xml:space="preserve">Rabbi </w:t>
      </w:r>
      <w:proofErr w:type="spellStart"/>
      <w:r w:rsidRPr="00B24991">
        <w:rPr>
          <w:rFonts w:asciiTheme="majorBidi" w:eastAsia="Times" w:hAnsiTheme="majorBidi" w:cstheme="majorBidi"/>
          <w:b/>
          <w:color w:val="auto"/>
          <w:highlight w:val="white"/>
        </w:rPr>
        <w:t>Akiva</w:t>
      </w:r>
      <w:proofErr w:type="spellEnd"/>
      <w:r w:rsidRPr="00B24991">
        <w:rPr>
          <w:rFonts w:asciiTheme="majorBidi" w:eastAsia="Times" w:hAnsiTheme="majorBidi" w:cstheme="majorBidi"/>
          <w:b/>
          <w:color w:val="auto"/>
          <w:highlight w:val="white"/>
        </w:rPr>
        <w:t xml:space="preserve"> said: How fortunate are you, Israel; before Whom are you purified, and Who purifies you?</w:t>
      </w:r>
      <w:r w:rsidRPr="00B24991">
        <w:rPr>
          <w:rFonts w:asciiTheme="majorBidi" w:eastAsia="Times" w:hAnsiTheme="majorBidi" w:cstheme="majorBidi"/>
          <w:color w:val="auto"/>
          <w:highlight w:val="white"/>
        </w:rPr>
        <w:t xml:space="preserve"> It is </w:t>
      </w:r>
      <w:r w:rsidRPr="00B24991">
        <w:rPr>
          <w:rFonts w:asciiTheme="majorBidi" w:eastAsia="Times" w:hAnsiTheme="majorBidi" w:cstheme="majorBidi"/>
          <w:b/>
          <w:color w:val="auto"/>
          <w:highlight w:val="white"/>
        </w:rPr>
        <w:t xml:space="preserve">your Father in Heaven, as it is stated: “And I will sprinkle purifying water </w:t>
      </w:r>
      <w:r w:rsidRPr="00B24991">
        <w:rPr>
          <w:rFonts w:asciiTheme="majorBidi" w:eastAsia="Times" w:hAnsiTheme="majorBidi" w:cstheme="majorBidi"/>
          <w:b/>
          <w:color w:val="auto"/>
          <w:highlight w:val="white"/>
        </w:rPr>
        <w:lastRenderedPageBreak/>
        <w:t>upon you, and you shall be purified”</w:t>
      </w:r>
      <w:r w:rsidRPr="00B24991">
        <w:rPr>
          <w:rFonts w:asciiTheme="majorBidi" w:eastAsia="Times" w:hAnsiTheme="majorBidi" w:cstheme="majorBidi"/>
          <w:color w:val="auto"/>
          <w:highlight w:val="white"/>
        </w:rPr>
        <w:t xml:space="preserve"> (Ezekiel 36:25). </w:t>
      </w:r>
      <w:r w:rsidRPr="00B24991">
        <w:rPr>
          <w:rFonts w:asciiTheme="majorBidi" w:eastAsia="Times" w:hAnsiTheme="majorBidi" w:cstheme="majorBidi"/>
          <w:b/>
          <w:color w:val="auto"/>
          <w:highlight w:val="white"/>
        </w:rPr>
        <w:t>And it says: “The ritual bath of Israel is God”</w:t>
      </w:r>
      <w:r w:rsidRPr="00B24991">
        <w:rPr>
          <w:rFonts w:asciiTheme="majorBidi" w:eastAsia="Times" w:hAnsiTheme="majorBidi" w:cstheme="majorBidi"/>
          <w:color w:val="auto"/>
          <w:highlight w:val="white"/>
        </w:rPr>
        <w:t xml:space="preserve"> (Jeremiah 17:13). </w:t>
      </w:r>
      <w:r w:rsidRPr="00B24991">
        <w:rPr>
          <w:rFonts w:asciiTheme="majorBidi" w:eastAsia="Times" w:hAnsiTheme="majorBidi" w:cstheme="majorBidi"/>
          <w:b/>
          <w:color w:val="auto"/>
          <w:highlight w:val="white"/>
        </w:rPr>
        <w:t xml:space="preserve">Just as a ritual bath purifies the impure, so too, the Holy One, </w:t>
      </w:r>
      <w:proofErr w:type="gramStart"/>
      <w:r w:rsidRPr="00B24991">
        <w:rPr>
          <w:rFonts w:asciiTheme="majorBidi" w:eastAsia="Times" w:hAnsiTheme="majorBidi" w:cstheme="majorBidi"/>
          <w:b/>
          <w:color w:val="auto"/>
          <w:highlight w:val="white"/>
        </w:rPr>
        <w:t>Blessed</w:t>
      </w:r>
      <w:proofErr w:type="gramEnd"/>
      <w:r w:rsidRPr="00B24991">
        <w:rPr>
          <w:rFonts w:asciiTheme="majorBidi" w:eastAsia="Times" w:hAnsiTheme="majorBidi" w:cstheme="majorBidi"/>
          <w:b/>
          <w:color w:val="auto"/>
          <w:highlight w:val="white"/>
        </w:rPr>
        <w:t xml:space="preserve"> be He, purifies Israel.</w:t>
      </w:r>
    </w:p>
    <w:p w:rsidR="00D4709A" w:rsidRPr="00B24991" w:rsidRDefault="00D4709A">
      <w:pPr>
        <w:contextualSpacing w:val="0"/>
        <w:rPr>
          <w:rFonts w:asciiTheme="majorBidi" w:eastAsia="Times" w:hAnsiTheme="majorBidi" w:cstheme="majorBidi"/>
          <w:b/>
          <w:color w:val="auto"/>
          <w:highlight w:val="white"/>
        </w:rPr>
      </w:pPr>
    </w:p>
    <w:p w:rsidR="00D4709A" w:rsidRPr="00B24991" w:rsidRDefault="00DE3860">
      <w:pPr>
        <w:bidi/>
        <w:contextualSpacing w:val="0"/>
        <w:rPr>
          <w:rFonts w:asciiTheme="majorBidi" w:eastAsia="Times" w:hAnsiTheme="majorBidi" w:cstheme="majorBidi"/>
          <w:color w:val="auto"/>
          <w:highlight w:val="white"/>
        </w:rPr>
      </w:pPr>
      <w:r w:rsidRPr="00B24991">
        <w:rPr>
          <w:rFonts w:asciiTheme="majorBidi" w:eastAsia="Times" w:hAnsiTheme="majorBidi" w:cstheme="majorBidi"/>
          <w:color w:val="auto"/>
          <w:highlight w:val="white"/>
          <w:rtl/>
        </w:rPr>
        <w:t>מיתה ויוה"כ מכפרין עם התשוב: עם התשובה אין בפני עצמן לא נימא דלא כרבי דתניא רבי אומר על כל עבירות שבתורה בין עשה תשובה בין לא עשה תשובה יום הכפורים מכפר חוץ (מפורק עול) ומגלה פנים בתורה ומיפר ברית בשר שאם עשה תשובה יוה"כ מכפר ואם לא עשה תשובה אין יוה"כ מכפר  אפילו תימא רבי תשובה בעיא יוה"כ יוה"כ לא בעיא תשובה</w:t>
      </w:r>
    </w:p>
    <w:p w:rsidR="00D4709A" w:rsidRPr="00B24991" w:rsidRDefault="00DE3860">
      <w:pPr>
        <w:contextualSpacing w:val="0"/>
        <w:rPr>
          <w:rFonts w:asciiTheme="majorBidi" w:eastAsia="Times" w:hAnsiTheme="majorBidi" w:cstheme="majorBidi"/>
          <w:color w:val="auto"/>
          <w:highlight w:val="white"/>
        </w:rPr>
      </w:pPr>
      <w:r w:rsidRPr="00B24991">
        <w:rPr>
          <w:rFonts w:asciiTheme="majorBidi" w:eastAsia="Times" w:hAnsiTheme="majorBidi" w:cstheme="majorBidi"/>
          <w:color w:val="auto"/>
          <w:highlight w:val="white"/>
        </w:rPr>
        <w:t xml:space="preserve">§ It was taught in the </w:t>
      </w:r>
      <w:proofErr w:type="spellStart"/>
      <w:r w:rsidRPr="00B24991">
        <w:rPr>
          <w:rFonts w:asciiTheme="majorBidi" w:eastAsia="Times" w:hAnsiTheme="majorBidi" w:cstheme="majorBidi"/>
          <w:color w:val="auto"/>
          <w:highlight w:val="white"/>
        </w:rPr>
        <w:t>mishna</w:t>
      </w:r>
      <w:proofErr w:type="spellEnd"/>
      <w:r w:rsidRPr="00B24991">
        <w:rPr>
          <w:rFonts w:asciiTheme="majorBidi" w:eastAsia="Times" w:hAnsiTheme="majorBidi" w:cstheme="majorBidi"/>
          <w:color w:val="auto"/>
          <w:highlight w:val="white"/>
        </w:rPr>
        <w:t xml:space="preserve"> that </w:t>
      </w:r>
      <w:r w:rsidRPr="00B24991">
        <w:rPr>
          <w:rFonts w:asciiTheme="majorBidi" w:eastAsia="Times" w:hAnsiTheme="majorBidi" w:cstheme="majorBidi"/>
          <w:b/>
          <w:color w:val="auto"/>
          <w:highlight w:val="white"/>
        </w:rPr>
        <w:t>death and Yom Kippur atone</w:t>
      </w:r>
      <w:r w:rsidRPr="00B24991">
        <w:rPr>
          <w:rFonts w:asciiTheme="majorBidi" w:eastAsia="Times" w:hAnsiTheme="majorBidi" w:cstheme="majorBidi"/>
          <w:color w:val="auto"/>
          <w:highlight w:val="white"/>
        </w:rPr>
        <w:t xml:space="preserve"> for sins when accompanied </w:t>
      </w:r>
      <w:r w:rsidRPr="00B24991">
        <w:rPr>
          <w:rFonts w:asciiTheme="majorBidi" w:eastAsia="Times" w:hAnsiTheme="majorBidi" w:cstheme="majorBidi"/>
          <w:b/>
          <w:color w:val="auto"/>
          <w:highlight w:val="white"/>
        </w:rPr>
        <w:t>by repentance.</w:t>
      </w:r>
      <w:r w:rsidRPr="00B24991">
        <w:rPr>
          <w:rFonts w:asciiTheme="majorBidi" w:eastAsia="Times" w:hAnsiTheme="majorBidi" w:cstheme="majorBidi"/>
          <w:color w:val="auto"/>
          <w:highlight w:val="white"/>
        </w:rPr>
        <w:t xml:space="preserve"> The </w:t>
      </w:r>
      <w:proofErr w:type="spellStart"/>
      <w:r w:rsidRPr="00B24991">
        <w:rPr>
          <w:rFonts w:asciiTheme="majorBidi" w:eastAsia="Times" w:hAnsiTheme="majorBidi" w:cstheme="majorBidi"/>
          <w:color w:val="auto"/>
          <w:highlight w:val="white"/>
        </w:rPr>
        <w:t>Gemara</w:t>
      </w:r>
      <w:proofErr w:type="spellEnd"/>
      <w:r w:rsidRPr="00B24991">
        <w:rPr>
          <w:rFonts w:asciiTheme="majorBidi" w:eastAsia="Times" w:hAnsiTheme="majorBidi" w:cstheme="majorBidi"/>
          <w:color w:val="auto"/>
          <w:highlight w:val="white"/>
        </w:rPr>
        <w:t xml:space="preserve"> analyzes this: </w:t>
      </w:r>
      <w:r w:rsidRPr="00B24991">
        <w:rPr>
          <w:rFonts w:asciiTheme="majorBidi" w:eastAsia="Times" w:hAnsiTheme="majorBidi" w:cstheme="majorBidi"/>
          <w:b/>
          <w:color w:val="auto"/>
          <w:highlight w:val="white"/>
        </w:rPr>
        <w:t>With repentance, yes,</w:t>
      </w:r>
      <w:r w:rsidRPr="00B24991">
        <w:rPr>
          <w:rFonts w:asciiTheme="majorBidi" w:eastAsia="Times" w:hAnsiTheme="majorBidi" w:cstheme="majorBidi"/>
          <w:color w:val="auto"/>
          <w:highlight w:val="white"/>
        </w:rPr>
        <w:t xml:space="preserve"> they do atone for sins; </w:t>
      </w:r>
      <w:r w:rsidRPr="00B24991">
        <w:rPr>
          <w:rFonts w:asciiTheme="majorBidi" w:eastAsia="Times" w:hAnsiTheme="majorBidi" w:cstheme="majorBidi"/>
          <w:b/>
          <w:color w:val="auto"/>
          <w:highlight w:val="white"/>
        </w:rPr>
        <w:t>but by themselves,</w:t>
      </w:r>
      <w:r w:rsidRPr="00B24991">
        <w:rPr>
          <w:rFonts w:asciiTheme="majorBidi" w:eastAsia="Times" w:hAnsiTheme="majorBidi" w:cstheme="majorBidi"/>
          <w:color w:val="auto"/>
          <w:highlight w:val="white"/>
        </w:rPr>
        <w:t xml:space="preserve"> without repentance, </w:t>
      </w:r>
      <w:r w:rsidRPr="00B24991">
        <w:rPr>
          <w:rFonts w:asciiTheme="majorBidi" w:eastAsia="Times" w:hAnsiTheme="majorBidi" w:cstheme="majorBidi"/>
          <w:b/>
          <w:color w:val="auto"/>
          <w:highlight w:val="white"/>
        </w:rPr>
        <w:t>they do not. Let us say</w:t>
      </w:r>
      <w:r w:rsidRPr="00B24991">
        <w:rPr>
          <w:rFonts w:asciiTheme="majorBidi" w:eastAsia="Times" w:hAnsiTheme="majorBidi" w:cstheme="majorBidi"/>
          <w:color w:val="auto"/>
          <w:highlight w:val="white"/>
        </w:rPr>
        <w:t xml:space="preserve"> that the </w:t>
      </w:r>
      <w:proofErr w:type="spellStart"/>
      <w:r w:rsidRPr="00B24991">
        <w:rPr>
          <w:rFonts w:asciiTheme="majorBidi" w:eastAsia="Times" w:hAnsiTheme="majorBidi" w:cstheme="majorBidi"/>
          <w:color w:val="auto"/>
          <w:highlight w:val="white"/>
        </w:rPr>
        <w:t>mishna</w:t>
      </w:r>
      <w:proofErr w:type="spellEnd"/>
      <w:r w:rsidRPr="00B24991">
        <w:rPr>
          <w:rFonts w:asciiTheme="majorBidi" w:eastAsia="Times" w:hAnsiTheme="majorBidi" w:cstheme="majorBidi"/>
          <w:color w:val="auto"/>
          <w:highlight w:val="white"/>
        </w:rPr>
        <w:t xml:space="preserve"> is </w:t>
      </w:r>
      <w:r w:rsidRPr="00B24991">
        <w:rPr>
          <w:rFonts w:asciiTheme="majorBidi" w:eastAsia="Times" w:hAnsiTheme="majorBidi" w:cstheme="majorBidi"/>
          <w:b/>
          <w:color w:val="auto"/>
          <w:highlight w:val="white"/>
        </w:rPr>
        <w:t>not in accordance with</w:t>
      </w:r>
      <w:r w:rsidRPr="00B24991">
        <w:rPr>
          <w:rFonts w:asciiTheme="majorBidi" w:eastAsia="Times" w:hAnsiTheme="majorBidi" w:cstheme="majorBidi"/>
          <w:color w:val="auto"/>
          <w:highlight w:val="white"/>
        </w:rPr>
        <w:t xml:space="preserve"> the opinion of </w:t>
      </w:r>
      <w:r w:rsidRPr="00B24991">
        <w:rPr>
          <w:rFonts w:asciiTheme="majorBidi" w:eastAsia="Times" w:hAnsiTheme="majorBidi" w:cstheme="majorBidi"/>
          <w:b/>
          <w:color w:val="auto"/>
          <w:highlight w:val="white"/>
        </w:rPr>
        <w:t>Rabbi</w:t>
      </w:r>
      <w:r w:rsidRPr="00B24991">
        <w:rPr>
          <w:rFonts w:asciiTheme="majorBidi" w:eastAsia="Times" w:hAnsiTheme="majorBidi" w:cstheme="majorBidi"/>
          <w:color w:val="auto"/>
          <w:highlight w:val="white"/>
        </w:rPr>
        <w:t xml:space="preserve"> Yehuda </w:t>
      </w:r>
      <w:proofErr w:type="spellStart"/>
      <w:r w:rsidRPr="00B24991">
        <w:rPr>
          <w:rFonts w:asciiTheme="majorBidi" w:eastAsia="Times" w:hAnsiTheme="majorBidi" w:cstheme="majorBidi"/>
          <w:color w:val="auto"/>
          <w:highlight w:val="white"/>
        </w:rPr>
        <w:t>HaNasi</w:t>
      </w:r>
      <w:proofErr w:type="spellEnd"/>
      <w:r w:rsidRPr="00B24991">
        <w:rPr>
          <w:rFonts w:asciiTheme="majorBidi" w:eastAsia="Times" w:hAnsiTheme="majorBidi" w:cstheme="majorBidi"/>
          <w:color w:val="auto"/>
          <w:highlight w:val="white"/>
        </w:rPr>
        <w:t xml:space="preserve">, </w:t>
      </w:r>
      <w:r w:rsidRPr="00B24991">
        <w:rPr>
          <w:rFonts w:asciiTheme="majorBidi" w:eastAsia="Times" w:hAnsiTheme="majorBidi" w:cstheme="majorBidi"/>
          <w:b/>
          <w:color w:val="auto"/>
          <w:highlight w:val="white"/>
        </w:rPr>
        <w:t>as it was taught</w:t>
      </w:r>
      <w:r w:rsidRPr="00B24991">
        <w:rPr>
          <w:rFonts w:asciiTheme="majorBidi" w:eastAsia="Times" w:hAnsiTheme="majorBidi" w:cstheme="majorBidi"/>
          <w:color w:val="auto"/>
          <w:highlight w:val="white"/>
        </w:rPr>
        <w:t xml:space="preserve"> in a </w:t>
      </w:r>
      <w:proofErr w:type="spellStart"/>
      <w:r w:rsidRPr="00B24991">
        <w:rPr>
          <w:rFonts w:asciiTheme="majorBidi" w:eastAsia="Times" w:hAnsiTheme="majorBidi" w:cstheme="majorBidi"/>
          <w:i/>
          <w:color w:val="auto"/>
          <w:highlight w:val="white"/>
        </w:rPr>
        <w:t>baraita</w:t>
      </w:r>
      <w:proofErr w:type="spellEnd"/>
      <w:r w:rsidRPr="00B24991">
        <w:rPr>
          <w:rFonts w:asciiTheme="majorBidi" w:eastAsia="Times" w:hAnsiTheme="majorBidi" w:cstheme="majorBidi"/>
          <w:color w:val="auto"/>
          <w:highlight w:val="white"/>
        </w:rPr>
        <w:t xml:space="preserve">: </w:t>
      </w:r>
      <w:r w:rsidRPr="00B24991">
        <w:rPr>
          <w:rFonts w:asciiTheme="majorBidi" w:eastAsia="Times" w:hAnsiTheme="majorBidi" w:cstheme="majorBidi"/>
          <w:b/>
          <w:color w:val="auto"/>
          <w:highlight w:val="white"/>
        </w:rPr>
        <w:t>Rabbi</w:t>
      </w:r>
      <w:r w:rsidRPr="00B24991">
        <w:rPr>
          <w:rFonts w:asciiTheme="majorBidi" w:eastAsia="Times" w:hAnsiTheme="majorBidi" w:cstheme="majorBidi"/>
          <w:color w:val="auto"/>
          <w:highlight w:val="white"/>
        </w:rPr>
        <w:t xml:space="preserve"> Yehuda </w:t>
      </w:r>
      <w:proofErr w:type="spellStart"/>
      <w:r w:rsidRPr="00B24991">
        <w:rPr>
          <w:rFonts w:asciiTheme="majorBidi" w:eastAsia="Times" w:hAnsiTheme="majorBidi" w:cstheme="majorBidi"/>
          <w:color w:val="auto"/>
          <w:highlight w:val="white"/>
        </w:rPr>
        <w:t>HaNasi</w:t>
      </w:r>
      <w:proofErr w:type="spellEnd"/>
      <w:r w:rsidRPr="00B24991">
        <w:rPr>
          <w:rFonts w:asciiTheme="majorBidi" w:eastAsia="Times" w:hAnsiTheme="majorBidi" w:cstheme="majorBidi"/>
          <w:color w:val="auto"/>
          <w:highlight w:val="white"/>
        </w:rPr>
        <w:t xml:space="preserve"> </w:t>
      </w:r>
      <w:r w:rsidRPr="00B24991">
        <w:rPr>
          <w:rFonts w:asciiTheme="majorBidi" w:eastAsia="Times" w:hAnsiTheme="majorBidi" w:cstheme="majorBidi"/>
          <w:b/>
          <w:color w:val="auto"/>
          <w:highlight w:val="white"/>
        </w:rPr>
        <w:t>says</w:t>
      </w:r>
      <w:r w:rsidRPr="00B24991">
        <w:rPr>
          <w:rFonts w:asciiTheme="majorBidi" w:eastAsia="Times" w:hAnsiTheme="majorBidi" w:cstheme="majorBidi"/>
          <w:color w:val="auto"/>
          <w:highlight w:val="white"/>
        </w:rPr>
        <w:t xml:space="preserve"> that </w:t>
      </w:r>
      <w:r w:rsidRPr="00B24991">
        <w:rPr>
          <w:rFonts w:asciiTheme="majorBidi" w:eastAsia="Times" w:hAnsiTheme="majorBidi" w:cstheme="majorBidi"/>
          <w:b/>
          <w:color w:val="auto"/>
          <w:highlight w:val="white"/>
        </w:rPr>
        <w:t>for all transgressions in the Torah, whether one repented or did not repent, Yom Kippur atones,</w:t>
      </w:r>
      <w:r w:rsidRPr="00B24991">
        <w:rPr>
          <w:rFonts w:asciiTheme="majorBidi" w:eastAsia="Times" w:hAnsiTheme="majorBidi" w:cstheme="majorBidi"/>
          <w:color w:val="auto"/>
          <w:highlight w:val="white"/>
        </w:rPr>
        <w:t xml:space="preserve"> with the </w:t>
      </w:r>
      <w:r w:rsidRPr="00B24991">
        <w:rPr>
          <w:rFonts w:asciiTheme="majorBidi" w:eastAsia="Times" w:hAnsiTheme="majorBidi" w:cstheme="majorBidi"/>
          <w:b/>
          <w:color w:val="auto"/>
          <w:highlight w:val="white"/>
        </w:rPr>
        <w:t>exception</w:t>
      </w:r>
      <w:r w:rsidRPr="00B24991">
        <w:rPr>
          <w:rFonts w:asciiTheme="majorBidi" w:eastAsia="Times" w:hAnsiTheme="majorBidi" w:cstheme="majorBidi"/>
          <w:color w:val="auto"/>
          <w:highlight w:val="white"/>
        </w:rPr>
        <w:t xml:space="preserve"> of </w:t>
      </w:r>
      <w:r w:rsidRPr="00B24991">
        <w:rPr>
          <w:rFonts w:asciiTheme="majorBidi" w:eastAsia="Times" w:hAnsiTheme="majorBidi" w:cstheme="majorBidi"/>
          <w:b/>
          <w:color w:val="auto"/>
          <w:highlight w:val="white"/>
        </w:rPr>
        <w:t>rejecting the yoke</w:t>
      </w:r>
      <w:r w:rsidRPr="00B24991">
        <w:rPr>
          <w:rFonts w:asciiTheme="majorBidi" w:eastAsia="Times" w:hAnsiTheme="majorBidi" w:cstheme="majorBidi"/>
          <w:color w:val="auto"/>
          <w:highlight w:val="white"/>
        </w:rPr>
        <w:t xml:space="preserve"> of Torah and mitzvot; and denying the Holy One, </w:t>
      </w:r>
      <w:proofErr w:type="gramStart"/>
      <w:r w:rsidRPr="00B24991">
        <w:rPr>
          <w:rFonts w:asciiTheme="majorBidi" w:eastAsia="Times" w:hAnsiTheme="majorBidi" w:cstheme="majorBidi"/>
          <w:color w:val="auto"/>
          <w:highlight w:val="white"/>
        </w:rPr>
        <w:t>Blessed</w:t>
      </w:r>
      <w:proofErr w:type="gramEnd"/>
      <w:r w:rsidRPr="00B24991">
        <w:rPr>
          <w:rFonts w:asciiTheme="majorBidi" w:eastAsia="Times" w:hAnsiTheme="majorBidi" w:cstheme="majorBidi"/>
          <w:color w:val="auto"/>
          <w:highlight w:val="white"/>
        </w:rPr>
        <w:t xml:space="preserve"> be He; </w:t>
      </w:r>
      <w:r w:rsidRPr="00B24991">
        <w:rPr>
          <w:rFonts w:asciiTheme="majorBidi" w:eastAsia="Times" w:hAnsiTheme="majorBidi" w:cstheme="majorBidi"/>
          <w:b/>
          <w:color w:val="auto"/>
          <w:highlight w:val="white"/>
        </w:rPr>
        <w:t>and interpreting the Torah falsely; and violating the covenant of the flesh,</w:t>
      </w:r>
      <w:r w:rsidRPr="00B24991">
        <w:rPr>
          <w:rFonts w:asciiTheme="majorBidi" w:eastAsia="Times" w:hAnsiTheme="majorBidi" w:cstheme="majorBidi"/>
          <w:color w:val="auto"/>
          <w:highlight w:val="white"/>
        </w:rPr>
        <w:t xml:space="preserve"> i.e., circumcision. In these cases, </w:t>
      </w:r>
      <w:r w:rsidRPr="00B24991">
        <w:rPr>
          <w:rFonts w:asciiTheme="majorBidi" w:eastAsia="Times" w:hAnsiTheme="majorBidi" w:cstheme="majorBidi"/>
          <w:b/>
          <w:color w:val="auto"/>
          <w:highlight w:val="white"/>
        </w:rPr>
        <w:t>if one repents Yom Kippur atones</w:t>
      </w:r>
      <w:r w:rsidRPr="00B24991">
        <w:rPr>
          <w:rFonts w:asciiTheme="majorBidi" w:eastAsia="Times" w:hAnsiTheme="majorBidi" w:cstheme="majorBidi"/>
          <w:color w:val="auto"/>
          <w:highlight w:val="white"/>
        </w:rPr>
        <w:t xml:space="preserve"> for his sin, </w:t>
      </w:r>
      <w:r w:rsidRPr="00B24991">
        <w:rPr>
          <w:rFonts w:asciiTheme="majorBidi" w:eastAsia="Times" w:hAnsiTheme="majorBidi" w:cstheme="majorBidi"/>
          <w:b/>
          <w:color w:val="auto"/>
          <w:highlight w:val="white"/>
        </w:rPr>
        <w:t>and if one does not repent Yom Kippur does not atone</w:t>
      </w:r>
      <w:r w:rsidRPr="00B24991">
        <w:rPr>
          <w:rFonts w:asciiTheme="majorBidi" w:eastAsia="Times" w:hAnsiTheme="majorBidi" w:cstheme="majorBidi"/>
          <w:color w:val="auto"/>
          <w:highlight w:val="white"/>
        </w:rPr>
        <w:t xml:space="preserve"> for his sin. The </w:t>
      </w:r>
      <w:proofErr w:type="spellStart"/>
      <w:r w:rsidRPr="00B24991">
        <w:rPr>
          <w:rFonts w:asciiTheme="majorBidi" w:eastAsia="Times" w:hAnsiTheme="majorBidi" w:cstheme="majorBidi"/>
          <w:color w:val="auto"/>
          <w:highlight w:val="white"/>
        </w:rPr>
        <w:t>Gemara</w:t>
      </w:r>
      <w:proofErr w:type="spellEnd"/>
      <w:r w:rsidRPr="00B24991">
        <w:rPr>
          <w:rFonts w:asciiTheme="majorBidi" w:eastAsia="Times" w:hAnsiTheme="majorBidi" w:cstheme="majorBidi"/>
          <w:color w:val="auto"/>
          <w:highlight w:val="white"/>
        </w:rPr>
        <w:t xml:space="preserve"> rejects this: This is no proof; </w:t>
      </w:r>
      <w:r w:rsidRPr="00B24991">
        <w:rPr>
          <w:rFonts w:asciiTheme="majorBidi" w:eastAsia="Times" w:hAnsiTheme="majorBidi" w:cstheme="majorBidi"/>
          <w:b/>
          <w:color w:val="auto"/>
          <w:highlight w:val="white"/>
        </w:rPr>
        <w:t>even</w:t>
      </w:r>
      <w:r w:rsidRPr="00B24991">
        <w:rPr>
          <w:rFonts w:asciiTheme="majorBidi" w:eastAsia="Times" w:hAnsiTheme="majorBidi" w:cstheme="majorBidi"/>
          <w:color w:val="auto"/>
          <w:highlight w:val="white"/>
        </w:rPr>
        <w:t xml:space="preserve"> if </w:t>
      </w:r>
      <w:r w:rsidRPr="00B24991">
        <w:rPr>
          <w:rFonts w:asciiTheme="majorBidi" w:eastAsia="Times" w:hAnsiTheme="majorBidi" w:cstheme="majorBidi"/>
          <w:b/>
          <w:color w:val="auto"/>
          <w:highlight w:val="white"/>
        </w:rPr>
        <w:t>you say</w:t>
      </w:r>
      <w:r w:rsidRPr="00B24991">
        <w:rPr>
          <w:rFonts w:asciiTheme="majorBidi" w:eastAsia="Times" w:hAnsiTheme="majorBidi" w:cstheme="majorBidi"/>
          <w:color w:val="auto"/>
          <w:highlight w:val="white"/>
        </w:rPr>
        <w:t xml:space="preserve"> that the </w:t>
      </w:r>
      <w:proofErr w:type="spellStart"/>
      <w:r w:rsidRPr="00B24991">
        <w:rPr>
          <w:rFonts w:asciiTheme="majorBidi" w:eastAsia="Times" w:hAnsiTheme="majorBidi" w:cstheme="majorBidi"/>
          <w:color w:val="auto"/>
          <w:highlight w:val="white"/>
        </w:rPr>
        <w:t>mishna</w:t>
      </w:r>
      <w:proofErr w:type="spellEnd"/>
      <w:r w:rsidRPr="00B24991">
        <w:rPr>
          <w:rFonts w:asciiTheme="majorBidi" w:eastAsia="Times" w:hAnsiTheme="majorBidi" w:cstheme="majorBidi"/>
          <w:color w:val="auto"/>
          <w:highlight w:val="white"/>
        </w:rPr>
        <w:t xml:space="preserve"> is in accordance with the opinion of </w:t>
      </w:r>
      <w:r w:rsidRPr="00B24991">
        <w:rPr>
          <w:rFonts w:asciiTheme="majorBidi" w:eastAsia="Times" w:hAnsiTheme="majorBidi" w:cstheme="majorBidi"/>
          <w:b/>
          <w:color w:val="auto"/>
          <w:highlight w:val="white"/>
        </w:rPr>
        <w:t>Rabbi</w:t>
      </w:r>
      <w:r w:rsidRPr="00B24991">
        <w:rPr>
          <w:rFonts w:asciiTheme="majorBidi" w:eastAsia="Times" w:hAnsiTheme="majorBidi" w:cstheme="majorBidi"/>
          <w:color w:val="auto"/>
          <w:highlight w:val="white"/>
        </w:rPr>
        <w:t xml:space="preserve"> Yehuda </w:t>
      </w:r>
      <w:proofErr w:type="spellStart"/>
      <w:r w:rsidRPr="00B24991">
        <w:rPr>
          <w:rFonts w:asciiTheme="majorBidi" w:eastAsia="Times" w:hAnsiTheme="majorBidi" w:cstheme="majorBidi"/>
          <w:color w:val="auto"/>
          <w:highlight w:val="white"/>
        </w:rPr>
        <w:t>HaNasi</w:t>
      </w:r>
      <w:proofErr w:type="spellEnd"/>
      <w:r w:rsidRPr="00B24991">
        <w:rPr>
          <w:rFonts w:asciiTheme="majorBidi" w:eastAsia="Times" w:hAnsiTheme="majorBidi" w:cstheme="majorBidi"/>
          <w:color w:val="auto"/>
          <w:highlight w:val="white"/>
        </w:rPr>
        <w:t xml:space="preserve">, the </w:t>
      </w:r>
      <w:proofErr w:type="spellStart"/>
      <w:r w:rsidRPr="00B24991">
        <w:rPr>
          <w:rFonts w:asciiTheme="majorBidi" w:eastAsia="Times" w:hAnsiTheme="majorBidi" w:cstheme="majorBidi"/>
          <w:color w:val="auto"/>
          <w:highlight w:val="white"/>
        </w:rPr>
        <w:t>mishna</w:t>
      </w:r>
      <w:proofErr w:type="spellEnd"/>
      <w:r w:rsidRPr="00B24991">
        <w:rPr>
          <w:rFonts w:asciiTheme="majorBidi" w:eastAsia="Times" w:hAnsiTheme="majorBidi" w:cstheme="majorBidi"/>
          <w:color w:val="auto"/>
          <w:highlight w:val="white"/>
        </w:rPr>
        <w:t xml:space="preserve"> can be understood as follows: </w:t>
      </w:r>
      <w:r w:rsidRPr="00B24991">
        <w:rPr>
          <w:rFonts w:asciiTheme="majorBidi" w:eastAsia="Times" w:hAnsiTheme="majorBidi" w:cstheme="majorBidi"/>
          <w:b/>
          <w:color w:val="auto"/>
          <w:highlight w:val="white"/>
        </w:rPr>
        <w:t>Repentance</w:t>
      </w:r>
      <w:r w:rsidRPr="00B24991">
        <w:rPr>
          <w:rFonts w:asciiTheme="majorBidi" w:eastAsia="Times" w:hAnsiTheme="majorBidi" w:cstheme="majorBidi"/>
          <w:color w:val="auto"/>
          <w:highlight w:val="white"/>
        </w:rPr>
        <w:t xml:space="preserve"> still </w:t>
      </w:r>
      <w:r w:rsidRPr="00B24991">
        <w:rPr>
          <w:rFonts w:asciiTheme="majorBidi" w:eastAsia="Times" w:hAnsiTheme="majorBidi" w:cstheme="majorBidi"/>
          <w:b/>
          <w:color w:val="auto"/>
          <w:highlight w:val="white"/>
        </w:rPr>
        <w:t>requires Yom Kippur</w:t>
      </w:r>
      <w:r w:rsidRPr="00B24991">
        <w:rPr>
          <w:rFonts w:asciiTheme="majorBidi" w:eastAsia="Times" w:hAnsiTheme="majorBidi" w:cstheme="majorBidi"/>
          <w:color w:val="auto"/>
          <w:highlight w:val="white"/>
        </w:rPr>
        <w:t xml:space="preserve"> </w:t>
      </w:r>
      <w:proofErr w:type="gramStart"/>
      <w:r w:rsidRPr="00B24991">
        <w:rPr>
          <w:rFonts w:asciiTheme="majorBidi" w:eastAsia="Times" w:hAnsiTheme="majorBidi" w:cstheme="majorBidi"/>
          <w:color w:val="auto"/>
          <w:highlight w:val="white"/>
        </w:rPr>
        <w:t>in order to</w:t>
      </w:r>
      <w:proofErr w:type="gramEnd"/>
      <w:r w:rsidRPr="00B24991">
        <w:rPr>
          <w:rFonts w:asciiTheme="majorBidi" w:eastAsia="Times" w:hAnsiTheme="majorBidi" w:cstheme="majorBidi"/>
          <w:color w:val="auto"/>
          <w:highlight w:val="white"/>
        </w:rPr>
        <w:t xml:space="preserve"> complete the atonement, whereas </w:t>
      </w:r>
      <w:r w:rsidRPr="00B24991">
        <w:rPr>
          <w:rFonts w:asciiTheme="majorBidi" w:eastAsia="Times" w:hAnsiTheme="majorBidi" w:cstheme="majorBidi"/>
          <w:b/>
          <w:color w:val="auto"/>
          <w:highlight w:val="white"/>
        </w:rPr>
        <w:t>Yom Kippur does not require repentance</w:t>
      </w:r>
      <w:r w:rsidRPr="00B24991">
        <w:rPr>
          <w:rFonts w:asciiTheme="majorBidi" w:eastAsia="Times" w:hAnsiTheme="majorBidi" w:cstheme="majorBidi"/>
          <w:color w:val="auto"/>
          <w:highlight w:val="white"/>
        </w:rPr>
        <w:t xml:space="preserve"> but atones even without it.</w:t>
      </w:r>
    </w:p>
    <w:p w:rsidR="00D4709A" w:rsidRPr="00B24991" w:rsidRDefault="00D4709A">
      <w:pPr>
        <w:contextualSpacing w:val="0"/>
        <w:rPr>
          <w:rFonts w:asciiTheme="majorBidi" w:eastAsia="Times" w:hAnsiTheme="majorBidi" w:cstheme="majorBidi"/>
          <w:color w:val="auto"/>
          <w:highlight w:val="white"/>
        </w:rPr>
      </w:pPr>
    </w:p>
    <w:p w:rsidR="00F854BC" w:rsidRPr="00B24991" w:rsidRDefault="00F854BC" w:rsidP="00B24991">
      <w:pPr>
        <w:pStyle w:val="ListParagraph"/>
        <w:numPr>
          <w:ilvl w:val="0"/>
          <w:numId w:val="2"/>
        </w:numPr>
        <w:contextualSpacing w:val="0"/>
        <w:rPr>
          <w:rFonts w:asciiTheme="majorBidi" w:eastAsia="Times" w:hAnsiTheme="majorBidi" w:cstheme="majorBidi"/>
          <w:b/>
          <w:bCs/>
          <w:color w:val="auto"/>
          <w:highlight w:val="white"/>
        </w:rPr>
      </w:pPr>
      <w:proofErr w:type="spellStart"/>
      <w:r w:rsidRPr="00B24991">
        <w:rPr>
          <w:rFonts w:asciiTheme="majorBidi" w:eastAsia="Times" w:hAnsiTheme="majorBidi" w:cstheme="majorBidi"/>
          <w:b/>
          <w:bCs/>
          <w:color w:val="auto"/>
          <w:highlight w:val="white"/>
        </w:rPr>
        <w:t>Yoma</w:t>
      </w:r>
      <w:proofErr w:type="spellEnd"/>
      <w:r w:rsidRPr="00B24991">
        <w:rPr>
          <w:rFonts w:asciiTheme="majorBidi" w:eastAsia="Times" w:hAnsiTheme="majorBidi" w:cstheme="majorBidi"/>
          <w:b/>
          <w:bCs/>
          <w:color w:val="auto"/>
          <w:highlight w:val="white"/>
        </w:rPr>
        <w:t xml:space="preserve"> 87a</w:t>
      </w:r>
    </w:p>
    <w:p w:rsidR="00D4709A" w:rsidRPr="00B24991" w:rsidRDefault="00DE3860">
      <w:pPr>
        <w:bidi/>
        <w:contextualSpacing w:val="0"/>
        <w:rPr>
          <w:rFonts w:asciiTheme="majorBidi" w:eastAsia="Times" w:hAnsiTheme="majorBidi" w:cstheme="majorBidi"/>
          <w:color w:val="auto"/>
          <w:highlight w:val="white"/>
        </w:rPr>
      </w:pPr>
      <w:r w:rsidRPr="00B24991">
        <w:rPr>
          <w:rFonts w:asciiTheme="majorBidi" w:eastAsia="Times" w:hAnsiTheme="majorBidi" w:cstheme="majorBidi"/>
          <w:color w:val="auto"/>
          <w:highlight w:val="white"/>
          <w:rtl/>
        </w:rPr>
        <w:t>אחטא ויום הכפורים מכפר אין יום הכפורים מכפר לימא מתני' דלא כרבי דתניא רבי אומר על כל עבירות שבתורה בין עשה תשובה בין לא עשה תשובה יוה"כ מכפר אפילו תימא רבי אגב שאני</w:t>
      </w:r>
    </w:p>
    <w:p w:rsidR="00D4709A" w:rsidRPr="00B24991" w:rsidRDefault="00DE3860">
      <w:pPr>
        <w:contextualSpacing w:val="0"/>
        <w:rPr>
          <w:rFonts w:asciiTheme="majorBidi" w:eastAsia="Times" w:hAnsiTheme="majorBidi" w:cstheme="majorBidi"/>
          <w:color w:val="auto"/>
          <w:highlight w:val="white"/>
        </w:rPr>
      </w:pPr>
      <w:r w:rsidRPr="00B24991">
        <w:rPr>
          <w:rFonts w:asciiTheme="majorBidi" w:eastAsia="Times" w:hAnsiTheme="majorBidi" w:cstheme="majorBidi"/>
          <w:color w:val="auto"/>
          <w:highlight w:val="white"/>
        </w:rPr>
        <w:t xml:space="preserve">It is stated in the </w:t>
      </w:r>
      <w:proofErr w:type="spellStart"/>
      <w:r w:rsidRPr="00B24991">
        <w:rPr>
          <w:rFonts w:asciiTheme="majorBidi" w:eastAsia="Times" w:hAnsiTheme="majorBidi" w:cstheme="majorBidi"/>
          <w:color w:val="auto"/>
          <w:highlight w:val="white"/>
        </w:rPr>
        <w:t>mishna</w:t>
      </w:r>
      <w:proofErr w:type="spellEnd"/>
      <w:r w:rsidRPr="00B24991">
        <w:rPr>
          <w:rFonts w:asciiTheme="majorBidi" w:eastAsia="Times" w:hAnsiTheme="majorBidi" w:cstheme="majorBidi"/>
          <w:color w:val="auto"/>
          <w:highlight w:val="white"/>
        </w:rPr>
        <w:t xml:space="preserve"> that if one says: </w:t>
      </w:r>
      <w:r w:rsidRPr="00B24991">
        <w:rPr>
          <w:rFonts w:asciiTheme="majorBidi" w:eastAsia="Times" w:hAnsiTheme="majorBidi" w:cstheme="majorBidi"/>
          <w:b/>
          <w:color w:val="auto"/>
          <w:highlight w:val="white"/>
        </w:rPr>
        <w:t>I will sin and Yom Kippur</w:t>
      </w:r>
      <w:r w:rsidRPr="00B24991">
        <w:rPr>
          <w:rFonts w:asciiTheme="majorBidi" w:eastAsia="Times" w:hAnsiTheme="majorBidi" w:cstheme="majorBidi"/>
          <w:color w:val="auto"/>
          <w:highlight w:val="white"/>
        </w:rPr>
        <w:t xml:space="preserve"> will </w:t>
      </w:r>
      <w:r w:rsidRPr="00B24991">
        <w:rPr>
          <w:rFonts w:asciiTheme="majorBidi" w:eastAsia="Times" w:hAnsiTheme="majorBidi" w:cstheme="majorBidi"/>
          <w:b/>
          <w:color w:val="auto"/>
          <w:highlight w:val="white"/>
        </w:rPr>
        <w:t>atone</w:t>
      </w:r>
      <w:r w:rsidRPr="00B24991">
        <w:rPr>
          <w:rFonts w:asciiTheme="majorBidi" w:eastAsia="Times" w:hAnsiTheme="majorBidi" w:cstheme="majorBidi"/>
          <w:color w:val="auto"/>
          <w:highlight w:val="white"/>
        </w:rPr>
        <w:t xml:space="preserve"> for my sins, </w:t>
      </w:r>
      <w:r w:rsidRPr="00B24991">
        <w:rPr>
          <w:rFonts w:asciiTheme="majorBidi" w:eastAsia="Times" w:hAnsiTheme="majorBidi" w:cstheme="majorBidi"/>
          <w:b/>
          <w:color w:val="auto"/>
          <w:highlight w:val="white"/>
        </w:rPr>
        <w:t>Yom Kippur does not atone</w:t>
      </w:r>
      <w:r w:rsidRPr="00B24991">
        <w:rPr>
          <w:rFonts w:asciiTheme="majorBidi" w:eastAsia="Times" w:hAnsiTheme="majorBidi" w:cstheme="majorBidi"/>
          <w:color w:val="auto"/>
          <w:highlight w:val="white"/>
        </w:rPr>
        <w:t xml:space="preserve"> for his sins. The </w:t>
      </w:r>
      <w:proofErr w:type="spellStart"/>
      <w:r w:rsidRPr="00B24991">
        <w:rPr>
          <w:rFonts w:asciiTheme="majorBidi" w:eastAsia="Times" w:hAnsiTheme="majorBidi" w:cstheme="majorBidi"/>
          <w:color w:val="auto"/>
          <w:highlight w:val="white"/>
        </w:rPr>
        <w:t>Gemara</w:t>
      </w:r>
      <w:proofErr w:type="spellEnd"/>
      <w:r w:rsidRPr="00B24991">
        <w:rPr>
          <w:rFonts w:asciiTheme="majorBidi" w:eastAsia="Times" w:hAnsiTheme="majorBidi" w:cstheme="majorBidi"/>
          <w:color w:val="auto"/>
          <w:highlight w:val="white"/>
        </w:rPr>
        <w:t xml:space="preserve"> comments: </w:t>
      </w:r>
      <w:r w:rsidRPr="00B24991">
        <w:rPr>
          <w:rFonts w:asciiTheme="majorBidi" w:eastAsia="Times" w:hAnsiTheme="majorBidi" w:cstheme="majorBidi"/>
          <w:b/>
          <w:color w:val="auto"/>
          <w:highlight w:val="white"/>
        </w:rPr>
        <w:t xml:space="preserve">Let us say that the </w:t>
      </w:r>
      <w:proofErr w:type="spellStart"/>
      <w:r w:rsidRPr="00B24991">
        <w:rPr>
          <w:rFonts w:asciiTheme="majorBidi" w:eastAsia="Times" w:hAnsiTheme="majorBidi" w:cstheme="majorBidi"/>
          <w:b/>
          <w:color w:val="auto"/>
          <w:highlight w:val="white"/>
        </w:rPr>
        <w:t>mishna</w:t>
      </w:r>
      <w:proofErr w:type="spellEnd"/>
      <w:r w:rsidRPr="00B24991">
        <w:rPr>
          <w:rFonts w:asciiTheme="majorBidi" w:eastAsia="Times" w:hAnsiTheme="majorBidi" w:cstheme="majorBidi"/>
          <w:b/>
          <w:color w:val="auto"/>
          <w:highlight w:val="white"/>
        </w:rPr>
        <w:t xml:space="preserve"> is not in accordance with</w:t>
      </w:r>
      <w:r w:rsidRPr="00B24991">
        <w:rPr>
          <w:rFonts w:asciiTheme="majorBidi" w:eastAsia="Times" w:hAnsiTheme="majorBidi" w:cstheme="majorBidi"/>
          <w:color w:val="auto"/>
          <w:highlight w:val="white"/>
        </w:rPr>
        <w:t xml:space="preserve"> the opinion of </w:t>
      </w:r>
      <w:r w:rsidRPr="00B24991">
        <w:rPr>
          <w:rFonts w:asciiTheme="majorBidi" w:eastAsia="Times" w:hAnsiTheme="majorBidi" w:cstheme="majorBidi"/>
          <w:b/>
          <w:color w:val="auto"/>
          <w:highlight w:val="white"/>
        </w:rPr>
        <w:t>Rabbi</w:t>
      </w:r>
      <w:r w:rsidRPr="00B24991">
        <w:rPr>
          <w:rFonts w:asciiTheme="majorBidi" w:eastAsia="Times" w:hAnsiTheme="majorBidi" w:cstheme="majorBidi"/>
          <w:color w:val="auto"/>
          <w:highlight w:val="white"/>
        </w:rPr>
        <w:t xml:space="preserve"> Yehuda </w:t>
      </w:r>
      <w:proofErr w:type="spellStart"/>
      <w:r w:rsidRPr="00B24991">
        <w:rPr>
          <w:rFonts w:asciiTheme="majorBidi" w:eastAsia="Times" w:hAnsiTheme="majorBidi" w:cstheme="majorBidi"/>
          <w:color w:val="auto"/>
          <w:highlight w:val="white"/>
        </w:rPr>
        <w:t>HaNasi</w:t>
      </w:r>
      <w:proofErr w:type="spellEnd"/>
      <w:r w:rsidRPr="00B24991">
        <w:rPr>
          <w:rFonts w:asciiTheme="majorBidi" w:eastAsia="Times" w:hAnsiTheme="majorBidi" w:cstheme="majorBidi"/>
          <w:color w:val="auto"/>
          <w:highlight w:val="white"/>
        </w:rPr>
        <w:t xml:space="preserve">, </w:t>
      </w:r>
      <w:r w:rsidRPr="00B24991">
        <w:rPr>
          <w:rFonts w:asciiTheme="majorBidi" w:eastAsia="Times" w:hAnsiTheme="majorBidi" w:cstheme="majorBidi"/>
          <w:b/>
          <w:color w:val="auto"/>
          <w:highlight w:val="white"/>
        </w:rPr>
        <w:t>as it was taught</w:t>
      </w:r>
      <w:r w:rsidRPr="00B24991">
        <w:rPr>
          <w:rFonts w:asciiTheme="majorBidi" w:eastAsia="Times" w:hAnsiTheme="majorBidi" w:cstheme="majorBidi"/>
          <w:color w:val="auto"/>
          <w:highlight w:val="white"/>
        </w:rPr>
        <w:t xml:space="preserve"> in a </w:t>
      </w:r>
      <w:proofErr w:type="spellStart"/>
      <w:r w:rsidRPr="00B24991">
        <w:rPr>
          <w:rFonts w:asciiTheme="majorBidi" w:eastAsia="Times" w:hAnsiTheme="majorBidi" w:cstheme="majorBidi"/>
          <w:i/>
          <w:color w:val="auto"/>
          <w:highlight w:val="white"/>
        </w:rPr>
        <w:t>baraita</w:t>
      </w:r>
      <w:proofErr w:type="spellEnd"/>
      <w:r w:rsidRPr="00B24991">
        <w:rPr>
          <w:rFonts w:asciiTheme="majorBidi" w:eastAsia="Times" w:hAnsiTheme="majorBidi" w:cstheme="majorBidi"/>
          <w:color w:val="auto"/>
          <w:highlight w:val="white"/>
        </w:rPr>
        <w:t xml:space="preserve"> that </w:t>
      </w:r>
      <w:r w:rsidRPr="00B24991">
        <w:rPr>
          <w:rFonts w:asciiTheme="majorBidi" w:eastAsia="Times" w:hAnsiTheme="majorBidi" w:cstheme="majorBidi"/>
          <w:b/>
          <w:color w:val="auto"/>
          <w:highlight w:val="white"/>
        </w:rPr>
        <w:t>Rabbi</w:t>
      </w:r>
      <w:r w:rsidRPr="00B24991">
        <w:rPr>
          <w:rFonts w:asciiTheme="majorBidi" w:eastAsia="Times" w:hAnsiTheme="majorBidi" w:cstheme="majorBidi"/>
          <w:color w:val="auto"/>
          <w:highlight w:val="white"/>
        </w:rPr>
        <w:t xml:space="preserve"> Yehuda </w:t>
      </w:r>
      <w:proofErr w:type="spellStart"/>
      <w:r w:rsidRPr="00B24991">
        <w:rPr>
          <w:rFonts w:asciiTheme="majorBidi" w:eastAsia="Times" w:hAnsiTheme="majorBidi" w:cstheme="majorBidi"/>
          <w:color w:val="auto"/>
          <w:highlight w:val="white"/>
        </w:rPr>
        <w:t>HaNasi</w:t>
      </w:r>
      <w:proofErr w:type="spellEnd"/>
      <w:r w:rsidRPr="00B24991">
        <w:rPr>
          <w:rFonts w:asciiTheme="majorBidi" w:eastAsia="Times" w:hAnsiTheme="majorBidi" w:cstheme="majorBidi"/>
          <w:color w:val="auto"/>
          <w:highlight w:val="white"/>
        </w:rPr>
        <w:t xml:space="preserve"> </w:t>
      </w:r>
      <w:r w:rsidRPr="00B24991">
        <w:rPr>
          <w:rFonts w:asciiTheme="majorBidi" w:eastAsia="Times" w:hAnsiTheme="majorBidi" w:cstheme="majorBidi"/>
          <w:b/>
          <w:color w:val="auto"/>
          <w:highlight w:val="white"/>
        </w:rPr>
        <w:t>says: Yom Kippur atones for all transgressions of the Torah, whether one repented or did not repent.</w:t>
      </w:r>
      <w:r w:rsidRPr="00B24991">
        <w:rPr>
          <w:rFonts w:asciiTheme="majorBidi" w:eastAsia="Times" w:hAnsiTheme="majorBidi" w:cstheme="majorBidi"/>
          <w:color w:val="auto"/>
          <w:highlight w:val="white"/>
        </w:rPr>
        <w:t xml:space="preserve"> The </w:t>
      </w:r>
      <w:proofErr w:type="spellStart"/>
      <w:r w:rsidRPr="00B24991">
        <w:rPr>
          <w:rFonts w:asciiTheme="majorBidi" w:eastAsia="Times" w:hAnsiTheme="majorBidi" w:cstheme="majorBidi"/>
          <w:color w:val="auto"/>
          <w:highlight w:val="white"/>
        </w:rPr>
        <w:t>Gemara</w:t>
      </w:r>
      <w:proofErr w:type="spellEnd"/>
      <w:r w:rsidRPr="00B24991">
        <w:rPr>
          <w:rFonts w:asciiTheme="majorBidi" w:eastAsia="Times" w:hAnsiTheme="majorBidi" w:cstheme="majorBidi"/>
          <w:color w:val="auto"/>
          <w:highlight w:val="white"/>
        </w:rPr>
        <w:t xml:space="preserve"> answers: </w:t>
      </w:r>
      <w:r w:rsidRPr="00B24991">
        <w:rPr>
          <w:rFonts w:asciiTheme="majorBidi" w:eastAsia="Times" w:hAnsiTheme="majorBidi" w:cstheme="majorBidi"/>
          <w:b/>
          <w:color w:val="auto"/>
          <w:highlight w:val="white"/>
        </w:rPr>
        <w:t>Even</w:t>
      </w:r>
      <w:r w:rsidRPr="00B24991">
        <w:rPr>
          <w:rFonts w:asciiTheme="majorBidi" w:eastAsia="Times" w:hAnsiTheme="majorBidi" w:cstheme="majorBidi"/>
          <w:color w:val="auto"/>
          <w:highlight w:val="white"/>
        </w:rPr>
        <w:t xml:space="preserve"> if </w:t>
      </w:r>
      <w:r w:rsidRPr="00B24991">
        <w:rPr>
          <w:rFonts w:asciiTheme="majorBidi" w:eastAsia="Times" w:hAnsiTheme="majorBidi" w:cstheme="majorBidi"/>
          <w:b/>
          <w:color w:val="auto"/>
          <w:highlight w:val="white"/>
        </w:rPr>
        <w:t>you say</w:t>
      </w:r>
      <w:r w:rsidRPr="00B24991">
        <w:rPr>
          <w:rFonts w:asciiTheme="majorBidi" w:eastAsia="Times" w:hAnsiTheme="majorBidi" w:cstheme="majorBidi"/>
          <w:color w:val="auto"/>
          <w:highlight w:val="white"/>
        </w:rPr>
        <w:t xml:space="preserve"> that the </w:t>
      </w:r>
      <w:proofErr w:type="spellStart"/>
      <w:r w:rsidRPr="00B24991">
        <w:rPr>
          <w:rFonts w:asciiTheme="majorBidi" w:eastAsia="Times" w:hAnsiTheme="majorBidi" w:cstheme="majorBidi"/>
          <w:color w:val="auto"/>
          <w:highlight w:val="white"/>
        </w:rPr>
        <w:t>mishna</w:t>
      </w:r>
      <w:proofErr w:type="spellEnd"/>
      <w:r w:rsidRPr="00B24991">
        <w:rPr>
          <w:rFonts w:asciiTheme="majorBidi" w:eastAsia="Times" w:hAnsiTheme="majorBidi" w:cstheme="majorBidi"/>
          <w:color w:val="auto"/>
          <w:highlight w:val="white"/>
        </w:rPr>
        <w:t xml:space="preserve"> is in accordance with the opinion of </w:t>
      </w:r>
      <w:r w:rsidRPr="00B24991">
        <w:rPr>
          <w:rFonts w:asciiTheme="majorBidi" w:eastAsia="Times" w:hAnsiTheme="majorBidi" w:cstheme="majorBidi"/>
          <w:b/>
          <w:color w:val="auto"/>
          <w:highlight w:val="white"/>
        </w:rPr>
        <w:t>Rabbi</w:t>
      </w:r>
      <w:r w:rsidRPr="00B24991">
        <w:rPr>
          <w:rFonts w:asciiTheme="majorBidi" w:eastAsia="Times" w:hAnsiTheme="majorBidi" w:cstheme="majorBidi"/>
          <w:color w:val="auto"/>
          <w:highlight w:val="white"/>
        </w:rPr>
        <w:t xml:space="preserve"> Yehuda </w:t>
      </w:r>
      <w:proofErr w:type="spellStart"/>
      <w:r w:rsidRPr="00B24991">
        <w:rPr>
          <w:rFonts w:asciiTheme="majorBidi" w:eastAsia="Times" w:hAnsiTheme="majorBidi" w:cstheme="majorBidi"/>
          <w:color w:val="auto"/>
          <w:highlight w:val="white"/>
        </w:rPr>
        <w:t>HaNasi</w:t>
      </w:r>
      <w:proofErr w:type="spellEnd"/>
      <w:r w:rsidRPr="00B24991">
        <w:rPr>
          <w:rFonts w:asciiTheme="majorBidi" w:eastAsia="Times" w:hAnsiTheme="majorBidi" w:cstheme="majorBidi"/>
          <w:color w:val="auto"/>
          <w:highlight w:val="white"/>
        </w:rPr>
        <w:t xml:space="preserve">, </w:t>
      </w:r>
      <w:r w:rsidRPr="00B24991">
        <w:rPr>
          <w:rFonts w:asciiTheme="majorBidi" w:eastAsia="Times" w:hAnsiTheme="majorBidi" w:cstheme="majorBidi"/>
          <w:b/>
          <w:color w:val="auto"/>
          <w:highlight w:val="white"/>
        </w:rPr>
        <w:t>it is different</w:t>
      </w:r>
      <w:r w:rsidRPr="00B24991">
        <w:rPr>
          <w:rFonts w:asciiTheme="majorBidi" w:eastAsia="Times" w:hAnsiTheme="majorBidi" w:cstheme="majorBidi"/>
          <w:color w:val="auto"/>
          <w:highlight w:val="white"/>
        </w:rPr>
        <w:t xml:space="preserve"> when it is </w:t>
      </w:r>
      <w:proofErr w:type="gramStart"/>
      <w:r w:rsidRPr="00B24991">
        <w:rPr>
          <w:rFonts w:asciiTheme="majorBidi" w:eastAsia="Times" w:hAnsiTheme="majorBidi" w:cstheme="majorBidi"/>
          <w:b/>
          <w:color w:val="auto"/>
          <w:highlight w:val="white"/>
        </w:rPr>
        <w:t>on the basis</w:t>
      </w:r>
      <w:r w:rsidRPr="00B24991">
        <w:rPr>
          <w:rFonts w:asciiTheme="majorBidi" w:eastAsia="Times" w:hAnsiTheme="majorBidi" w:cstheme="majorBidi"/>
          <w:color w:val="auto"/>
          <w:highlight w:val="white"/>
        </w:rPr>
        <w:t xml:space="preserve"> of</w:t>
      </w:r>
      <w:proofErr w:type="gramEnd"/>
      <w:r w:rsidRPr="00B24991">
        <w:rPr>
          <w:rFonts w:asciiTheme="majorBidi" w:eastAsia="Times" w:hAnsiTheme="majorBidi" w:cstheme="majorBidi"/>
          <w:color w:val="auto"/>
          <w:highlight w:val="white"/>
        </w:rPr>
        <w:t xml:space="preserve"> being permitted to sin. Even Rabbi Yehuda </w:t>
      </w:r>
      <w:proofErr w:type="spellStart"/>
      <w:r w:rsidRPr="00B24991">
        <w:rPr>
          <w:rFonts w:asciiTheme="majorBidi" w:eastAsia="Times" w:hAnsiTheme="majorBidi" w:cstheme="majorBidi"/>
          <w:color w:val="auto"/>
          <w:highlight w:val="white"/>
        </w:rPr>
        <w:t>HaNasi</w:t>
      </w:r>
      <w:proofErr w:type="spellEnd"/>
      <w:r w:rsidRPr="00B24991">
        <w:rPr>
          <w:rFonts w:asciiTheme="majorBidi" w:eastAsia="Times" w:hAnsiTheme="majorBidi" w:cstheme="majorBidi"/>
          <w:color w:val="auto"/>
          <w:highlight w:val="white"/>
        </w:rPr>
        <w:t xml:space="preserve"> agrees that Yom Kippur does not atone for the transgressions one commits only because he knows that Yom Kippur will atone for them.</w:t>
      </w:r>
    </w:p>
    <w:p w:rsidR="00D4709A" w:rsidRPr="00B24991" w:rsidRDefault="00D4709A">
      <w:pPr>
        <w:contextualSpacing w:val="0"/>
        <w:rPr>
          <w:rFonts w:asciiTheme="majorBidi" w:eastAsia="Times" w:hAnsiTheme="majorBidi" w:cstheme="majorBidi"/>
          <w:color w:val="auto"/>
          <w:highlight w:val="white"/>
        </w:rPr>
      </w:pPr>
    </w:p>
    <w:p w:rsidR="00D4709A" w:rsidRPr="00B24991" w:rsidRDefault="00F854BC" w:rsidP="00B24991">
      <w:pPr>
        <w:pStyle w:val="ListParagraph"/>
        <w:numPr>
          <w:ilvl w:val="0"/>
          <w:numId w:val="2"/>
        </w:numPr>
        <w:contextualSpacing w:val="0"/>
        <w:rPr>
          <w:rFonts w:asciiTheme="majorBidi" w:eastAsia="Times" w:hAnsiTheme="majorBidi" w:cstheme="majorBidi"/>
          <w:b/>
          <w:bCs/>
          <w:color w:val="auto"/>
          <w:highlight w:val="white"/>
        </w:rPr>
      </w:pPr>
      <w:r w:rsidRPr="00B24991">
        <w:rPr>
          <w:rFonts w:asciiTheme="majorBidi" w:eastAsia="Times" w:hAnsiTheme="majorBidi" w:cstheme="majorBidi"/>
          <w:b/>
          <w:bCs/>
          <w:color w:val="auto"/>
          <w:highlight w:val="white"/>
        </w:rPr>
        <w:t xml:space="preserve">Rama to </w:t>
      </w:r>
      <w:proofErr w:type="spellStart"/>
      <w:r w:rsidRPr="00B24991">
        <w:rPr>
          <w:rFonts w:asciiTheme="majorBidi" w:eastAsia="Times" w:hAnsiTheme="majorBidi" w:cstheme="majorBidi"/>
          <w:b/>
          <w:bCs/>
          <w:color w:val="auto"/>
          <w:highlight w:val="white"/>
        </w:rPr>
        <w:t>Orach</w:t>
      </w:r>
      <w:proofErr w:type="spellEnd"/>
      <w:r w:rsidRPr="00B24991">
        <w:rPr>
          <w:rFonts w:asciiTheme="majorBidi" w:eastAsia="Times" w:hAnsiTheme="majorBidi" w:cstheme="majorBidi"/>
          <w:b/>
          <w:bCs/>
          <w:color w:val="auto"/>
          <w:highlight w:val="white"/>
        </w:rPr>
        <w:t xml:space="preserve"> Chaim 607 6</w:t>
      </w:r>
    </w:p>
    <w:p w:rsidR="00D4709A" w:rsidRPr="00B24991" w:rsidRDefault="00DE3860" w:rsidP="00F854BC">
      <w:pPr>
        <w:bidi/>
        <w:contextualSpacing w:val="0"/>
        <w:rPr>
          <w:rFonts w:asciiTheme="majorBidi" w:eastAsia="Times" w:hAnsiTheme="majorBidi" w:cstheme="majorBidi"/>
          <w:color w:val="auto"/>
          <w:highlight w:val="white"/>
        </w:rPr>
      </w:pPr>
      <w:r w:rsidRPr="00B24991">
        <w:rPr>
          <w:rFonts w:asciiTheme="majorBidi" w:eastAsia="Times" w:hAnsiTheme="majorBidi" w:cstheme="majorBidi"/>
          <w:color w:val="auto"/>
          <w:highlight w:val="white"/>
          <w:rtl/>
        </w:rPr>
        <w:t xml:space="preserve">יוֹם הַכִּפּוּרִים אֵינוֹ מְכַפֵּר אֶלָּא עַל הַשָּׁבִים הַמַּאֲמִינִים בְּכַפָּרָתוֹ, אֲבָל הַמְּבַעֵט בּוֹ וּמְחַשֵּׁב בְּלִבּוֹ: מַה מּוֹעִיל לִי יוֹם כִּפּוּר זֶה, אֵינוֹ מְכַפֵּר לוֹ  </w:t>
      </w:r>
    </w:p>
    <w:p w:rsidR="00F854BC" w:rsidRPr="00B24991" w:rsidRDefault="00F854BC">
      <w:pPr>
        <w:contextualSpacing w:val="0"/>
        <w:rPr>
          <w:rFonts w:asciiTheme="majorBidi" w:eastAsia="Times" w:hAnsiTheme="majorBidi" w:cstheme="majorBidi"/>
          <w:color w:val="auto"/>
          <w:highlight w:val="white"/>
        </w:rPr>
      </w:pPr>
      <w:r w:rsidRPr="00B24991">
        <w:rPr>
          <w:rFonts w:asciiTheme="majorBidi" w:eastAsia="Times" w:hAnsiTheme="majorBidi" w:cstheme="majorBidi"/>
          <w:color w:val="auto"/>
          <w:highlight w:val="white"/>
        </w:rPr>
        <w:t xml:space="preserve">Yom Kippur only atones for penitents who believe in its atonement.  However, one who </w:t>
      </w:r>
      <w:r w:rsidR="00EB1D23" w:rsidRPr="00B24991">
        <w:rPr>
          <w:rFonts w:asciiTheme="majorBidi" w:eastAsia="Times" w:hAnsiTheme="majorBidi" w:cstheme="majorBidi"/>
          <w:color w:val="auto"/>
          <w:highlight w:val="white"/>
        </w:rPr>
        <w:t xml:space="preserve">rejects it and thinks “what help will this Yom Kippur be for me” it does not atone.  </w:t>
      </w:r>
    </w:p>
    <w:p w:rsidR="00EB1D23" w:rsidRPr="00B24991" w:rsidRDefault="00EB1D23" w:rsidP="00EB1D23">
      <w:pPr>
        <w:pStyle w:val="ListParagraph"/>
        <w:numPr>
          <w:ilvl w:val="0"/>
          <w:numId w:val="4"/>
        </w:numPr>
        <w:contextualSpacing w:val="0"/>
        <w:rPr>
          <w:rFonts w:asciiTheme="majorBidi" w:eastAsia="Times" w:hAnsiTheme="majorBidi" w:cstheme="majorBidi"/>
          <w:color w:val="auto"/>
          <w:highlight w:val="white"/>
        </w:rPr>
      </w:pPr>
      <w:r w:rsidRPr="00B24991">
        <w:rPr>
          <w:rFonts w:asciiTheme="majorBidi" w:eastAsia="Times" w:hAnsiTheme="majorBidi" w:cstheme="majorBidi"/>
          <w:color w:val="auto"/>
          <w:highlight w:val="white"/>
        </w:rPr>
        <w:t xml:space="preserve">R. Eliezer Melamed assumes this is even for </w:t>
      </w:r>
      <w:proofErr w:type="spellStart"/>
      <w:r w:rsidRPr="00B24991">
        <w:rPr>
          <w:rFonts w:asciiTheme="majorBidi" w:eastAsia="Times" w:hAnsiTheme="majorBidi" w:cstheme="majorBidi"/>
          <w:color w:val="auto"/>
          <w:highlight w:val="white"/>
        </w:rPr>
        <w:t>Rebbe</w:t>
      </w:r>
      <w:proofErr w:type="spellEnd"/>
      <w:r w:rsidRPr="00B24991">
        <w:rPr>
          <w:rFonts w:asciiTheme="majorBidi" w:eastAsia="Times" w:hAnsiTheme="majorBidi" w:cstheme="majorBidi"/>
          <w:color w:val="auto"/>
          <w:highlight w:val="white"/>
        </w:rPr>
        <w:t xml:space="preserve">, based on above.  </w:t>
      </w:r>
    </w:p>
    <w:p w:rsidR="00D4709A" w:rsidRPr="00B24991" w:rsidRDefault="00D4709A">
      <w:pPr>
        <w:contextualSpacing w:val="0"/>
        <w:rPr>
          <w:rFonts w:asciiTheme="majorBidi" w:eastAsia="Times" w:hAnsiTheme="majorBidi" w:cstheme="majorBidi"/>
          <w:color w:val="auto"/>
          <w:highlight w:val="white"/>
        </w:rPr>
      </w:pPr>
    </w:p>
    <w:p w:rsidR="002966CB" w:rsidRPr="00B24991" w:rsidRDefault="00811AB5" w:rsidP="00B24991">
      <w:pPr>
        <w:pStyle w:val="ListParagraph"/>
        <w:numPr>
          <w:ilvl w:val="0"/>
          <w:numId w:val="2"/>
        </w:numPr>
        <w:spacing w:line="320" w:lineRule="auto"/>
        <w:contextualSpacing w:val="0"/>
        <w:rPr>
          <w:rFonts w:asciiTheme="majorBidi" w:eastAsia="Times" w:hAnsiTheme="majorBidi" w:cstheme="majorBidi"/>
          <w:b/>
          <w:color w:val="auto"/>
          <w:highlight w:val="white"/>
        </w:rPr>
      </w:pPr>
      <w:hyperlink r:id="rId12">
        <w:r w:rsidR="002966CB" w:rsidRPr="00B24991">
          <w:rPr>
            <w:rFonts w:asciiTheme="majorBidi" w:eastAsia="Times" w:hAnsiTheme="majorBidi" w:cstheme="majorBidi"/>
            <w:b/>
            <w:color w:val="auto"/>
            <w:highlight w:val="white"/>
          </w:rPr>
          <w:t>Ibn Ezra on Leviticus 23:29:1</w:t>
        </w:r>
      </w:hyperlink>
    </w:p>
    <w:p w:rsidR="00D4709A" w:rsidRPr="00B24991" w:rsidRDefault="00DE3860">
      <w:pPr>
        <w:bidi/>
        <w:contextualSpacing w:val="0"/>
        <w:rPr>
          <w:rFonts w:asciiTheme="majorBidi" w:eastAsia="Times" w:hAnsiTheme="majorBidi" w:cstheme="majorBidi"/>
          <w:color w:val="auto"/>
          <w:highlight w:val="white"/>
        </w:rPr>
      </w:pPr>
      <w:r w:rsidRPr="00B24991">
        <w:rPr>
          <w:rFonts w:asciiTheme="majorBidi" w:eastAsia="Times" w:hAnsiTheme="majorBidi" w:cstheme="majorBidi"/>
          <w:color w:val="auto"/>
          <w:highlight w:val="white"/>
          <w:rtl/>
        </w:rPr>
        <w:t>זה מהבנין שלא נקרא שם פועלו וזה אות כי מי שנדע שאינו שומר זו המצוה כאשר נשמרנו נכריחנו להתענות וטעם שלא יעשו מלאכה. שלא תהיינה הנפשות מתעסקות חוץ מבקשת כפור העונות:</w:t>
      </w:r>
    </w:p>
    <w:p w:rsidR="00D4709A" w:rsidRPr="00B24991" w:rsidRDefault="00DE3860">
      <w:pPr>
        <w:contextualSpacing w:val="0"/>
        <w:rPr>
          <w:rFonts w:asciiTheme="majorBidi" w:eastAsia="Times" w:hAnsiTheme="majorBidi" w:cstheme="majorBidi"/>
          <w:color w:val="auto"/>
          <w:highlight w:val="white"/>
        </w:rPr>
      </w:pPr>
      <w:r w:rsidRPr="00B24991">
        <w:rPr>
          <w:rFonts w:asciiTheme="majorBidi" w:eastAsia="Times" w:hAnsiTheme="majorBidi" w:cstheme="majorBidi"/>
          <w:color w:val="auto"/>
          <w:highlight w:val="white"/>
        </w:rPr>
        <w:t>The verb is in the passive mood, and this teaches us that someone who is known not to observe this commandment properly must be compelled to fast. We may not labor, so that we will involve ourselves exclusively with repentance.</w:t>
      </w:r>
    </w:p>
    <w:p w:rsidR="00B24991" w:rsidRDefault="00B24991" w:rsidP="00B24991">
      <w:pPr>
        <w:pStyle w:val="ListParagraph"/>
        <w:numPr>
          <w:ilvl w:val="0"/>
          <w:numId w:val="4"/>
        </w:numPr>
        <w:contextualSpacing w:val="0"/>
        <w:rPr>
          <w:rFonts w:asciiTheme="majorBidi" w:eastAsia="Times" w:hAnsiTheme="majorBidi" w:cstheme="majorBidi"/>
          <w:color w:val="auto"/>
          <w:highlight w:val="white"/>
        </w:rPr>
      </w:pPr>
      <w:r w:rsidRPr="00B24991">
        <w:rPr>
          <w:rFonts w:asciiTheme="majorBidi" w:eastAsia="Times" w:hAnsiTheme="majorBidi" w:cstheme="majorBidi"/>
          <w:color w:val="auto"/>
          <w:highlight w:val="white"/>
        </w:rPr>
        <w:t xml:space="preserve">Rabbi Michael </w:t>
      </w:r>
      <w:proofErr w:type="spellStart"/>
      <w:r w:rsidRPr="00B24991">
        <w:rPr>
          <w:rFonts w:asciiTheme="majorBidi" w:eastAsia="Times" w:hAnsiTheme="majorBidi" w:cstheme="majorBidi"/>
          <w:color w:val="auto"/>
          <w:highlight w:val="white"/>
        </w:rPr>
        <w:t>Rosensweig</w:t>
      </w:r>
      <w:proofErr w:type="spellEnd"/>
      <w:r w:rsidRPr="00B24991">
        <w:rPr>
          <w:rFonts w:asciiTheme="majorBidi" w:eastAsia="Times" w:hAnsiTheme="majorBidi" w:cstheme="majorBidi"/>
          <w:color w:val="auto"/>
          <w:highlight w:val="white"/>
        </w:rPr>
        <w:t xml:space="preserve"> suggests these laws are meant to make people pull back from the day-to-day.  </w:t>
      </w:r>
    </w:p>
    <w:p w:rsidR="00B24991" w:rsidRPr="00B24991" w:rsidRDefault="00B24991" w:rsidP="00B24991">
      <w:pPr>
        <w:pStyle w:val="ListParagraph"/>
        <w:contextualSpacing w:val="0"/>
        <w:rPr>
          <w:rFonts w:asciiTheme="majorBidi" w:eastAsia="Times" w:hAnsiTheme="majorBidi" w:cstheme="majorBidi"/>
          <w:color w:val="auto"/>
          <w:highlight w:val="white"/>
        </w:rPr>
      </w:pPr>
    </w:p>
    <w:p w:rsidR="00AF27FF" w:rsidRPr="00AF27FF" w:rsidRDefault="00AF27FF" w:rsidP="00AF27FF">
      <w:pPr>
        <w:pStyle w:val="ListParagraph"/>
        <w:numPr>
          <w:ilvl w:val="0"/>
          <w:numId w:val="2"/>
        </w:numPr>
        <w:autoSpaceDE w:val="0"/>
        <w:autoSpaceDN w:val="0"/>
        <w:adjustRightInd w:val="0"/>
        <w:spacing w:line="311" w:lineRule="auto"/>
        <w:contextualSpacing w:val="0"/>
        <w:rPr>
          <w:rFonts w:asciiTheme="majorBidi" w:hAnsiTheme="majorBidi" w:cstheme="majorBidi"/>
          <w:b/>
          <w:bCs/>
          <w:iCs/>
          <w:color w:val="auto"/>
        </w:rPr>
      </w:pPr>
      <w:proofErr w:type="spellStart"/>
      <w:r w:rsidRPr="00AF27FF">
        <w:rPr>
          <w:rFonts w:asciiTheme="majorBidi" w:hAnsiTheme="majorBidi" w:cstheme="majorBidi"/>
          <w:b/>
          <w:bCs/>
          <w:iCs/>
          <w:color w:val="auto"/>
        </w:rPr>
        <w:t>Yerushalmi</w:t>
      </w:r>
      <w:proofErr w:type="spellEnd"/>
      <w:r w:rsidRPr="00AF27FF">
        <w:rPr>
          <w:rFonts w:asciiTheme="majorBidi" w:hAnsiTheme="majorBidi" w:cstheme="majorBidi"/>
          <w:b/>
          <w:bCs/>
          <w:iCs/>
          <w:color w:val="auto"/>
        </w:rPr>
        <w:t xml:space="preserve"> </w:t>
      </w:r>
      <w:proofErr w:type="spellStart"/>
      <w:r w:rsidRPr="00AF27FF">
        <w:rPr>
          <w:rFonts w:asciiTheme="majorBidi" w:hAnsiTheme="majorBidi" w:cstheme="majorBidi"/>
          <w:b/>
          <w:bCs/>
          <w:iCs/>
          <w:color w:val="auto"/>
        </w:rPr>
        <w:t>Makkot</w:t>
      </w:r>
      <w:proofErr w:type="spellEnd"/>
      <w:r w:rsidRPr="00AF27FF">
        <w:rPr>
          <w:rFonts w:asciiTheme="majorBidi" w:hAnsiTheme="majorBidi" w:cstheme="majorBidi"/>
          <w:b/>
          <w:bCs/>
          <w:iCs/>
          <w:color w:val="auto"/>
        </w:rPr>
        <w:t xml:space="preserve"> 2:6</w:t>
      </w:r>
    </w:p>
    <w:p w:rsidR="00AF27FF" w:rsidRPr="00AF27FF" w:rsidRDefault="00AF27FF" w:rsidP="00AF27FF">
      <w:pPr>
        <w:autoSpaceDE w:val="0"/>
        <w:autoSpaceDN w:val="0"/>
        <w:bidi/>
        <w:adjustRightInd w:val="0"/>
        <w:spacing w:line="311" w:lineRule="auto"/>
        <w:contextualSpacing w:val="0"/>
        <w:rPr>
          <w:rFonts w:asciiTheme="majorBidi" w:hAnsiTheme="majorBidi" w:cstheme="majorBidi"/>
          <w:i/>
          <w:color w:val="auto"/>
          <w:rtl/>
        </w:rPr>
      </w:pPr>
      <w:r w:rsidRPr="00AF27FF">
        <w:rPr>
          <w:rFonts w:asciiTheme="majorBidi" w:hAnsiTheme="majorBidi" w:cstheme="majorBidi"/>
          <w:i/>
          <w:color w:val="auto"/>
          <w:rtl/>
        </w:rPr>
        <w:t>שאלו לחכמה חוטא מהו עונשו אמרו להם [משלי יג כא] חטאים תרדף רעה שאלו לנבואה חוטא מהו עונשו אמרה להן [יחזקאל יח ד] הנפש החוטאת היא תמות שאלו לקודשא בריך הוא חוטא מהו עונשו אמר להן יעשו תשובה ויתכפר לו</w:t>
      </w:r>
      <w:r w:rsidRPr="00AF27FF">
        <w:rPr>
          <w:rFonts w:asciiTheme="majorBidi" w:hAnsiTheme="majorBidi" w:cstheme="majorBidi"/>
          <w:i/>
          <w:color w:val="auto"/>
        </w:rPr>
        <w:t>.</w:t>
      </w:r>
    </w:p>
    <w:p w:rsidR="00AF27FF" w:rsidRPr="00AF27FF" w:rsidRDefault="00AF27FF" w:rsidP="00AF27FF">
      <w:pPr>
        <w:autoSpaceDE w:val="0"/>
        <w:autoSpaceDN w:val="0"/>
        <w:adjustRightInd w:val="0"/>
        <w:spacing w:line="311" w:lineRule="auto"/>
        <w:contextualSpacing w:val="0"/>
        <w:rPr>
          <w:rFonts w:asciiTheme="majorBidi" w:hAnsiTheme="majorBidi" w:cstheme="majorBidi"/>
          <w:rtl/>
        </w:rPr>
      </w:pPr>
      <w:r w:rsidRPr="00AF27FF">
        <w:rPr>
          <w:rFonts w:asciiTheme="majorBidi" w:hAnsiTheme="majorBidi" w:cstheme="majorBidi"/>
        </w:rPr>
        <w:t xml:space="preserve">It was inquired of Wisdom, "What is the punishment of a sinner?" Wisdom </w:t>
      </w:r>
      <w:proofErr w:type="gramStart"/>
      <w:r w:rsidRPr="00AF27FF">
        <w:rPr>
          <w:rFonts w:asciiTheme="majorBidi" w:hAnsiTheme="majorBidi" w:cstheme="majorBidi"/>
        </w:rPr>
        <w:t>said</w:t>
      </w:r>
      <w:proofErr w:type="gramEnd"/>
      <w:r w:rsidRPr="00AF27FF">
        <w:rPr>
          <w:rFonts w:asciiTheme="majorBidi" w:hAnsiTheme="majorBidi" w:cstheme="majorBidi"/>
        </w:rPr>
        <w:t xml:space="preserve"> "Evil pursues the wicked." It was asked o</w:t>
      </w:r>
      <w:r w:rsidRPr="00AF27FF">
        <w:rPr>
          <w:rFonts w:asciiTheme="majorBidi" w:hAnsiTheme="majorBidi" w:cstheme="majorBidi"/>
        </w:rPr>
        <w:t>f prophecy, "What is the punish</w:t>
      </w:r>
      <w:r w:rsidRPr="00AF27FF">
        <w:rPr>
          <w:rFonts w:asciiTheme="majorBidi" w:hAnsiTheme="majorBidi" w:cstheme="majorBidi"/>
        </w:rPr>
        <w:t>ment of a sinner?" Prophecy said to them, "The sinful soul shall perish." It was asked of the Holy One, "What is the punishment of a sinner?", and He said, "Let him repent and he wil</w:t>
      </w:r>
      <w:r>
        <w:rPr>
          <w:rFonts w:asciiTheme="majorBidi" w:hAnsiTheme="majorBidi" w:cstheme="majorBidi"/>
        </w:rPr>
        <w:t>l</w:t>
      </w:r>
      <w:r w:rsidRPr="00AF27FF">
        <w:rPr>
          <w:rFonts w:asciiTheme="majorBidi" w:hAnsiTheme="majorBidi" w:cstheme="majorBidi"/>
        </w:rPr>
        <w:t xml:space="preserve"> be forgiven."</w:t>
      </w:r>
    </w:p>
    <w:p w:rsidR="00AF27FF" w:rsidRDefault="00AF27FF" w:rsidP="00AF27FF">
      <w:pPr>
        <w:autoSpaceDE w:val="0"/>
        <w:autoSpaceDN w:val="0"/>
        <w:adjustRightInd w:val="0"/>
        <w:spacing w:line="311" w:lineRule="auto"/>
        <w:contextualSpacing w:val="0"/>
        <w:rPr>
          <w:rtl/>
        </w:rPr>
      </w:pPr>
    </w:p>
    <w:p w:rsidR="00AF27FF" w:rsidRPr="00AF27FF" w:rsidRDefault="00AF27FF" w:rsidP="00AF27FF">
      <w:pPr>
        <w:pStyle w:val="ListParagraph"/>
        <w:numPr>
          <w:ilvl w:val="0"/>
          <w:numId w:val="9"/>
        </w:numPr>
        <w:autoSpaceDE w:val="0"/>
        <w:autoSpaceDN w:val="0"/>
        <w:adjustRightInd w:val="0"/>
        <w:spacing w:line="311" w:lineRule="auto"/>
        <w:contextualSpacing w:val="0"/>
        <w:rPr>
          <w:rFonts w:asciiTheme="majorBidi" w:hAnsiTheme="majorBidi" w:cstheme="majorBidi"/>
          <w:i/>
          <w:color w:val="auto"/>
        </w:rPr>
      </w:pPr>
      <w:hyperlink r:id="rId13" w:history="1">
        <w:r w:rsidRPr="00B24991">
          <w:rPr>
            <w:rStyle w:val="Hyperlink"/>
            <w:rFonts w:asciiTheme="majorBidi" w:hAnsiTheme="majorBidi" w:cstheme="majorBidi"/>
            <w:color w:val="auto"/>
            <w:sz w:val="23"/>
            <w:szCs w:val="23"/>
          </w:rPr>
          <w:t>http://bit.ly/2w8DjCM</w:t>
        </w:r>
      </w:hyperlink>
      <w:r w:rsidRPr="00B24991">
        <w:rPr>
          <w:rFonts w:asciiTheme="majorBidi" w:hAnsiTheme="majorBidi" w:cstheme="majorBidi"/>
          <w:color w:val="auto"/>
          <w:sz w:val="23"/>
          <w:szCs w:val="23"/>
        </w:rPr>
        <w:t xml:space="preserve">: Rabbi Naftali Halperin – if one is weak and can’t daven everything, he should try to say </w:t>
      </w:r>
      <w:proofErr w:type="spellStart"/>
      <w:r w:rsidRPr="00B24991">
        <w:rPr>
          <w:rFonts w:asciiTheme="majorBidi" w:hAnsiTheme="majorBidi" w:cstheme="majorBidi"/>
          <w:color w:val="auto"/>
          <w:sz w:val="23"/>
          <w:szCs w:val="23"/>
        </w:rPr>
        <w:t>Vidui</w:t>
      </w:r>
      <w:proofErr w:type="spellEnd"/>
      <w:r w:rsidRPr="00B24991">
        <w:rPr>
          <w:rFonts w:asciiTheme="majorBidi" w:hAnsiTheme="majorBidi" w:cstheme="majorBidi"/>
          <w:color w:val="auto"/>
          <w:sz w:val="23"/>
          <w:szCs w:val="23"/>
        </w:rPr>
        <w:t xml:space="preserve"> as that is the main part of the day.</w:t>
      </w:r>
    </w:p>
    <w:p w:rsidR="00AF27FF" w:rsidRPr="00AF27FF" w:rsidRDefault="00AF27FF" w:rsidP="00AF27FF">
      <w:pPr>
        <w:autoSpaceDE w:val="0"/>
        <w:autoSpaceDN w:val="0"/>
        <w:adjustRightInd w:val="0"/>
        <w:spacing w:line="311" w:lineRule="auto"/>
        <w:contextualSpacing w:val="0"/>
        <w:rPr>
          <w:rFonts w:asciiTheme="majorBidi" w:hAnsiTheme="majorBidi" w:cstheme="majorBidi"/>
          <w:i/>
          <w:color w:val="auto"/>
        </w:rPr>
      </w:pPr>
      <w:bookmarkStart w:id="0" w:name="_GoBack"/>
      <w:bookmarkEnd w:id="0"/>
    </w:p>
    <w:sectPr w:rsidR="00AF27FF" w:rsidRPr="00AF27FF" w:rsidSect="00D2758A">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5CD"/>
    <w:multiLevelType w:val="hybridMultilevel"/>
    <w:tmpl w:val="BEAC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84E8C"/>
    <w:multiLevelType w:val="hybridMultilevel"/>
    <w:tmpl w:val="F12473EA"/>
    <w:lvl w:ilvl="0" w:tplc="2D86D9A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3E05227"/>
    <w:multiLevelType w:val="hybridMultilevel"/>
    <w:tmpl w:val="A9907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613369"/>
    <w:multiLevelType w:val="hybridMultilevel"/>
    <w:tmpl w:val="0DEC7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1517E3"/>
    <w:multiLevelType w:val="hybridMultilevel"/>
    <w:tmpl w:val="3B58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560BF"/>
    <w:multiLevelType w:val="hybridMultilevel"/>
    <w:tmpl w:val="0ED6A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B662B"/>
    <w:multiLevelType w:val="hybridMultilevel"/>
    <w:tmpl w:val="7DC4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965682"/>
    <w:multiLevelType w:val="hybridMultilevel"/>
    <w:tmpl w:val="C59A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BE0841"/>
    <w:multiLevelType w:val="hybridMultilevel"/>
    <w:tmpl w:val="C194E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7"/>
  </w:num>
  <w:num w:numId="5">
    <w:abstractNumId w:val="0"/>
  </w:num>
  <w:num w:numId="6">
    <w:abstractNumId w:val="6"/>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9A"/>
    <w:rsid w:val="00031CF9"/>
    <w:rsid w:val="002966CB"/>
    <w:rsid w:val="002A6E71"/>
    <w:rsid w:val="004E4DBE"/>
    <w:rsid w:val="007C1215"/>
    <w:rsid w:val="00811AB5"/>
    <w:rsid w:val="009C463E"/>
    <w:rsid w:val="00AF27FF"/>
    <w:rsid w:val="00B24991"/>
    <w:rsid w:val="00D2758A"/>
    <w:rsid w:val="00D4709A"/>
    <w:rsid w:val="00DE3860"/>
    <w:rsid w:val="00EB1D23"/>
    <w:rsid w:val="00F854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9AD4"/>
  <w15:docId w15:val="{BC5B3B2F-3B44-464D-AE32-6B7D328F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color w:val="000000"/>
        <w:sz w:val="22"/>
        <w:szCs w:val="22"/>
        <w:lang w:val="en-US" w:eastAsia="en-US" w:bidi="he-IL"/>
      </w:rPr>
    </w:rPrDefault>
    <w:pPrDefault>
      <w:pPr>
        <w:widowControl w:val="0"/>
        <w:pBdr>
          <w:top w:val="nil"/>
          <w:left w:val="nil"/>
          <w:bottom w:val="nil"/>
          <w:right w:val="nil"/>
          <w:between w:val="nil"/>
        </w:pBdr>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outlineLvl w:val="2"/>
    </w:pPr>
    <w:rPr>
      <w:b/>
      <w:sz w:val="28"/>
      <w:szCs w:val="28"/>
    </w:rPr>
  </w:style>
  <w:style w:type="paragraph" w:styleId="Heading4">
    <w:name w:val="heading 4"/>
    <w:basedOn w:val="Normal"/>
    <w:next w:val="Normal"/>
    <w:pPr>
      <w:outlineLvl w:val="3"/>
    </w:pPr>
    <w:rPr>
      <w:b/>
      <w:sz w:val="24"/>
      <w:szCs w:val="24"/>
    </w:rPr>
  </w:style>
  <w:style w:type="paragraph" w:styleId="Heading5">
    <w:name w:val="heading 5"/>
    <w:basedOn w:val="Normal"/>
    <w:next w:val="Normal"/>
    <w:pPr>
      <w:outlineLvl w:val="4"/>
    </w:pPr>
    <w:rPr>
      <w:b/>
      <w:sz w:val="18"/>
      <w:szCs w:val="18"/>
    </w:rPr>
  </w:style>
  <w:style w:type="paragraph" w:styleId="Heading6">
    <w:name w:val="heading 6"/>
    <w:basedOn w:val="Normal"/>
    <w:next w:val="Normal"/>
    <w:pPr>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275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val="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D2758A"/>
    <w:pPr>
      <w:ind w:left="720"/>
    </w:pPr>
  </w:style>
  <w:style w:type="paragraph" w:styleId="NoSpacing">
    <w:name w:val="No Spacing"/>
    <w:uiPriority w:val="1"/>
    <w:qFormat/>
    <w:rsid w:val="00D2758A"/>
  </w:style>
  <w:style w:type="character" w:styleId="Hyperlink">
    <w:name w:val="Hyperlink"/>
    <w:basedOn w:val="DefaultParagraphFont"/>
    <w:uiPriority w:val="99"/>
    <w:unhideWhenUsed/>
    <w:rsid w:val="00B24991"/>
    <w:rPr>
      <w:color w:val="0563C1" w:themeColor="hyperlink"/>
      <w:u w:val="single"/>
    </w:rPr>
  </w:style>
  <w:style w:type="character" w:styleId="UnresolvedMention">
    <w:name w:val="Unresolved Mention"/>
    <w:basedOn w:val="DefaultParagraphFont"/>
    <w:uiPriority w:val="99"/>
    <w:semiHidden/>
    <w:unhideWhenUsed/>
    <w:rsid w:val="00B24991"/>
    <w:rPr>
      <w:color w:val="808080"/>
      <w:shd w:val="clear" w:color="auto" w:fill="E6E6E6"/>
    </w:rPr>
  </w:style>
  <w:style w:type="character" w:styleId="FollowedHyperlink">
    <w:name w:val="FollowedHyperlink"/>
    <w:basedOn w:val="DefaultParagraphFont"/>
    <w:uiPriority w:val="99"/>
    <w:semiHidden/>
    <w:unhideWhenUsed/>
    <w:rsid w:val="00B249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efaria.org/Leviticus.23.26-33" TargetMode="External"/><Relationship Id="rId13" Type="http://schemas.openxmlformats.org/officeDocument/2006/relationships/hyperlink" Target="http://bit.ly/2w8DjCM" TargetMode="External"/><Relationship Id="rId3" Type="http://schemas.openxmlformats.org/officeDocument/2006/relationships/settings" Target="settings.xml"/><Relationship Id="rId7" Type="http://schemas.openxmlformats.org/officeDocument/2006/relationships/hyperlink" Target="https://www.sefaria.org/Isaiah.58.5-6" TargetMode="External"/><Relationship Id="rId12" Type="http://schemas.openxmlformats.org/officeDocument/2006/relationships/hyperlink" Target="https://www.sefaria.org/Ibn_Ezra_on_Leviticus.23.2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faria.org/Taanit.15a.5" TargetMode="External"/><Relationship Id="rId11" Type="http://schemas.openxmlformats.org/officeDocument/2006/relationships/hyperlink" Target="https://www.sefaria.org/Yoma.85b.7-8" TargetMode="External"/><Relationship Id="rId5" Type="http://schemas.openxmlformats.org/officeDocument/2006/relationships/hyperlink" Target="https://www.sefaria.org/Jonah.3.10" TargetMode="External"/><Relationship Id="rId15" Type="http://schemas.openxmlformats.org/officeDocument/2006/relationships/theme" Target="theme/theme1.xml"/><Relationship Id="rId10" Type="http://schemas.openxmlformats.org/officeDocument/2006/relationships/hyperlink" Target="https://www.sefaria.org/Mishneh_Torah,_Service_on_the_Day_of_Atonement.3.7" TargetMode="External"/><Relationship Id="rId4" Type="http://schemas.openxmlformats.org/officeDocument/2006/relationships/webSettings" Target="webSettings.xml"/><Relationship Id="rId9" Type="http://schemas.openxmlformats.org/officeDocument/2006/relationships/hyperlink" Target="https://www.sefaria.org/Mishneh_Torah,_Rest_on_the_Tenth_of_Tishrei.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610</TotalTime>
  <Pages>4</Pages>
  <Words>3165</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Ziring</dc:creator>
  <cp:lastModifiedBy>Jonathan Ziring</cp:lastModifiedBy>
  <cp:revision>8</cp:revision>
  <dcterms:created xsi:type="dcterms:W3CDTF">2017-09-13T04:04:00Z</dcterms:created>
  <dcterms:modified xsi:type="dcterms:W3CDTF">2017-09-13T17:15:00Z</dcterms:modified>
</cp:coreProperties>
</file>