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EC21B" w14:textId="387A39CD" w:rsidR="001F4BE0" w:rsidRPr="00E13F8C" w:rsidRDefault="0086563B" w:rsidP="001F4BE0">
      <w:pPr>
        <w:autoSpaceDE w:val="0"/>
        <w:autoSpaceDN w:val="0"/>
        <w:bidi/>
        <w:adjustRightInd w:val="0"/>
        <w:spacing w:after="0" w:line="240" w:lineRule="auto"/>
        <w:jc w:val="center"/>
        <w:rPr>
          <w:rFonts w:ascii="ResponsaTTF" w:hAnsi="Times New Roman" w:cs="ResponsaTTF"/>
          <w:b/>
          <w:bCs/>
          <w:color w:val="000000"/>
          <w:sz w:val="24"/>
          <w:szCs w:val="24"/>
          <w:rtl/>
          <w:lang w:bidi="he-IL"/>
        </w:rPr>
      </w:pPr>
      <w:r w:rsidRPr="00E13F8C">
        <w:rPr>
          <w:rFonts w:ascii="ResponsaTTF" w:hAnsi="Times New Roman" w:cs="ResponsaTTF" w:hint="cs"/>
          <w:b/>
          <w:bCs/>
          <w:color w:val="000000"/>
          <w:sz w:val="24"/>
          <w:szCs w:val="24"/>
          <w:rtl/>
          <w:lang w:bidi="he-IL"/>
        </w:rPr>
        <w:t>אור התורה-</w:t>
      </w:r>
      <w:r w:rsidR="001F4BE0" w:rsidRPr="00E13F8C">
        <w:rPr>
          <w:rFonts w:ascii="ResponsaTTF" w:hAnsi="Times New Roman" w:cs="ResponsaTTF" w:hint="cs"/>
          <w:b/>
          <w:bCs/>
          <w:color w:val="000000"/>
          <w:sz w:val="24"/>
          <w:szCs w:val="24"/>
          <w:rtl/>
          <w:lang w:bidi="he-IL"/>
        </w:rPr>
        <w:t xml:space="preserve"> תש</w:t>
      </w:r>
      <w:r w:rsidR="00D754B3" w:rsidRPr="00E13F8C">
        <w:rPr>
          <w:rFonts w:ascii="ResponsaTTF" w:hAnsi="Times New Roman" w:cs="ResponsaTTF" w:hint="cs"/>
          <w:b/>
          <w:bCs/>
          <w:color w:val="000000"/>
          <w:sz w:val="24"/>
          <w:szCs w:val="24"/>
          <w:rtl/>
          <w:lang w:bidi="he-IL"/>
        </w:rPr>
        <w:t>"פ</w:t>
      </w:r>
    </w:p>
    <w:p w14:paraId="76796B2F" w14:textId="77777777" w:rsidR="001F4BE0" w:rsidRPr="00E13F8C" w:rsidRDefault="00627E43" w:rsidP="001F4BE0">
      <w:pPr>
        <w:autoSpaceDE w:val="0"/>
        <w:autoSpaceDN w:val="0"/>
        <w:bidi/>
        <w:adjustRightInd w:val="0"/>
        <w:spacing w:after="0" w:line="240" w:lineRule="auto"/>
        <w:jc w:val="center"/>
        <w:rPr>
          <w:rFonts w:ascii="ResponsaTTF" w:hAnsi="Times New Roman" w:cs="ResponsaTTF"/>
          <w:i/>
          <w:iCs/>
          <w:color w:val="000000"/>
          <w:sz w:val="24"/>
          <w:szCs w:val="24"/>
          <w:rtl/>
          <w:lang w:bidi="he-IL"/>
        </w:rPr>
      </w:pPr>
      <w:r w:rsidRPr="00E13F8C">
        <w:rPr>
          <w:rFonts w:ascii="ResponsaTTF" w:hAnsi="Times New Roman" w:cs="ResponsaTTF" w:hint="cs"/>
          <w:i/>
          <w:iCs/>
          <w:color w:val="000000"/>
          <w:sz w:val="24"/>
          <w:szCs w:val="24"/>
          <w:rtl/>
          <w:lang w:bidi="he-IL"/>
        </w:rPr>
        <w:t>הרב צבי סבל</w:t>
      </w:r>
      <w:r w:rsidR="001F4BE0" w:rsidRPr="00E13F8C">
        <w:rPr>
          <w:rFonts w:ascii="ResponsaTTF" w:hAnsi="Times New Roman" w:cs="ResponsaTTF" w:hint="cs"/>
          <w:i/>
          <w:iCs/>
          <w:color w:val="000000"/>
          <w:sz w:val="24"/>
          <w:szCs w:val="24"/>
          <w:rtl/>
          <w:lang w:bidi="he-IL"/>
        </w:rPr>
        <w:t xml:space="preserve">פסקי </w:t>
      </w:r>
    </w:p>
    <w:p w14:paraId="2B11E110" w14:textId="77777777" w:rsidR="001F4BE0" w:rsidRPr="00E13F8C" w:rsidRDefault="001F4BE0" w:rsidP="001F4BE0">
      <w:pPr>
        <w:autoSpaceDE w:val="0"/>
        <w:autoSpaceDN w:val="0"/>
        <w:bidi/>
        <w:adjustRightInd w:val="0"/>
        <w:spacing w:after="0" w:line="240" w:lineRule="auto"/>
        <w:jc w:val="center"/>
        <w:rPr>
          <w:rFonts w:ascii="ResponsaTTF" w:hAnsi="Times New Roman" w:cs="ResponsaTTF"/>
          <w:i/>
          <w:iCs/>
          <w:color w:val="000000"/>
          <w:sz w:val="24"/>
          <w:szCs w:val="24"/>
          <w:u w:val="single"/>
          <w:rtl/>
          <w:lang w:bidi="he-IL"/>
        </w:rPr>
      </w:pPr>
    </w:p>
    <w:p w14:paraId="67F3E75F" w14:textId="7EF12E39" w:rsidR="001F4BE0" w:rsidRPr="00E13F8C" w:rsidRDefault="00D754B3" w:rsidP="001F4BE0">
      <w:pPr>
        <w:autoSpaceDE w:val="0"/>
        <w:autoSpaceDN w:val="0"/>
        <w:bidi/>
        <w:adjustRightInd w:val="0"/>
        <w:spacing w:after="0" w:line="240" w:lineRule="auto"/>
        <w:jc w:val="center"/>
        <w:rPr>
          <w:rFonts w:cs="ResponsaTTF"/>
          <w:b/>
          <w:bCs/>
          <w:color w:val="000000"/>
          <w:sz w:val="28"/>
          <w:szCs w:val="28"/>
          <w:u w:val="single"/>
          <w:rtl/>
          <w:lang w:bidi="he-IL"/>
        </w:rPr>
      </w:pPr>
      <w:r w:rsidRPr="00E13F8C">
        <w:rPr>
          <w:rFonts w:ascii="ResponsaTTF" w:hAnsi="Times New Roman" w:cs="ResponsaTTF" w:hint="cs"/>
          <w:b/>
          <w:bCs/>
          <w:color w:val="000000"/>
          <w:sz w:val="28"/>
          <w:szCs w:val="28"/>
          <w:u w:val="single"/>
          <w:rtl/>
          <w:lang w:bidi="he-IL"/>
        </w:rPr>
        <w:t xml:space="preserve">בענין </w:t>
      </w:r>
      <w:r w:rsidR="008C3A88" w:rsidRPr="00E13F8C">
        <w:rPr>
          <w:rFonts w:ascii="ResponsaTTF" w:hAnsi="Times New Roman" w:cs="ResponsaTTF" w:hint="cs"/>
          <w:b/>
          <w:bCs/>
          <w:color w:val="000000"/>
          <w:sz w:val="28"/>
          <w:szCs w:val="28"/>
          <w:u w:val="single"/>
          <w:rtl/>
          <w:lang w:bidi="he-IL"/>
        </w:rPr>
        <w:t>תקיעת שופר בראש השנה שחל להיות בשבת</w:t>
      </w:r>
    </w:p>
    <w:p w14:paraId="5F954202" w14:textId="77777777" w:rsidR="00E13F8C" w:rsidRPr="00E13F8C" w:rsidRDefault="00E13F8C" w:rsidP="00E13F8C">
      <w:pPr>
        <w:autoSpaceDE w:val="0"/>
        <w:autoSpaceDN w:val="0"/>
        <w:bidi/>
        <w:adjustRightInd w:val="0"/>
        <w:spacing w:after="0" w:line="240" w:lineRule="auto"/>
        <w:rPr>
          <w:rFonts w:ascii="ResponsaTTF" w:hAnsi="Times New Roman" w:cs="ResponsaTTF"/>
          <w:b/>
          <w:bCs/>
          <w:color w:val="000000"/>
          <w:sz w:val="28"/>
          <w:szCs w:val="28"/>
          <w:u w:val="single"/>
          <w:rtl/>
          <w:lang w:bidi="he-IL"/>
        </w:rPr>
      </w:pPr>
    </w:p>
    <w:p w14:paraId="257CC918" w14:textId="77777777" w:rsidR="008C3A88" w:rsidRPr="00E13F8C" w:rsidRDefault="001F4BE0" w:rsidP="008C3A88">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1. </w:t>
      </w:r>
      <w:r w:rsidR="008C3A88" w:rsidRPr="00E13F8C">
        <w:rPr>
          <w:rFonts w:ascii="ResponsaTTF" w:hAnsi="Times New Roman" w:cs="ResponsaTTF"/>
          <w:b/>
          <w:bCs/>
          <w:color w:val="000000"/>
          <w:sz w:val="28"/>
          <w:szCs w:val="28"/>
          <w:u w:val="single"/>
          <w:rtl/>
          <w:lang w:bidi="he-IL"/>
        </w:rPr>
        <w:t>תלמוד בבלי מסכת ראש השנה דף כט עמוד ב</w:t>
      </w:r>
    </w:p>
    <w:p w14:paraId="2FE54E3C" w14:textId="521A7414" w:rsidR="008C3A88" w:rsidRPr="00E13F8C" w:rsidRDefault="008C3A88" w:rsidP="008C3A88">
      <w:pPr>
        <w:autoSpaceDE w:val="0"/>
        <w:autoSpaceDN w:val="0"/>
        <w:bidi/>
        <w:adjustRightInd w:val="0"/>
        <w:spacing w:after="0" w:line="240" w:lineRule="auto"/>
        <w:rPr>
          <w:rFonts w:ascii="ResponsaTTF" w:hAnsi="Times New Roman" w:cs="ResponsaTTF"/>
          <w:color w:val="000000"/>
          <w:sz w:val="28"/>
          <w:szCs w:val="28"/>
          <w:lang w:bidi="he-IL"/>
        </w:rPr>
      </w:pPr>
      <w:r w:rsidRPr="00E13F8C">
        <w:rPr>
          <w:rFonts w:ascii="ResponsaTTF" w:hAnsi="Times New Roman" w:cs="ResponsaTTF" w:hint="cs"/>
          <w:color w:val="000000"/>
          <w:sz w:val="28"/>
          <w:szCs w:val="28"/>
          <w:rtl/>
          <w:lang w:bidi="he-IL"/>
        </w:rPr>
        <w:t>משנה.</w:t>
      </w:r>
      <w:r w:rsidRPr="00E13F8C">
        <w:rPr>
          <w:rFonts w:ascii="ResponsaTTF" w:hAnsi="Times New Roman" w:cs="ResponsaTTF"/>
          <w:color w:val="000000"/>
          <w:sz w:val="28"/>
          <w:szCs w:val="28"/>
          <w:rtl/>
          <w:lang w:bidi="he-IL"/>
        </w:rPr>
        <w:t xml:space="preserve"> יום טוב של ראש השנה שחל להיות בשבת, במקדש היו תוקעין, אבל לא במדינה.</w:t>
      </w:r>
    </w:p>
    <w:p w14:paraId="45D2228D" w14:textId="77777777" w:rsidR="008C3A88" w:rsidRPr="00E13F8C" w:rsidRDefault="008C3A88" w:rsidP="008C3A88">
      <w:pPr>
        <w:autoSpaceDE w:val="0"/>
        <w:autoSpaceDN w:val="0"/>
        <w:bidi/>
        <w:adjustRightInd w:val="0"/>
        <w:spacing w:after="0" w:line="240" w:lineRule="auto"/>
        <w:rPr>
          <w:rFonts w:ascii="ResponsaTTF" w:hAnsi="Times New Roman" w:cs="ResponsaTTF"/>
          <w:b/>
          <w:bCs/>
          <w:color w:val="000000"/>
          <w:sz w:val="28"/>
          <w:szCs w:val="28"/>
          <w:u w:val="single"/>
          <w:rtl/>
          <w:lang w:bidi="he-IL"/>
        </w:rPr>
      </w:pPr>
    </w:p>
    <w:p w14:paraId="4E91A34F" w14:textId="081BC85B" w:rsidR="008C3A88" w:rsidRPr="00E13F8C" w:rsidRDefault="008C3A88"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hint="cs"/>
          <w:color w:val="000000"/>
          <w:sz w:val="28"/>
          <w:szCs w:val="28"/>
          <w:rtl/>
          <w:lang w:bidi="he-IL"/>
        </w:rPr>
        <w:t xml:space="preserve">גמרא. </w:t>
      </w:r>
      <w:r w:rsidRPr="00E13F8C">
        <w:rPr>
          <w:rFonts w:ascii="ResponsaTTF" w:hAnsi="Times New Roman" w:cs="ResponsaTTF"/>
          <w:color w:val="000000"/>
          <w:sz w:val="28"/>
          <w:szCs w:val="28"/>
          <w:rtl/>
          <w:lang w:bidi="he-IL"/>
        </w:rPr>
        <w:t>מנא הני מילי? אמר רבי לוי בר לחמא אמר רבי חמא בר חנינא: כתוב אחד אומר שבתון זכרון תרועה, וכתוב אחד אומר יום תרועה יהיה לכם. לא קשיא; כאן - ביום טוב שחל להיות בשבת, כאן - ביום טוב שחל להיות בחול. אמר רבא: אי מדאורייתא היא - במקדש היכי תקעינן? ועוד: הא לאו מלאכה היא דאצטריך קרא למעוטי, דתנא דבי שמואל: כל מלאכת עבדה לא תעשו - יצתה תקיעת שופר ורדיית הפת, שהיא חכמה ואינה מלאכה. אלא אמר רבא: מדאורייתא מישרא שרי, ורבנן הוא דגזור ביה, כדרבה. דאמר רבה: הכל חייבין בתקיעת שופר, ואין הכל בקיאין בתקיעת שופר, גזירה שמא יטלנו בידו וילך אצל הבקי ללמוד, ויעבירנו ארבע אמות ברשות הרבים. והיינו טעמא דלולב, והיינו טעמא דמגילה. </w:t>
      </w:r>
    </w:p>
    <w:p w14:paraId="2CE1F52B" w14:textId="73874F9B"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2905D71C"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7D01365E" w14:textId="77777777" w:rsidR="008C3A88" w:rsidRPr="00E13F8C" w:rsidRDefault="001F4BE0" w:rsidP="008C3A88">
      <w:pPr>
        <w:autoSpaceDE w:val="0"/>
        <w:autoSpaceDN w:val="0"/>
        <w:bidi/>
        <w:adjustRightInd w:val="0"/>
        <w:spacing w:after="0" w:line="240" w:lineRule="auto"/>
        <w:rPr>
          <w:rFonts w:ascii="ResponsaTTF" w:hAnsi="Times New Roman" w:cs="ResponsaTTF"/>
          <w:color w:val="000000"/>
          <w:sz w:val="28"/>
          <w:szCs w:val="28"/>
        </w:rPr>
      </w:pPr>
      <w:r w:rsidRPr="00E13F8C">
        <w:rPr>
          <w:rFonts w:ascii="ResponsaTTF" w:hAnsi="Times New Roman" w:cs="ResponsaTTF" w:hint="cs"/>
          <w:color w:val="000000"/>
          <w:sz w:val="28"/>
          <w:szCs w:val="28"/>
          <w:rtl/>
          <w:lang w:bidi="he-IL"/>
        </w:rPr>
        <w:t xml:space="preserve">2. </w:t>
      </w:r>
      <w:r w:rsidR="008C3A88" w:rsidRPr="00E13F8C">
        <w:rPr>
          <w:rFonts w:ascii="ResponsaTTF" w:hAnsi="Times New Roman" w:cs="ResponsaTTF"/>
          <w:b/>
          <w:bCs/>
          <w:color w:val="000000"/>
          <w:sz w:val="28"/>
          <w:szCs w:val="28"/>
          <w:u w:val="single"/>
          <w:rtl/>
          <w:lang w:bidi="he-IL"/>
        </w:rPr>
        <w:t>תלמוד ירושלמי (וילנא) מסכת ראש השנה פרק ד</w:t>
      </w:r>
    </w:p>
    <w:p w14:paraId="24E1005B" w14:textId="77777777" w:rsidR="008C3A88" w:rsidRPr="00E13F8C" w:rsidRDefault="008C3A88" w:rsidP="008C3A88">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ר' אבא בר פפא א"ר יוחנן ורשב"ל הוון יתיבון מקשיי אמרין תנינן י"ט של ר"ה שחל להיות בשבת במקדש היו תוקעין אבל לא במדינה אין דבר תורה הוא אף בגבולין ידחה אין לית הוא דבר תורה אף במקדש לא ידחה עבר כהנא אמרין הא גברא רבה דנישאול ליה. אתון שאלון ליה אמר לון כתוב אחד אומר [במדבר כט א] יום תרועה וכתוב אחד אומר [ויקרא כג כד] זכרון תרועה הא כיצד בשעה שהוא חל בחול יום תרועה בשעה שהוא חל בשבת זכרון תרועה מזכירין אבל לא תוקעין.</w:t>
      </w:r>
    </w:p>
    <w:p w14:paraId="587285B7" w14:textId="77777777" w:rsidR="008C3A88" w:rsidRPr="00E13F8C" w:rsidRDefault="008C3A88" w:rsidP="008C3A88">
      <w:pPr>
        <w:autoSpaceDE w:val="0"/>
        <w:autoSpaceDN w:val="0"/>
        <w:bidi/>
        <w:adjustRightInd w:val="0"/>
        <w:spacing w:after="0" w:line="240" w:lineRule="auto"/>
        <w:rPr>
          <w:rFonts w:ascii="ResponsaTTF" w:hAnsi="Times New Roman" w:cs="ResponsaTTF"/>
          <w:color w:val="000000"/>
          <w:sz w:val="28"/>
          <w:szCs w:val="28"/>
          <w:rtl/>
          <w:lang w:bidi="he-IL"/>
        </w:rPr>
      </w:pPr>
    </w:p>
    <w:p w14:paraId="1232201D" w14:textId="6355126B" w:rsidR="008C3A88" w:rsidRPr="00E13F8C" w:rsidRDefault="008C3A88"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תני רשב"י [שם כה] והקרבתם במקום שהקרבנות קריבין.</w:t>
      </w:r>
    </w:p>
    <w:p w14:paraId="51B08A88" w14:textId="7CBF6050"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54DEE641"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592811A3" w14:textId="77777777" w:rsidR="008C3A88" w:rsidRPr="00E13F8C" w:rsidRDefault="001F4BE0" w:rsidP="008C3A88">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3. </w:t>
      </w:r>
      <w:r w:rsidR="008C3A88" w:rsidRPr="00E13F8C">
        <w:rPr>
          <w:rFonts w:ascii="ResponsaTTF" w:hAnsi="Times New Roman" w:cs="ResponsaTTF"/>
          <w:b/>
          <w:bCs/>
          <w:color w:val="000000"/>
          <w:sz w:val="28"/>
          <w:szCs w:val="28"/>
          <w:u w:val="single"/>
          <w:rtl/>
          <w:lang w:bidi="he-IL"/>
        </w:rPr>
        <w:t>תלמוד בבלי מסכת חולין דף כו עמוד ב</w:t>
      </w:r>
    </w:p>
    <w:p w14:paraId="5F534883" w14:textId="1CEBFE04" w:rsidR="008C3A88" w:rsidRPr="00E13F8C" w:rsidRDefault="008C3A88"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כל מקום שיש תקיעה אין הבדלה, וכל מקום שיש הבדלה אין תקיעה. יו"ט שחל להיות בע"ש - תוקעין ולא מבדילי</w:t>
      </w:r>
      <w:r w:rsidRPr="00E13F8C">
        <w:rPr>
          <w:rFonts w:ascii="ResponsaTTF" w:hAnsi="Times New Roman" w:cs="ResponsaTTF" w:hint="cs"/>
          <w:color w:val="000000"/>
          <w:sz w:val="28"/>
          <w:szCs w:val="28"/>
          <w:rtl/>
          <w:lang w:bidi="he-IL"/>
        </w:rPr>
        <w:t>ן.</w:t>
      </w:r>
    </w:p>
    <w:p w14:paraId="247CB027" w14:textId="5E7E93B2"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38F4F11A"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5CE77CDD" w14:textId="77777777" w:rsidR="008C3A88" w:rsidRPr="00E13F8C" w:rsidRDefault="001F4BE0" w:rsidP="008C3A88">
      <w:pPr>
        <w:pStyle w:val="NoSpacing"/>
        <w:jc w:val="right"/>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4. </w:t>
      </w:r>
      <w:r w:rsidR="008C3A88" w:rsidRPr="00E13F8C">
        <w:rPr>
          <w:rFonts w:ascii="ResponsaTTF" w:hAnsi="Times New Roman" w:cs="ResponsaTTF"/>
          <w:b/>
          <w:bCs/>
          <w:color w:val="000000"/>
          <w:sz w:val="28"/>
          <w:szCs w:val="28"/>
          <w:u w:val="single"/>
          <w:rtl/>
          <w:lang w:bidi="he-IL"/>
        </w:rPr>
        <w:t>תוספות מסכת פסחים דף ה עמוד ב</w:t>
      </w:r>
    </w:p>
    <w:p w14:paraId="11F09712" w14:textId="46EE1EE9" w:rsidR="00410680" w:rsidRPr="00E13F8C" w:rsidRDefault="008C3A88" w:rsidP="00E13F8C">
      <w:pPr>
        <w:pStyle w:val="NoSpacing"/>
        <w:jc w:val="right"/>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ועוד אומר ריב"א דלמ"ד ללאו יצאתה לא היה אסור ביו"ט כיון דאין שם מלאכה עליה</w:t>
      </w:r>
      <w:r w:rsidRPr="00E13F8C">
        <w:rPr>
          <w:rFonts w:ascii="ResponsaTTF" w:hAnsi="Times New Roman" w:cs="ResponsaTTF" w:hint="cs"/>
          <w:color w:val="000000"/>
          <w:sz w:val="28"/>
          <w:szCs w:val="28"/>
          <w:rtl/>
          <w:lang w:bidi="he-IL"/>
        </w:rPr>
        <w:t>.</w:t>
      </w:r>
    </w:p>
    <w:p w14:paraId="3824B0DA" w14:textId="72A17DB9" w:rsidR="00E13F8C" w:rsidRPr="00E13F8C" w:rsidRDefault="00E13F8C" w:rsidP="00E13F8C">
      <w:pPr>
        <w:pStyle w:val="NoSpacing"/>
        <w:jc w:val="right"/>
        <w:rPr>
          <w:rFonts w:ascii="ResponsaTTF" w:hAnsi="Times New Roman" w:cs="ResponsaTTF"/>
          <w:color w:val="000000"/>
          <w:sz w:val="28"/>
          <w:szCs w:val="28"/>
          <w:rtl/>
          <w:lang w:bidi="he-IL"/>
        </w:rPr>
      </w:pPr>
    </w:p>
    <w:p w14:paraId="38611CF1" w14:textId="77777777" w:rsidR="00E13F8C" w:rsidRPr="00E13F8C" w:rsidRDefault="00E13F8C" w:rsidP="00E13F8C">
      <w:pPr>
        <w:pStyle w:val="NoSpacing"/>
        <w:jc w:val="right"/>
        <w:rPr>
          <w:rFonts w:ascii="ResponsaTTF" w:hAnsi="Times New Roman" w:cs="ResponsaTTF"/>
          <w:color w:val="000000"/>
          <w:sz w:val="28"/>
          <w:szCs w:val="28"/>
          <w:lang w:bidi="he-IL"/>
        </w:rPr>
      </w:pPr>
    </w:p>
    <w:p w14:paraId="04E55232" w14:textId="77777777" w:rsidR="008C3A88" w:rsidRPr="00E13F8C" w:rsidRDefault="001F4BE0" w:rsidP="008C3A88">
      <w:pPr>
        <w:pStyle w:val="NoSpacing"/>
        <w:jc w:val="right"/>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5. </w:t>
      </w:r>
      <w:r w:rsidR="008C3A88" w:rsidRPr="00E13F8C">
        <w:rPr>
          <w:rFonts w:ascii="ResponsaTTF" w:hAnsi="Times New Roman" w:cs="ResponsaTTF"/>
          <w:b/>
          <w:bCs/>
          <w:color w:val="000000"/>
          <w:sz w:val="28"/>
          <w:szCs w:val="28"/>
          <w:u w:val="single"/>
          <w:rtl/>
          <w:lang w:bidi="he-IL"/>
        </w:rPr>
        <w:t>תלמוד ירושלמי (וילנא) מסכת ברכות פרק ה</w:t>
      </w:r>
    </w:p>
    <w:p w14:paraId="0749E4A3" w14:textId="5B937556" w:rsidR="00E13F8C" w:rsidRPr="00E13F8C" w:rsidRDefault="008C3A88" w:rsidP="00E13F8C">
      <w:pPr>
        <w:pStyle w:val="NoSpacing"/>
        <w:jc w:val="right"/>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כמה דאמר אסור לעשות מלאכה עד שיבדיל ודכותה אסור לו לאדם לתבוע צרכיו עד שיבדיל</w:t>
      </w:r>
      <w:r w:rsidRPr="00E13F8C">
        <w:rPr>
          <w:rFonts w:ascii="ResponsaTTF" w:hAnsi="Times New Roman" w:cs="ResponsaTTF" w:hint="cs"/>
          <w:color w:val="000000"/>
          <w:sz w:val="28"/>
          <w:szCs w:val="28"/>
          <w:rtl/>
          <w:lang w:bidi="he-IL"/>
        </w:rPr>
        <w:t>.</w:t>
      </w:r>
    </w:p>
    <w:p w14:paraId="7B97E39D" w14:textId="77777777" w:rsidR="00E13F8C" w:rsidRPr="00E13F8C" w:rsidRDefault="00E13F8C" w:rsidP="00E13F8C">
      <w:pPr>
        <w:pStyle w:val="NoSpacing"/>
        <w:rPr>
          <w:rFonts w:ascii="ResponsaTTF" w:hAnsi="Times New Roman" w:cs="ResponsaTTF"/>
          <w:color w:val="000000"/>
          <w:sz w:val="28"/>
          <w:szCs w:val="28"/>
          <w:rtl/>
          <w:lang w:bidi="he-IL"/>
        </w:rPr>
      </w:pPr>
    </w:p>
    <w:p w14:paraId="722142AF" w14:textId="7C51721B" w:rsidR="008C3A88" w:rsidRPr="00E13F8C" w:rsidRDefault="001F4BE0" w:rsidP="00E13F8C">
      <w:pPr>
        <w:autoSpaceDE w:val="0"/>
        <w:autoSpaceDN w:val="0"/>
        <w:bidi/>
        <w:adjustRightInd w:val="0"/>
        <w:spacing w:after="0" w:line="240" w:lineRule="auto"/>
        <w:rPr>
          <w:rFonts w:ascii="ResponsaTTF" w:hAnsi="Times New Roman" w:cs="ResponsaTTF"/>
          <w:color w:val="000000"/>
          <w:sz w:val="28"/>
          <w:szCs w:val="28"/>
          <w:lang w:bidi="he-IL"/>
        </w:rPr>
      </w:pPr>
      <w:r w:rsidRPr="00E13F8C">
        <w:rPr>
          <w:rFonts w:ascii="ResponsaTTF" w:hAnsi="Times New Roman" w:cs="ResponsaTTF" w:hint="cs"/>
          <w:color w:val="000000"/>
          <w:sz w:val="28"/>
          <w:szCs w:val="28"/>
          <w:rtl/>
          <w:lang w:bidi="he-IL"/>
        </w:rPr>
        <w:lastRenderedPageBreak/>
        <w:t xml:space="preserve">6. </w:t>
      </w:r>
      <w:r w:rsidR="008C3A88" w:rsidRPr="00E13F8C">
        <w:rPr>
          <w:rFonts w:ascii="ResponsaTTF" w:hAnsi="Times New Roman" w:cs="ResponsaTTF"/>
          <w:b/>
          <w:bCs/>
          <w:color w:val="000000"/>
          <w:sz w:val="28"/>
          <w:szCs w:val="28"/>
          <w:u w:val="single"/>
          <w:rtl/>
          <w:lang w:bidi="he-IL"/>
        </w:rPr>
        <w:t>תלמוד בבלי מסכת ברכות דף כא עמוד א</w:t>
      </w:r>
    </w:p>
    <w:p w14:paraId="2BCAC67E" w14:textId="3CEBED4B" w:rsidR="008C3A88" w:rsidRPr="00E13F8C" w:rsidRDefault="008C3A88"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ואמר רב יהודה אמר שמואל: היה עומד בתפלה ונזכר שהתפלל - פוסק, ואפילו באמצע ברכה. - איני? והאמר רב נחמן: כי הוינן בי רבה בר אבוה, בען מיניה, הני בני בי רב דטעו ומדכרי דחול בשבת, מהו שיגמרו? ואמר לן: גומרין כל אותה ברכה! - הכי השתא! התם - גברא בר חיובא הוא, ורבנן הוא דלא אטרחוהו משום כבוד שבת, אבל הכא - הא צלי ליה</w:t>
      </w:r>
      <w:r w:rsidRPr="00E13F8C">
        <w:rPr>
          <w:rFonts w:ascii="ResponsaTTF" w:hAnsi="Times New Roman" w:cs="ResponsaTTF" w:hint="cs"/>
          <w:color w:val="000000"/>
          <w:sz w:val="28"/>
          <w:szCs w:val="28"/>
          <w:rtl/>
          <w:lang w:bidi="he-IL"/>
        </w:rPr>
        <w:t>.</w:t>
      </w:r>
    </w:p>
    <w:p w14:paraId="2E413D14"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415AF433" w14:textId="77777777" w:rsidR="008C3A88" w:rsidRPr="00E13F8C" w:rsidRDefault="001F4BE0" w:rsidP="008C3A88">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7. </w:t>
      </w:r>
      <w:r w:rsidR="008C3A88" w:rsidRPr="00E13F8C">
        <w:rPr>
          <w:rFonts w:ascii="ResponsaTTF" w:hAnsi="Times New Roman" w:cs="ResponsaTTF"/>
          <w:b/>
          <w:bCs/>
          <w:color w:val="000000"/>
          <w:sz w:val="28"/>
          <w:szCs w:val="28"/>
          <w:u w:val="single"/>
          <w:rtl/>
          <w:lang w:bidi="he-IL"/>
        </w:rPr>
        <w:t>תלמוד בבלי מסכת ראש השנה דף לב עמוד א</w:t>
      </w:r>
    </w:p>
    <w:p w14:paraId="77AE53AD" w14:textId="34180AB4" w:rsidR="00130EE4" w:rsidRPr="00E13F8C" w:rsidRDefault="008C3A88"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ומנין שאומרים מלכיות זכרונות ושופרות? רבי אליעזר אומר: דכתיב שבתון זכרון תרועה מקרא קדש.</w:t>
      </w:r>
    </w:p>
    <w:p w14:paraId="195F772E" w14:textId="7E6BE6BD"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0C7FE85C"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1205C278" w14:textId="77777777" w:rsidR="00130EE4" w:rsidRPr="00E13F8C" w:rsidRDefault="001F4BE0" w:rsidP="00130EE4">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8. </w:t>
      </w:r>
      <w:r w:rsidR="00130EE4" w:rsidRPr="00E13F8C">
        <w:rPr>
          <w:rFonts w:ascii="ResponsaTTF" w:hAnsi="Times New Roman" w:cs="ResponsaTTF"/>
          <w:b/>
          <w:bCs/>
          <w:color w:val="000000"/>
          <w:sz w:val="28"/>
          <w:szCs w:val="28"/>
          <w:u w:val="single"/>
          <w:rtl/>
          <w:lang w:bidi="he-IL"/>
        </w:rPr>
        <w:t>תלמוד בבלי מסכת ראש השנה דף לד עמוד ב</w:t>
      </w:r>
    </w:p>
    <w:p w14:paraId="39A3C58E" w14:textId="38A68055" w:rsidR="00130EE4" w:rsidRPr="00E13F8C" w:rsidRDefault="00130EE4"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ומצוה בתוקעין יותר מן המברכין. כיצד? שתי עיירות, באחת תוקעין ובאחת מברכין - הולכין למקום שתוקעין, ואין הולכין למקום שמברכין. פשיטא! הא דאורייתא הא דרבנן! - לא צריכא, דאף על גב דהא ודאי והא ספק. </w:t>
      </w:r>
    </w:p>
    <w:p w14:paraId="66960615" w14:textId="24743F3A"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1AAA679E"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45DE102F" w14:textId="77777777" w:rsidR="00130EE4" w:rsidRPr="00E13F8C" w:rsidRDefault="001F4BE0" w:rsidP="00130EE4">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9. </w:t>
      </w:r>
      <w:r w:rsidR="00130EE4" w:rsidRPr="00E13F8C">
        <w:rPr>
          <w:rFonts w:ascii="ResponsaTTF" w:hAnsi="Times New Roman" w:cs="ResponsaTTF"/>
          <w:b/>
          <w:bCs/>
          <w:color w:val="000000"/>
          <w:sz w:val="28"/>
          <w:szCs w:val="28"/>
          <w:u w:val="single"/>
          <w:rtl/>
          <w:lang w:bidi="he-IL"/>
        </w:rPr>
        <w:t>רמב"ן ויקרא פרשת אמור פרק כג</w:t>
      </w:r>
    </w:p>
    <w:p w14:paraId="34C9FA6F" w14:textId="77861EFF" w:rsidR="00130EE4" w:rsidRPr="00E13F8C" w:rsidRDefault="00130EE4"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hint="cs"/>
          <w:color w:val="000000"/>
          <w:sz w:val="28"/>
          <w:szCs w:val="28"/>
          <w:rtl/>
          <w:lang w:bidi="he-IL"/>
        </w:rPr>
        <w:t>ז</w:t>
      </w:r>
      <w:r w:rsidRPr="00E13F8C">
        <w:rPr>
          <w:rFonts w:ascii="ResponsaTTF" w:hAnsi="Times New Roman" w:cs="ResponsaTTF"/>
          <w:color w:val="000000"/>
          <w:sz w:val="28"/>
          <w:szCs w:val="28"/>
          <w:rtl/>
          <w:lang w:bidi="he-IL"/>
        </w:rPr>
        <w:t xml:space="preserve">כרון תרועה - פסוקי זכרונות ופסוקי שופרות לזכור לכם עקדת יצחק שקרב תחתיו איל, לשון רש"י. והיה צריך הרב להביא גם פסוקי המלכיות מן המדרש, שלא יתכן שיזכיר הכתוב פסוקי הזכרונות ושופרות ולא יזכיר המלכיות, וכבר דרשו אותם מפסוק והיו לכם לזכרון לפני ה' אלהיכם (במדבר י י), שאין תלמוד לומר אני ה' אלהיכם, ומה תלמוד לומר אני ה' אלהיכם, אלא זה בנין אב כל מקום שאתה אומר זכרונות אתה סומך להם את המלכיות, כדאיתא בת"כ (פרשה יא ב) ובמסכת ראש השנה (לב א). אבל כל זה אסמכתא מדבריהם, ומפורש אמרו (שם לד ב) הולכין למקום שתוקעין ואין הולכין למקום שמברכין, פשיטא הא דאורייתא והא דרבנן, לא צריכה דאע"ג דהא ודאי והא ספק. אבל "זכרון תרועה", כמו יום תרועה יהיה לכם (במדבר כט א), יאמר שנריע ביום הזה ויהיה לנו לזכרון לפני השם, כמו שנאמר להלן (שם י י) ותקעתם בחצוצרות והיו לכם לזכרון לפני אלהיכם. </w:t>
      </w:r>
    </w:p>
    <w:p w14:paraId="6F60181E" w14:textId="548A1DED"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51AADDA5"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0BEC19F4" w14:textId="2FF101BF" w:rsidR="00130EE4" w:rsidRPr="00E13F8C" w:rsidRDefault="001F4BE0" w:rsidP="00130EE4">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10. </w:t>
      </w:r>
      <w:r w:rsidR="00130EE4" w:rsidRPr="00E13F8C">
        <w:rPr>
          <w:rFonts w:ascii="ResponsaTTF" w:hAnsi="Times New Roman" w:cs="ResponsaTTF"/>
          <w:b/>
          <w:bCs/>
          <w:color w:val="000000"/>
          <w:sz w:val="28"/>
          <w:szCs w:val="28"/>
          <w:u w:val="single"/>
          <w:rtl/>
          <w:lang w:bidi="he-IL"/>
        </w:rPr>
        <w:t>תלמוד בבלי מסכת ראש השנה דף כח עמוד א</w:t>
      </w:r>
      <w:r w:rsidR="00130EE4" w:rsidRPr="00E13F8C">
        <w:rPr>
          <w:rFonts w:ascii="ResponsaTTF" w:hAnsi="Times New Roman" w:cs="ResponsaTTF" w:hint="cs"/>
          <w:b/>
          <w:bCs/>
          <w:color w:val="000000"/>
          <w:sz w:val="28"/>
          <w:szCs w:val="28"/>
          <w:u w:val="single"/>
          <w:rtl/>
          <w:lang w:bidi="he-IL"/>
        </w:rPr>
        <w:t xml:space="preserve"> </w:t>
      </w:r>
      <w:r w:rsidR="00130EE4" w:rsidRPr="00E13F8C">
        <w:rPr>
          <w:rFonts w:ascii="ResponsaTTF" w:hAnsi="Times New Roman" w:cs="ResponsaTTF"/>
          <w:b/>
          <w:bCs/>
          <w:color w:val="000000"/>
          <w:sz w:val="28"/>
          <w:szCs w:val="28"/>
          <w:u w:val="single"/>
          <w:rtl/>
          <w:lang w:bidi="he-IL"/>
        </w:rPr>
        <w:t>–</w:t>
      </w:r>
      <w:r w:rsidR="00130EE4" w:rsidRPr="00E13F8C">
        <w:rPr>
          <w:rFonts w:ascii="ResponsaTTF" w:hAnsi="Times New Roman" w:cs="ResponsaTTF" w:hint="cs"/>
          <w:b/>
          <w:bCs/>
          <w:color w:val="000000"/>
          <w:sz w:val="28"/>
          <w:szCs w:val="28"/>
          <w:u w:val="single"/>
          <w:rtl/>
          <w:lang w:bidi="he-IL"/>
        </w:rPr>
        <w:t xml:space="preserve"> עמוד ב</w:t>
      </w:r>
    </w:p>
    <w:p w14:paraId="3F9B036A" w14:textId="6A3DBE5C" w:rsidR="00E13F8C" w:rsidRPr="00E13F8C" w:rsidRDefault="00130EE4"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hint="cs"/>
          <w:color w:val="000000"/>
          <w:sz w:val="28"/>
          <w:szCs w:val="28"/>
          <w:rtl/>
          <w:lang w:bidi="he-IL"/>
        </w:rPr>
        <w:t>א</w:t>
      </w:r>
      <w:r w:rsidRPr="00E13F8C">
        <w:rPr>
          <w:rFonts w:ascii="ResponsaTTF" w:hAnsi="Times New Roman" w:cs="ResponsaTTF"/>
          <w:color w:val="000000"/>
          <w:sz w:val="28"/>
          <w:szCs w:val="28"/>
          <w:rtl/>
          <w:lang w:bidi="he-IL"/>
        </w:rPr>
        <w:t>מר רבא, זאת אומרת: התוקע לשיר - יצא. פשיטא, היינו הך? - מהו דתימא: התם אכול מצה אמר רחמנא והא אכל</w:t>
      </w:r>
      <w:r w:rsidRPr="00E13F8C">
        <w:rPr>
          <w:rFonts w:ascii="ResponsaTTF" w:hAnsi="Times New Roman" w:cs="ResponsaTTF" w:hint="cs"/>
          <w:color w:val="000000"/>
          <w:sz w:val="28"/>
          <w:szCs w:val="28"/>
          <w:rtl/>
          <w:lang w:bidi="he-IL"/>
        </w:rPr>
        <w:t xml:space="preserve"> </w:t>
      </w:r>
      <w:r w:rsidRPr="00E13F8C">
        <w:rPr>
          <w:rFonts w:ascii="ResponsaTTF" w:hAnsi="Times New Roman" w:cs="ResponsaTTF"/>
          <w:color w:val="000000"/>
          <w:sz w:val="28"/>
          <w:szCs w:val="28"/>
          <w:rtl/>
          <w:lang w:bidi="he-IL"/>
        </w:rPr>
        <w:t>אבל הכא - זכרון תרועה כתיב, והאי מתעסק בעלמא הוא, קא משמע לן.</w:t>
      </w:r>
    </w:p>
    <w:p w14:paraId="5DBCC2F6" w14:textId="2D9034A8"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1040C9FB"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3995E3C8" w14:textId="77777777" w:rsidR="00130EE4" w:rsidRPr="00E13F8C" w:rsidRDefault="001F4BE0" w:rsidP="00130EE4">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11. </w:t>
      </w:r>
      <w:r w:rsidR="00130EE4" w:rsidRPr="00E13F8C">
        <w:rPr>
          <w:rFonts w:ascii="ResponsaTTF" w:hAnsi="Times New Roman" w:cs="ResponsaTTF"/>
          <w:b/>
          <w:bCs/>
          <w:color w:val="000000"/>
          <w:sz w:val="28"/>
          <w:szCs w:val="28"/>
          <w:u w:val="single"/>
          <w:rtl/>
          <w:lang w:bidi="he-IL"/>
        </w:rPr>
        <w:t>תוספות מסכת ראש השנה דף כט עמוד ב</w:t>
      </w:r>
    </w:p>
    <w:p w14:paraId="1BD4B691" w14:textId="59C518B4" w:rsidR="00E13F8C" w:rsidRPr="00E13F8C" w:rsidRDefault="00130EE4"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שמא יטלנו ויעבירנו ארבע אמות - הא דלא נקט שמא יוציאנו מרשות היחיד לרשות הרבים פי' בקונט' בסוכה (דף מג.) משום דלא פסיקא דאם הגביהו על מנת להצניעו ונמלך והוציאו פטור וקשיא דגבי העברת ד' אמות נמי לא מיחייב אלא א"כ הגביהו על מנת להעבירו ד' אמות ונראה דמרשות היחיד לר"ה אית ליה הכירא וליכא למיגזר אבל ברשות הרבים זימנין דלאו אדעתיה ומעביר ארבע אמות [ועיין תוספות מגילה ד: ותוס' סוכה מג. ותוספות ביצה יח.].</w:t>
      </w:r>
    </w:p>
    <w:p w14:paraId="2630C01C" w14:textId="77777777" w:rsidR="00130EE4" w:rsidRPr="00E13F8C" w:rsidRDefault="000B1843" w:rsidP="00130EE4">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lastRenderedPageBreak/>
        <w:t xml:space="preserve">12. </w:t>
      </w:r>
      <w:r w:rsidR="00130EE4" w:rsidRPr="00E13F8C">
        <w:rPr>
          <w:rFonts w:ascii="ResponsaTTF" w:hAnsi="Times New Roman" w:cs="ResponsaTTF"/>
          <w:b/>
          <w:bCs/>
          <w:color w:val="000000"/>
          <w:sz w:val="28"/>
          <w:szCs w:val="28"/>
          <w:u w:val="single"/>
          <w:rtl/>
          <w:lang w:bidi="he-IL"/>
        </w:rPr>
        <w:t>תלמוד בבלי מסכת שבת דף צו עמוד ב</w:t>
      </w:r>
    </w:p>
    <w:p w14:paraId="0AE79FA7" w14:textId="427FF7DF" w:rsidR="00130EE4" w:rsidRPr="00E13F8C" w:rsidRDefault="00130EE4"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הוצאה גופה היכא כתיבא? - אמר רבי יוחנן: דאמר קרא ויצו משה ויעבירו קול במחנה. משה היכן הוה יתיב - במחנה לויה, ומחנה לויה רשות הרבים הואי, וקאמר להו לישראל: לא תפיקו ותיתו מרשות היחיד דידכו לרשות הרבים. וממאי דבשבת קאי, דילמא בחול קאי, ומשום דשלימא לה מלאכה? כדכתיב והמלאכה היתה דים וגו'. - גמר העברה העברה מיום הכפורים. כתיב הכא ויעבירו קול במחנה וכתיב התם והעברת שופר תרועה, מה להלן - ביום אסור, אף כאן - ביום אסור. אשכחן הוצאה, הכנסה מנלן? סברא היא, מכדי מרשות לרשות הוא, מה לי אפוקי ומה לי עיולי?</w:t>
      </w:r>
    </w:p>
    <w:p w14:paraId="42550EB0" w14:textId="54214642"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1B914764"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0173972D" w14:textId="77777777" w:rsidR="00130EE4" w:rsidRPr="00E13F8C" w:rsidRDefault="000B1843" w:rsidP="00130EE4">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13. </w:t>
      </w:r>
      <w:r w:rsidR="00130EE4" w:rsidRPr="00E13F8C">
        <w:rPr>
          <w:rFonts w:ascii="ResponsaTTF" w:hAnsi="Times New Roman" w:cs="ResponsaTTF"/>
          <w:b/>
          <w:bCs/>
          <w:color w:val="000000"/>
          <w:sz w:val="28"/>
          <w:szCs w:val="28"/>
          <w:u w:val="single"/>
          <w:rtl/>
          <w:lang w:bidi="he-IL"/>
        </w:rPr>
        <w:t>המאור הקטן מסכת שבת דף לו עמוד ב</w:t>
      </w:r>
    </w:p>
    <w:p w14:paraId="02D502F7" w14:textId="47A21041" w:rsidR="00E13F8C" w:rsidRDefault="00130EE4"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אלא כל ד' אמות בר"ה גמרא גמירי לה וכולהו תולדות דרה"י לר"ה נינהו לפי שד' אמות של אדם בכל מקום קונות לו וכרשותו דמיין וכשמוציא חוצה להן בזורק או במעביר כמוציא מרה"י לר"ה דמי.</w:t>
      </w:r>
    </w:p>
    <w:p w14:paraId="2F565E2A" w14:textId="1F672EDA" w:rsid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547D2082"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6F7B10A0" w14:textId="5BB43380" w:rsidR="00130EE4" w:rsidRPr="00E13F8C" w:rsidRDefault="000B1843" w:rsidP="00E87FDD">
      <w:pPr>
        <w:autoSpaceDE w:val="0"/>
        <w:autoSpaceDN w:val="0"/>
        <w:bidi/>
        <w:adjustRightInd w:val="0"/>
        <w:spacing w:after="0" w:line="240" w:lineRule="auto"/>
        <w:rPr>
          <w:rFonts w:ascii="ResponsaTTF" w:hAnsi="Times New Roman" w:cs="ResponsaTTF"/>
          <w:b/>
          <w:bCs/>
          <w:color w:val="000000"/>
          <w:sz w:val="28"/>
          <w:szCs w:val="28"/>
          <w:u w:val="single"/>
        </w:rPr>
      </w:pPr>
      <w:r w:rsidRPr="00E13F8C">
        <w:rPr>
          <w:rFonts w:ascii="ResponsaTTF" w:hAnsi="Times New Roman" w:cs="ResponsaTTF" w:hint="cs"/>
          <w:color w:val="000000"/>
          <w:sz w:val="28"/>
          <w:szCs w:val="28"/>
          <w:rtl/>
          <w:lang w:bidi="he-IL"/>
        </w:rPr>
        <w:t xml:space="preserve">14. </w:t>
      </w:r>
      <w:r w:rsidR="00130EE4" w:rsidRPr="00E13F8C">
        <w:rPr>
          <w:rFonts w:ascii="ResponsaTTF" w:hAnsi="Times New Roman" w:cs="ResponsaTTF"/>
          <w:b/>
          <w:bCs/>
          <w:color w:val="000000"/>
          <w:sz w:val="28"/>
          <w:szCs w:val="28"/>
          <w:u w:val="single"/>
          <w:rtl/>
          <w:lang w:bidi="he-IL"/>
        </w:rPr>
        <w:t>שולחן ערוך אורח חיים הלכות שבת סימן שמה</w:t>
      </w:r>
      <w:r w:rsidR="00E87FDD" w:rsidRPr="00E13F8C">
        <w:rPr>
          <w:rFonts w:ascii="ResponsaTTF" w:hAnsi="Times New Roman" w:cs="ResponsaTTF" w:hint="cs"/>
          <w:b/>
          <w:bCs/>
          <w:color w:val="000000"/>
          <w:sz w:val="28"/>
          <w:szCs w:val="28"/>
          <w:u w:val="single"/>
          <w:rtl/>
          <w:lang w:bidi="he-IL"/>
        </w:rPr>
        <w:t xml:space="preserve"> </w:t>
      </w:r>
      <w:r w:rsidR="00130EE4" w:rsidRPr="00E13F8C">
        <w:rPr>
          <w:rFonts w:ascii="ResponsaTTF" w:hAnsi="Times New Roman" w:cs="ResponsaTTF"/>
          <w:b/>
          <w:bCs/>
          <w:color w:val="000000"/>
          <w:sz w:val="28"/>
          <w:szCs w:val="28"/>
          <w:u w:val="single"/>
          <w:rtl/>
          <w:lang w:bidi="he-IL"/>
        </w:rPr>
        <w:t>סעיף ז</w:t>
      </w:r>
    </w:p>
    <w:p w14:paraId="05340F8B" w14:textId="1FAD424C" w:rsidR="00E87FDD" w:rsidRPr="00E13F8C" w:rsidRDefault="00130EE4" w:rsidP="00E13F8C">
      <w:pPr>
        <w:autoSpaceDE w:val="0"/>
        <w:autoSpaceDN w:val="0"/>
        <w:bidi/>
        <w:adjustRightInd w:val="0"/>
        <w:spacing w:after="0" w:line="240" w:lineRule="auto"/>
        <w:rPr>
          <w:rFonts w:ascii="ResponsaTTF" w:hAnsi="Times New Roman" w:cs="ResponsaTTF"/>
          <w:color w:val="000000"/>
          <w:sz w:val="28"/>
          <w:szCs w:val="28"/>
          <w:rtl/>
          <w:lang w:bidi="he-IL"/>
        </w:rPr>
      </w:pPr>
      <w:r w:rsidRPr="00E13F8C">
        <w:rPr>
          <w:rFonts w:ascii="ResponsaTTF" w:hAnsi="Times New Roman" w:cs="ResponsaTTF"/>
          <w:color w:val="000000"/>
          <w:sz w:val="28"/>
          <w:szCs w:val="28"/>
          <w:rtl/>
          <w:lang w:bidi="he-IL"/>
        </w:rPr>
        <w:t xml:space="preserve">איזהו רשות הרבים, רחובות ושווקים  הרחבים ט"ז אמה ואינם מקורים ואין להם חומה, ואפי' יש להם חומה </w:t>
      </w:r>
      <w:r w:rsidRPr="00E13F8C">
        <w:rPr>
          <w:rFonts w:ascii="ResponsaTTF" w:hAnsi="Times New Roman" w:cs="ResponsaTTF" w:hint="cs"/>
          <w:color w:val="000000"/>
          <w:sz w:val="28"/>
          <w:szCs w:val="28"/>
          <w:rtl/>
          <w:lang w:bidi="he-IL"/>
        </w:rPr>
        <w:t xml:space="preserve"> </w:t>
      </w:r>
      <w:r w:rsidRPr="00E13F8C">
        <w:rPr>
          <w:rFonts w:ascii="ResponsaTTF" w:hAnsi="Times New Roman" w:cs="ResponsaTTF"/>
          <w:color w:val="000000"/>
          <w:sz w:val="28"/>
          <w:szCs w:val="28"/>
          <w:rtl/>
          <w:lang w:bidi="he-IL"/>
        </w:rPr>
        <w:t xml:space="preserve">אם הם מפולשים משער לשער </w:t>
      </w:r>
      <w:r w:rsidRPr="00E13F8C">
        <w:rPr>
          <w:rFonts w:ascii="Aharoni" w:hAnsi="Aharoni" w:cs="Aharoni"/>
          <w:color w:val="000000"/>
          <w:sz w:val="28"/>
          <w:szCs w:val="28"/>
          <w:rtl/>
          <w:lang w:bidi="he-IL"/>
        </w:rPr>
        <w:t>(ואין דלתותיו נעולות בלילה) (טור)</w:t>
      </w:r>
      <w:r w:rsidRPr="00E13F8C">
        <w:rPr>
          <w:rFonts w:ascii="ResponsaTTF" w:hAnsi="Times New Roman" w:cs="ResponsaTTF"/>
          <w:color w:val="000000"/>
          <w:sz w:val="28"/>
          <w:szCs w:val="28"/>
          <w:rtl/>
          <w:lang w:bidi="he-IL"/>
        </w:rPr>
        <w:t xml:space="preserve"> הוי רשות הרבים. ויש אומרים שכל שאין ששים רבוא עוברים בו בכל יום אינו רשות הרבים. </w:t>
      </w:r>
    </w:p>
    <w:p w14:paraId="54D51069" w14:textId="0CE36BD5"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0BAC7C23" w14:textId="77777777" w:rsidR="00E13F8C" w:rsidRPr="00E13F8C" w:rsidRDefault="00E13F8C" w:rsidP="00E13F8C">
      <w:pPr>
        <w:autoSpaceDE w:val="0"/>
        <w:autoSpaceDN w:val="0"/>
        <w:bidi/>
        <w:adjustRightInd w:val="0"/>
        <w:spacing w:after="0" w:line="240" w:lineRule="auto"/>
        <w:rPr>
          <w:rFonts w:ascii="ResponsaTTF" w:hAnsi="Times New Roman" w:cs="ResponsaTTF"/>
          <w:color w:val="000000"/>
          <w:sz w:val="28"/>
          <w:szCs w:val="28"/>
          <w:rtl/>
          <w:lang w:bidi="he-IL"/>
        </w:rPr>
      </w:pPr>
    </w:p>
    <w:p w14:paraId="6991D49C" w14:textId="2A58119F" w:rsidR="00E87FDD" w:rsidRPr="00E13F8C" w:rsidRDefault="00E87FDD" w:rsidP="00E87FDD">
      <w:pPr>
        <w:autoSpaceDE w:val="0"/>
        <w:autoSpaceDN w:val="0"/>
        <w:bidi/>
        <w:adjustRightInd w:val="0"/>
        <w:spacing w:after="0" w:line="240" w:lineRule="auto"/>
        <w:rPr>
          <w:rFonts w:cs="ResponsaTTF"/>
          <w:color w:val="000000"/>
          <w:sz w:val="28"/>
          <w:szCs w:val="28"/>
        </w:rPr>
      </w:pPr>
      <w:r w:rsidRPr="00E13F8C">
        <w:rPr>
          <w:rFonts w:ascii="ResponsaTTF" w:hAnsi="Times New Roman" w:cs="ResponsaTTF" w:hint="cs"/>
          <w:color w:val="000000"/>
          <w:sz w:val="28"/>
          <w:szCs w:val="28"/>
          <w:rtl/>
          <w:lang w:bidi="he-IL"/>
        </w:rPr>
        <w:t>15</w:t>
      </w:r>
      <w:r w:rsidRPr="00E13F8C">
        <w:rPr>
          <w:rFonts w:cs="ResponsaTTF" w:hint="cs"/>
          <w:color w:val="000000"/>
          <w:sz w:val="28"/>
          <w:szCs w:val="28"/>
          <w:rtl/>
          <w:lang w:bidi="he-IL"/>
        </w:rPr>
        <w:t xml:space="preserve">. </w:t>
      </w:r>
      <w:r w:rsidRPr="00E13F8C">
        <w:rPr>
          <w:rFonts w:cs="ResponsaTTF"/>
          <w:b/>
          <w:bCs/>
          <w:color w:val="000000"/>
          <w:sz w:val="28"/>
          <w:szCs w:val="28"/>
          <w:u w:val="single"/>
          <w:rtl/>
          <w:lang w:bidi="he-IL"/>
        </w:rPr>
        <w:t>ביאור הלכה סימן שמה</w:t>
      </w:r>
      <w:r w:rsidRPr="00E13F8C">
        <w:rPr>
          <w:rFonts w:cs="ResponsaTTF" w:hint="cs"/>
          <w:b/>
          <w:bCs/>
          <w:color w:val="000000"/>
          <w:sz w:val="28"/>
          <w:szCs w:val="28"/>
          <w:u w:val="single"/>
          <w:rtl/>
          <w:lang w:bidi="he-IL"/>
        </w:rPr>
        <w:t xml:space="preserve"> ד"ה שאין ששים רבוא</w:t>
      </w:r>
    </w:p>
    <w:p w14:paraId="58FA1898" w14:textId="1E3F8957" w:rsidR="00E87FDD" w:rsidRPr="00E13F8C" w:rsidRDefault="00E87FDD" w:rsidP="00E13F8C">
      <w:pPr>
        <w:autoSpaceDE w:val="0"/>
        <w:autoSpaceDN w:val="0"/>
        <w:bidi/>
        <w:adjustRightInd w:val="0"/>
        <w:spacing w:after="0" w:line="240" w:lineRule="auto"/>
        <w:rPr>
          <w:rFonts w:cs="ResponsaTTF"/>
          <w:color w:val="000000"/>
          <w:sz w:val="28"/>
          <w:szCs w:val="28"/>
          <w:rtl/>
          <w:lang w:bidi="he-IL"/>
        </w:rPr>
      </w:pPr>
      <w:r w:rsidRPr="00E13F8C">
        <w:rPr>
          <w:rFonts w:cs="ResponsaTTF"/>
          <w:color w:val="000000"/>
          <w:sz w:val="28"/>
          <w:szCs w:val="28"/>
          <w:rtl/>
          <w:lang w:bidi="he-IL"/>
        </w:rPr>
        <w:t>וגם דידוע שגזרו חז"ל לענין תקיעת שופר בשבת [וכן לענין קריאת המגילה] וביטלו עשה דאורייתא לכלל ישראל כדי שלא יבוא לידי חילול שבת שיביא אותו אצל חכם וילמדנו ואי אמרת דהוא דוקא כשיש באותה העיר ס' רבוא הוא דבר שאין מצוי כלל וכלל כ"א איזה עיר יחידה בעולם.</w:t>
      </w:r>
    </w:p>
    <w:p w14:paraId="0684945E" w14:textId="273C91BF"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59B01DAF" w14:textId="77777777"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01A0FC3B" w14:textId="77777777" w:rsidR="00E87FDD" w:rsidRPr="00E13F8C" w:rsidRDefault="00E87FDD" w:rsidP="00E87FDD">
      <w:pPr>
        <w:autoSpaceDE w:val="0"/>
        <w:autoSpaceDN w:val="0"/>
        <w:bidi/>
        <w:adjustRightInd w:val="0"/>
        <w:spacing w:after="0" w:line="240" w:lineRule="auto"/>
        <w:rPr>
          <w:rFonts w:cs="ResponsaTTF"/>
          <w:color w:val="000000"/>
          <w:sz w:val="28"/>
          <w:szCs w:val="28"/>
        </w:rPr>
      </w:pPr>
      <w:r w:rsidRPr="00E13F8C">
        <w:rPr>
          <w:rFonts w:cs="ResponsaTTF" w:hint="cs"/>
          <w:color w:val="000000"/>
          <w:sz w:val="28"/>
          <w:szCs w:val="28"/>
          <w:rtl/>
          <w:lang w:bidi="he-IL"/>
        </w:rPr>
        <w:t xml:space="preserve">16. </w:t>
      </w:r>
      <w:r w:rsidRPr="00E13F8C">
        <w:rPr>
          <w:rFonts w:cs="ResponsaTTF"/>
          <w:b/>
          <w:bCs/>
          <w:color w:val="000000"/>
          <w:sz w:val="28"/>
          <w:szCs w:val="28"/>
          <w:u w:val="single"/>
          <w:rtl/>
          <w:lang w:bidi="he-IL"/>
        </w:rPr>
        <w:t>תלמוד בבלי מסכת יבמות דף צ עמוד ב</w:t>
      </w:r>
    </w:p>
    <w:p w14:paraId="58913851" w14:textId="596274C5" w:rsidR="00E13F8C" w:rsidRPr="00E13F8C" w:rsidRDefault="00E87FDD" w:rsidP="00E13F8C">
      <w:pPr>
        <w:autoSpaceDE w:val="0"/>
        <w:autoSpaceDN w:val="0"/>
        <w:bidi/>
        <w:adjustRightInd w:val="0"/>
        <w:spacing w:after="0" w:line="240" w:lineRule="auto"/>
        <w:rPr>
          <w:rFonts w:cs="ResponsaTTF"/>
          <w:color w:val="000000"/>
          <w:sz w:val="28"/>
          <w:szCs w:val="28"/>
          <w:rtl/>
          <w:lang w:bidi="he-IL"/>
        </w:rPr>
      </w:pPr>
      <w:r w:rsidRPr="00E13F8C">
        <w:rPr>
          <w:rFonts w:cs="ResponsaTTF"/>
          <w:color w:val="000000"/>
          <w:sz w:val="28"/>
          <w:szCs w:val="28"/>
          <w:rtl/>
          <w:lang w:bidi="he-IL"/>
        </w:rPr>
        <w:t>השתא דשנית לן: שב ואל תעשה לא מיעקר הוא, כולהו נמי שב ואל תעשה נינהו.</w:t>
      </w:r>
    </w:p>
    <w:p w14:paraId="31268488" w14:textId="2DB71C84"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64CDB5E3" w14:textId="77777777"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1F54886E" w14:textId="77777777" w:rsidR="00E87FDD" w:rsidRPr="00E13F8C" w:rsidRDefault="00E87FDD" w:rsidP="00E87FDD">
      <w:pPr>
        <w:autoSpaceDE w:val="0"/>
        <w:autoSpaceDN w:val="0"/>
        <w:bidi/>
        <w:adjustRightInd w:val="0"/>
        <w:spacing w:after="0" w:line="240" w:lineRule="auto"/>
        <w:rPr>
          <w:rFonts w:cs="ResponsaTTF"/>
          <w:color w:val="000000"/>
          <w:sz w:val="28"/>
          <w:szCs w:val="28"/>
        </w:rPr>
      </w:pPr>
      <w:r w:rsidRPr="00E13F8C">
        <w:rPr>
          <w:rFonts w:cs="ResponsaTTF" w:hint="cs"/>
          <w:color w:val="000000"/>
          <w:sz w:val="28"/>
          <w:szCs w:val="28"/>
          <w:rtl/>
          <w:lang w:bidi="he-IL"/>
        </w:rPr>
        <w:t xml:space="preserve">17. </w:t>
      </w:r>
      <w:r w:rsidRPr="00E13F8C">
        <w:rPr>
          <w:rFonts w:cs="ResponsaTTF"/>
          <w:b/>
          <w:bCs/>
          <w:color w:val="000000"/>
          <w:sz w:val="28"/>
          <w:szCs w:val="28"/>
          <w:u w:val="single"/>
          <w:rtl/>
          <w:lang w:bidi="he-IL"/>
        </w:rPr>
        <w:t>חידושי הרשב"א מסכת ראש השנה דף טז עמוד א</w:t>
      </w:r>
    </w:p>
    <w:p w14:paraId="6EC9DEED" w14:textId="2A8E2885" w:rsidR="00E87FDD" w:rsidRPr="00E13F8C" w:rsidRDefault="00E87FDD" w:rsidP="00E87FDD">
      <w:pPr>
        <w:autoSpaceDE w:val="0"/>
        <w:autoSpaceDN w:val="0"/>
        <w:bidi/>
        <w:adjustRightInd w:val="0"/>
        <w:spacing w:after="0" w:line="240" w:lineRule="auto"/>
        <w:rPr>
          <w:rFonts w:cs="ResponsaTTF"/>
          <w:color w:val="000000"/>
          <w:sz w:val="28"/>
          <w:szCs w:val="28"/>
          <w:rtl/>
          <w:lang w:bidi="he-IL"/>
        </w:rPr>
      </w:pPr>
      <w:r w:rsidRPr="00E13F8C">
        <w:rPr>
          <w:rFonts w:cs="ResponsaTTF"/>
          <w:color w:val="000000"/>
          <w:sz w:val="28"/>
          <w:szCs w:val="28"/>
          <w:rtl/>
          <w:lang w:bidi="he-IL"/>
        </w:rPr>
        <w:t>ומסתברא דלא קשה כלל, דלא אמרו התם דאיכא משום בל תוסיף אלא במה שהוא מוסיף מדעת עצמו</w:t>
      </w:r>
      <w:r w:rsidR="00E13F8C" w:rsidRPr="00E13F8C">
        <w:rPr>
          <w:rFonts w:cs="ResponsaTTF" w:hint="cs"/>
          <w:color w:val="000000"/>
          <w:sz w:val="28"/>
          <w:szCs w:val="28"/>
          <w:rtl/>
          <w:lang w:bidi="he-IL"/>
        </w:rPr>
        <w:t>.</w:t>
      </w:r>
      <w:r w:rsidRPr="00E13F8C">
        <w:rPr>
          <w:rFonts w:cs="ResponsaTTF" w:hint="cs"/>
          <w:color w:val="000000"/>
          <w:sz w:val="28"/>
          <w:szCs w:val="28"/>
          <w:rtl/>
          <w:lang w:bidi="he-IL"/>
        </w:rPr>
        <w:t xml:space="preserve"> </w:t>
      </w:r>
    </w:p>
    <w:p w14:paraId="55E0E74A" w14:textId="77777777" w:rsidR="00E87FDD" w:rsidRPr="00E13F8C" w:rsidRDefault="00E87FDD" w:rsidP="00E87FDD">
      <w:pPr>
        <w:autoSpaceDE w:val="0"/>
        <w:autoSpaceDN w:val="0"/>
        <w:bidi/>
        <w:adjustRightInd w:val="0"/>
        <w:spacing w:after="0" w:line="240" w:lineRule="auto"/>
        <w:rPr>
          <w:rFonts w:cs="ResponsaTTF"/>
          <w:color w:val="000000"/>
          <w:sz w:val="28"/>
          <w:szCs w:val="28"/>
          <w:rtl/>
          <w:lang w:bidi="he-IL"/>
        </w:rPr>
      </w:pPr>
    </w:p>
    <w:p w14:paraId="0D03E176" w14:textId="33B0C55F" w:rsidR="00E87FDD" w:rsidRPr="00E13F8C" w:rsidRDefault="00E87FDD" w:rsidP="00E13F8C">
      <w:pPr>
        <w:autoSpaceDE w:val="0"/>
        <w:autoSpaceDN w:val="0"/>
        <w:bidi/>
        <w:adjustRightInd w:val="0"/>
        <w:spacing w:after="0" w:line="240" w:lineRule="auto"/>
        <w:rPr>
          <w:rFonts w:cs="ResponsaTTF"/>
          <w:color w:val="000000"/>
          <w:sz w:val="28"/>
          <w:szCs w:val="28"/>
          <w:rtl/>
          <w:lang w:bidi="he-IL"/>
        </w:rPr>
      </w:pPr>
      <w:r w:rsidRPr="00E13F8C">
        <w:rPr>
          <w:rFonts w:cs="ResponsaTTF"/>
          <w:color w:val="000000"/>
          <w:sz w:val="28"/>
          <w:szCs w:val="28"/>
          <w:rtl/>
          <w:lang w:bidi="he-IL"/>
        </w:rPr>
        <w:t>וה"ה בבל תגרע לצורך כגון י"ט של ראש השנה שחל להיות בשבת אע"ג דאמרה תורה תקעו עמדו וגזרו שלא לתקוע וכל זה לצורך והכא נמי לצורך ראו לתקוע ולחזור ולתקוע ומצוה לשמוע לדברי חכמים מלא תסור כן נ"ל:</w:t>
      </w:r>
    </w:p>
    <w:p w14:paraId="1F90A9E7" w14:textId="0BD2B4F9"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2D7574D2" w14:textId="5F5507B9" w:rsidR="00E13F8C" w:rsidRDefault="00E13F8C" w:rsidP="00E13F8C">
      <w:pPr>
        <w:autoSpaceDE w:val="0"/>
        <w:autoSpaceDN w:val="0"/>
        <w:bidi/>
        <w:adjustRightInd w:val="0"/>
        <w:spacing w:after="0" w:line="240" w:lineRule="auto"/>
        <w:rPr>
          <w:rFonts w:cs="ResponsaTTF"/>
          <w:color w:val="000000"/>
          <w:sz w:val="28"/>
          <w:szCs w:val="28"/>
          <w:rtl/>
          <w:lang w:bidi="he-IL"/>
        </w:rPr>
      </w:pPr>
    </w:p>
    <w:p w14:paraId="5C161EA5" w14:textId="57A282FF" w:rsidR="00E13F8C" w:rsidRDefault="00E13F8C" w:rsidP="00E13F8C">
      <w:pPr>
        <w:autoSpaceDE w:val="0"/>
        <w:autoSpaceDN w:val="0"/>
        <w:bidi/>
        <w:adjustRightInd w:val="0"/>
        <w:spacing w:after="0" w:line="240" w:lineRule="auto"/>
        <w:rPr>
          <w:rFonts w:cs="ResponsaTTF"/>
          <w:color w:val="000000"/>
          <w:sz w:val="28"/>
          <w:szCs w:val="28"/>
          <w:rtl/>
          <w:lang w:bidi="he-IL"/>
        </w:rPr>
      </w:pPr>
    </w:p>
    <w:p w14:paraId="10884F6D" w14:textId="77777777"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52FCD14D" w14:textId="77777777" w:rsidR="00AD41CF" w:rsidRPr="00E13F8C" w:rsidRDefault="00E87FDD" w:rsidP="00AD41CF">
      <w:pPr>
        <w:autoSpaceDE w:val="0"/>
        <w:autoSpaceDN w:val="0"/>
        <w:bidi/>
        <w:adjustRightInd w:val="0"/>
        <w:spacing w:after="0" w:line="240" w:lineRule="auto"/>
        <w:rPr>
          <w:rFonts w:cs="ResponsaTTF"/>
          <w:color w:val="000000"/>
          <w:sz w:val="28"/>
          <w:szCs w:val="28"/>
        </w:rPr>
      </w:pPr>
      <w:r w:rsidRPr="00E13F8C">
        <w:rPr>
          <w:rFonts w:cs="ResponsaTTF" w:hint="cs"/>
          <w:color w:val="000000"/>
          <w:sz w:val="28"/>
          <w:szCs w:val="28"/>
          <w:rtl/>
          <w:lang w:bidi="he-IL"/>
        </w:rPr>
        <w:lastRenderedPageBreak/>
        <w:t xml:space="preserve">18. </w:t>
      </w:r>
      <w:r w:rsidR="00AD41CF" w:rsidRPr="00E13F8C">
        <w:rPr>
          <w:rFonts w:cs="ResponsaTTF"/>
          <w:b/>
          <w:bCs/>
          <w:color w:val="000000"/>
          <w:sz w:val="28"/>
          <w:szCs w:val="28"/>
          <w:u w:val="single"/>
          <w:rtl/>
          <w:lang w:bidi="he-IL"/>
        </w:rPr>
        <w:t>הר"ן על הרי"ף מסכת ראש השנה דף ח עמוד א</w:t>
      </w:r>
    </w:p>
    <w:p w14:paraId="5399C5E5" w14:textId="025EBFB9" w:rsidR="00AD41CF" w:rsidRPr="00E13F8C" w:rsidRDefault="00AD41CF" w:rsidP="00E13F8C">
      <w:pPr>
        <w:autoSpaceDE w:val="0"/>
        <w:autoSpaceDN w:val="0"/>
        <w:bidi/>
        <w:adjustRightInd w:val="0"/>
        <w:spacing w:after="0" w:line="240" w:lineRule="auto"/>
        <w:rPr>
          <w:rFonts w:cs="ResponsaTTF"/>
          <w:color w:val="000000"/>
          <w:sz w:val="28"/>
          <w:szCs w:val="28"/>
          <w:rtl/>
          <w:lang w:bidi="he-IL"/>
        </w:rPr>
      </w:pPr>
      <w:r w:rsidRPr="00E13F8C">
        <w:rPr>
          <w:rFonts w:cs="ResponsaTTF"/>
          <w:color w:val="000000"/>
          <w:sz w:val="28"/>
          <w:szCs w:val="28"/>
          <w:rtl/>
          <w:lang w:bidi="he-IL"/>
        </w:rPr>
        <w:t>וא"ת מאי שנא הני דגזרינן ומאי שנא מילה דשריא בשבת ולא גזרינן שמא יעביר תינוק או אזמל ד' אמות ברה"ר י"ל דהני שאני לפי שהכל טרודין בהם ולא מדכר חד אחבריה מה שא"כ במילה ואע"ג דגזרינן בהזאת טמא מת שחל ז' שלו בערב הפסח שחל להיות בשבת כדאיתא בפסחים פרק אלו דברים (דף סט א) התם היינו טעמא דנהי שאין הכל טרודין בהזאה הרי כולם טרודין בפסחיהם ולא מדכרו ליה:</w:t>
      </w:r>
    </w:p>
    <w:p w14:paraId="07EDDE26" w14:textId="4B70054A"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2387BC2B" w14:textId="77777777"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4D1A3115" w14:textId="6B8B7986" w:rsidR="00AD41CF" w:rsidRPr="00E13F8C" w:rsidRDefault="00AD41CF" w:rsidP="00AD41CF">
      <w:pPr>
        <w:autoSpaceDE w:val="0"/>
        <w:autoSpaceDN w:val="0"/>
        <w:bidi/>
        <w:adjustRightInd w:val="0"/>
        <w:spacing w:after="0" w:line="240" w:lineRule="auto"/>
        <w:rPr>
          <w:rFonts w:cs="ResponsaTTF"/>
          <w:b/>
          <w:bCs/>
          <w:color w:val="000000"/>
          <w:sz w:val="28"/>
          <w:szCs w:val="28"/>
          <w:u w:val="single"/>
          <w:rtl/>
        </w:rPr>
      </w:pPr>
      <w:r w:rsidRPr="00E13F8C">
        <w:rPr>
          <w:rFonts w:cs="ResponsaTTF" w:hint="cs"/>
          <w:color w:val="000000"/>
          <w:sz w:val="28"/>
          <w:szCs w:val="28"/>
          <w:rtl/>
          <w:lang w:bidi="he-IL"/>
        </w:rPr>
        <w:t xml:space="preserve">19. </w:t>
      </w:r>
      <w:r w:rsidRPr="00E13F8C">
        <w:rPr>
          <w:rFonts w:cs="ResponsaTTF"/>
          <w:b/>
          <w:bCs/>
          <w:color w:val="000000"/>
          <w:sz w:val="28"/>
          <w:szCs w:val="28"/>
          <w:u w:val="single"/>
          <w:rtl/>
          <w:lang w:bidi="he-IL"/>
        </w:rPr>
        <w:t>ט"ז אורח חיים סימן תקפח</w:t>
      </w:r>
      <w:r w:rsidR="00A85B24" w:rsidRPr="00E13F8C">
        <w:rPr>
          <w:rFonts w:cs="ResponsaTTF"/>
          <w:b/>
          <w:bCs/>
          <w:color w:val="000000"/>
          <w:sz w:val="28"/>
          <w:szCs w:val="28"/>
          <w:u w:val="single"/>
          <w:lang w:bidi="he-IL"/>
        </w:rPr>
        <w:t xml:space="preserve"> </w:t>
      </w:r>
      <w:r w:rsidR="00A85B24" w:rsidRPr="00E13F8C">
        <w:rPr>
          <w:rFonts w:cs="ResponsaTTF" w:hint="cs"/>
          <w:b/>
          <w:bCs/>
          <w:color w:val="000000"/>
          <w:sz w:val="28"/>
          <w:szCs w:val="28"/>
          <w:u w:val="single"/>
          <w:rtl/>
          <w:lang w:bidi="he-IL"/>
        </w:rPr>
        <w:t>ס"ק ה</w:t>
      </w:r>
    </w:p>
    <w:p w14:paraId="25EAA6E1" w14:textId="51006572" w:rsidR="00E13F8C" w:rsidRDefault="00AD41CF" w:rsidP="00E13F8C">
      <w:pPr>
        <w:autoSpaceDE w:val="0"/>
        <w:autoSpaceDN w:val="0"/>
        <w:bidi/>
        <w:adjustRightInd w:val="0"/>
        <w:spacing w:after="0" w:line="240" w:lineRule="auto"/>
        <w:rPr>
          <w:rFonts w:cs="ResponsaTTF"/>
          <w:color w:val="000000"/>
          <w:sz w:val="28"/>
          <w:szCs w:val="28"/>
          <w:rtl/>
          <w:lang w:bidi="he-IL"/>
        </w:rPr>
      </w:pPr>
      <w:r w:rsidRPr="00E13F8C">
        <w:rPr>
          <w:rFonts w:cs="ResponsaTTF"/>
          <w:color w:val="000000"/>
          <w:sz w:val="28"/>
          <w:szCs w:val="28"/>
          <w:rtl/>
          <w:lang w:bidi="he-IL"/>
        </w:rPr>
        <w:t>אין תוקעים בשופר. משום שמא יטלנו בידו לילך אצל בקי ללמוד ויעבירנו ד"א ברה"ר והקשה המזרחי בי"ט נמי נגזר שמא יתקן כלי שיר והאריך בזה ולבסוף לא תי' כלום ולעד"נ דקול השופר לא ניתן לשיר אלא לתקועי של מצוה ע"כ לא גזרו כן ועוד נ"ל לתרץ דאין להם לגזור ולעקור לגמרי ד"ת שצותה לתקוע ביום זה בשלמא בשבת לא מתעקר לגמרי כיון שבלא שבת תוקעין בי"ט ונראה שזהו בכלל מה שעשו סייג לתור' ולא לעבור על ד"ת דזהו לעבור על ד"ת לעקרו לגמרי ומה"ט ניחא עוד מ"ש ב"י בשם הר"ן מ"ש מילה דדחיה שבת ולא גזרי' שמא יעביר התינוק ד"א ברה"ר ותי' לחלק בין זה לזה בדוחק ולפי מ"ש ניחא דהתור' רבתה בפי' וביום השמיני אפי' בשבת לא רצו לעקור ד"ת בפי' משום גזיר' וכיוצא בזה כתבתי בי"ד סי' קי"ז:</w:t>
      </w:r>
    </w:p>
    <w:p w14:paraId="1740AD5E" w14:textId="2747B8A8" w:rsidR="00E13F8C" w:rsidRDefault="00E13F8C" w:rsidP="00E13F8C">
      <w:pPr>
        <w:autoSpaceDE w:val="0"/>
        <w:autoSpaceDN w:val="0"/>
        <w:bidi/>
        <w:adjustRightInd w:val="0"/>
        <w:spacing w:after="0" w:line="240" w:lineRule="auto"/>
        <w:rPr>
          <w:rFonts w:cs="ResponsaTTF"/>
          <w:color w:val="000000"/>
          <w:sz w:val="28"/>
          <w:szCs w:val="28"/>
          <w:rtl/>
          <w:lang w:bidi="he-IL"/>
        </w:rPr>
      </w:pPr>
    </w:p>
    <w:p w14:paraId="0583BFC7" w14:textId="77777777"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0A9AC4B7" w14:textId="77777777" w:rsidR="00AD41CF" w:rsidRPr="00E13F8C" w:rsidRDefault="00AD41CF" w:rsidP="00AD41CF">
      <w:pPr>
        <w:autoSpaceDE w:val="0"/>
        <w:autoSpaceDN w:val="0"/>
        <w:bidi/>
        <w:adjustRightInd w:val="0"/>
        <w:spacing w:after="0" w:line="240" w:lineRule="auto"/>
        <w:rPr>
          <w:rFonts w:cs="ResponsaTTF"/>
          <w:color w:val="000000"/>
          <w:sz w:val="28"/>
          <w:szCs w:val="28"/>
        </w:rPr>
      </w:pPr>
      <w:r w:rsidRPr="00E13F8C">
        <w:rPr>
          <w:rFonts w:cs="ResponsaTTF" w:hint="cs"/>
          <w:color w:val="000000"/>
          <w:sz w:val="28"/>
          <w:szCs w:val="28"/>
          <w:rtl/>
          <w:lang w:bidi="he-IL"/>
        </w:rPr>
        <w:t xml:space="preserve">20. </w:t>
      </w:r>
      <w:r w:rsidRPr="00E13F8C">
        <w:rPr>
          <w:rFonts w:cs="ResponsaTTF"/>
          <w:b/>
          <w:bCs/>
          <w:color w:val="000000"/>
          <w:sz w:val="28"/>
          <w:szCs w:val="28"/>
          <w:u w:val="single"/>
          <w:rtl/>
          <w:lang w:bidi="he-IL"/>
        </w:rPr>
        <w:t>תלמוד בבלי מסכת ראש השנה דף כט עמוד ב</w:t>
      </w:r>
    </w:p>
    <w:p w14:paraId="5D5CE372" w14:textId="4211F318" w:rsidR="00AD41CF" w:rsidRPr="00E13F8C" w:rsidRDefault="00AD41CF" w:rsidP="00AD41CF">
      <w:pPr>
        <w:autoSpaceDE w:val="0"/>
        <w:autoSpaceDN w:val="0"/>
        <w:bidi/>
        <w:adjustRightInd w:val="0"/>
        <w:spacing w:after="0" w:line="240" w:lineRule="auto"/>
        <w:rPr>
          <w:rFonts w:cs="ResponsaTTF"/>
          <w:color w:val="000000"/>
          <w:sz w:val="28"/>
          <w:szCs w:val="28"/>
          <w:rtl/>
          <w:lang w:bidi="he-IL"/>
        </w:rPr>
      </w:pPr>
      <w:r w:rsidRPr="00E13F8C">
        <w:rPr>
          <w:rFonts w:cs="ResponsaTTF"/>
          <w:color w:val="000000"/>
          <w:sz w:val="28"/>
          <w:szCs w:val="28"/>
          <w:rtl/>
          <w:lang w:bidi="he-IL"/>
        </w:rPr>
        <w:t>משחרב בית המקדש התקין רבן יוחנן בן זכאי שיהו תוקעין בכל מקום שיש בו בית דין. אמר רבי אלעזר: לא התקין רבן יוחנן בן זכאי אלא ביבנה בלבד. אמרו לו: אחד יבנה ואחד כל מקום שיש בו בית דין.</w:t>
      </w:r>
    </w:p>
    <w:p w14:paraId="45A7C326" w14:textId="4FF66411" w:rsidR="00AD41CF" w:rsidRPr="00E13F8C" w:rsidRDefault="00AD41CF" w:rsidP="00AD41CF">
      <w:pPr>
        <w:autoSpaceDE w:val="0"/>
        <w:autoSpaceDN w:val="0"/>
        <w:bidi/>
        <w:adjustRightInd w:val="0"/>
        <w:spacing w:after="0" w:line="240" w:lineRule="auto"/>
        <w:rPr>
          <w:rFonts w:cs="ResponsaTTF"/>
          <w:color w:val="000000"/>
          <w:sz w:val="28"/>
          <w:szCs w:val="28"/>
          <w:rtl/>
          <w:lang w:bidi="he-IL"/>
        </w:rPr>
      </w:pPr>
    </w:p>
    <w:p w14:paraId="307C145B" w14:textId="0E041AB0" w:rsidR="00AD41CF" w:rsidRPr="00E13F8C" w:rsidRDefault="00AD41CF" w:rsidP="00E13F8C">
      <w:pPr>
        <w:autoSpaceDE w:val="0"/>
        <w:autoSpaceDN w:val="0"/>
        <w:bidi/>
        <w:adjustRightInd w:val="0"/>
        <w:spacing w:after="0" w:line="240" w:lineRule="auto"/>
        <w:rPr>
          <w:rFonts w:cs="ResponsaTTF"/>
          <w:color w:val="000000"/>
          <w:sz w:val="28"/>
          <w:szCs w:val="28"/>
          <w:rtl/>
          <w:lang w:bidi="he-IL"/>
        </w:rPr>
      </w:pPr>
      <w:r w:rsidRPr="00E13F8C">
        <w:rPr>
          <w:rFonts w:cs="ResponsaTTF"/>
          <w:color w:val="000000"/>
          <w:sz w:val="28"/>
          <w:szCs w:val="28"/>
          <w:rtl/>
          <w:lang w:bidi="he-IL"/>
        </w:rPr>
        <w:t>אמרו לו היינו תנא קמא! - איכא בינייהו בי דינא דאקראי. </w:t>
      </w:r>
    </w:p>
    <w:p w14:paraId="4E807A53" w14:textId="31E19852"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369D5748" w14:textId="77777777" w:rsidR="00E13F8C" w:rsidRPr="00E13F8C" w:rsidRDefault="00E13F8C" w:rsidP="00E13F8C">
      <w:pPr>
        <w:autoSpaceDE w:val="0"/>
        <w:autoSpaceDN w:val="0"/>
        <w:bidi/>
        <w:adjustRightInd w:val="0"/>
        <w:spacing w:after="0" w:line="240" w:lineRule="auto"/>
        <w:rPr>
          <w:rFonts w:cs="ResponsaTTF"/>
          <w:color w:val="000000"/>
          <w:sz w:val="28"/>
          <w:szCs w:val="28"/>
          <w:rtl/>
          <w:lang w:bidi="he-IL"/>
        </w:rPr>
      </w:pPr>
    </w:p>
    <w:p w14:paraId="7A88CDD6" w14:textId="77777777" w:rsidR="00AD41CF" w:rsidRPr="00E13F8C" w:rsidRDefault="00AD41CF" w:rsidP="00AD41CF">
      <w:pPr>
        <w:autoSpaceDE w:val="0"/>
        <w:autoSpaceDN w:val="0"/>
        <w:bidi/>
        <w:adjustRightInd w:val="0"/>
        <w:spacing w:after="0" w:line="240" w:lineRule="auto"/>
        <w:rPr>
          <w:rFonts w:cs="ResponsaTTF"/>
          <w:color w:val="000000"/>
          <w:sz w:val="28"/>
          <w:szCs w:val="28"/>
        </w:rPr>
      </w:pPr>
      <w:r w:rsidRPr="00E13F8C">
        <w:rPr>
          <w:rFonts w:cs="ResponsaTTF" w:hint="cs"/>
          <w:color w:val="000000"/>
          <w:sz w:val="28"/>
          <w:szCs w:val="28"/>
          <w:rtl/>
          <w:lang w:bidi="he-IL"/>
        </w:rPr>
        <w:t xml:space="preserve">21. </w:t>
      </w:r>
      <w:r w:rsidRPr="00E13F8C">
        <w:rPr>
          <w:rFonts w:cs="ResponsaTTF"/>
          <w:b/>
          <w:bCs/>
          <w:color w:val="000000"/>
          <w:sz w:val="28"/>
          <w:szCs w:val="28"/>
          <w:u w:val="single"/>
          <w:rtl/>
          <w:lang w:bidi="he-IL"/>
        </w:rPr>
        <w:t>הר"ן על הרי"ף מסכת ראש השנה דף ח עמוד א</w:t>
      </w:r>
    </w:p>
    <w:p w14:paraId="761BFAA0" w14:textId="6D4D804D" w:rsidR="00AD41CF" w:rsidRPr="00E13F8C" w:rsidRDefault="00AD41CF" w:rsidP="00AD41CF">
      <w:pPr>
        <w:autoSpaceDE w:val="0"/>
        <w:autoSpaceDN w:val="0"/>
        <w:bidi/>
        <w:adjustRightInd w:val="0"/>
        <w:spacing w:after="0" w:line="240" w:lineRule="auto"/>
        <w:rPr>
          <w:rFonts w:cs="ResponsaTTF"/>
          <w:color w:val="000000"/>
          <w:sz w:val="28"/>
          <w:szCs w:val="28"/>
          <w:lang w:bidi="he-IL"/>
        </w:rPr>
      </w:pPr>
      <w:r w:rsidRPr="00E13F8C">
        <w:rPr>
          <w:rFonts w:cs="ResponsaTTF"/>
          <w:color w:val="000000"/>
          <w:sz w:val="28"/>
          <w:szCs w:val="28"/>
          <w:rtl/>
          <w:lang w:bidi="he-IL"/>
        </w:rPr>
        <w:t>ונראה מהרב אלפסי ז"ל שהביא מימרות הללו בהלכות שהוא סובר דלא בעינן ב"ד סמוך ונראה שהזקיקו לומר כן מדאמרינן בגמ' אמרו לו היינו ת"ק איכא בינייהו בי דינא דאקראי והכי פירושו דת"ק סבר בכל ב"ד של ג' תוקעין דהיינו בי דינא דאקראי ור' אליעזר סבר דלא תקן רבן יוחנן בן זכאי אלא דומיא דבית המקדש דהיינו בית הועד שיודעין בקביעא דירחא ושם תוקעין בפני ג' שקדשו את החדש דקדוש החדש בשלשה ואמרו לו סברי דנהי דלא בעי' ב"ד של ע"א כיבנה ב"ד קבוע מיהא בעיא של כ"ג וקי"ל כת"ק הלכך בב"ד של ג' נמי תוקעין ולפיכך כתב הריא"ף ז"ל בהלכותיו הא דאמר רב הונא ועם ב"ד ובפני ב"ד ועל זה היה סומך לעשות מעשה בדבר שהיו תוקעין בבית דינו בר"ה שחל להיות בשבת. ומיהו משמע דנהי דלא בעינן ב"ד של כ"ג או סמוך ב"ד קבוע מיהא בעינן דהא כתיבנא לעיל דתרתי בעינן בפני ב"ד ובזמן ב"ד וכל ב"ד שאינו קבוע אין לו זמן אבל הר"ם במז"ל כתב בפרק ב' מהלכות שופר ובזמן הזה שחרב בית המקדש כל מקום שיש בו ב"ד קבוע והוא שיהיה סמוך בא"י תוקעין בו בשבת וכן דעת הר"ז הלוי ז"ל:</w:t>
      </w:r>
    </w:p>
    <w:sectPr w:rsidR="00AD41CF" w:rsidRPr="00E1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sponsaTTF">
    <w:altName w:val="Times New Roman"/>
    <w:panose1 w:val="00000000000000000000"/>
    <w:charset w:val="B1"/>
    <w:family w:val="auto"/>
    <w:notTrueType/>
    <w:pitch w:val="variable"/>
    <w:sig w:usb0="00000800"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9A"/>
    <w:rsid w:val="000104E9"/>
    <w:rsid w:val="000B1843"/>
    <w:rsid w:val="00130EE4"/>
    <w:rsid w:val="00157091"/>
    <w:rsid w:val="001F4BE0"/>
    <w:rsid w:val="00410680"/>
    <w:rsid w:val="00531468"/>
    <w:rsid w:val="00627E43"/>
    <w:rsid w:val="00803216"/>
    <w:rsid w:val="0086563B"/>
    <w:rsid w:val="008C3A88"/>
    <w:rsid w:val="009F1E9A"/>
    <w:rsid w:val="00A83708"/>
    <w:rsid w:val="00A85B24"/>
    <w:rsid w:val="00A9098C"/>
    <w:rsid w:val="00AD41CF"/>
    <w:rsid w:val="00CE0CA1"/>
    <w:rsid w:val="00D754B3"/>
    <w:rsid w:val="00E13F8C"/>
    <w:rsid w:val="00E148E6"/>
    <w:rsid w:val="00E87F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0C27"/>
  <w15:docId w15:val="{21F2F046-EC48-454A-9FC5-FF127D9D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091"/>
    <w:pPr>
      <w:spacing w:after="0" w:line="240" w:lineRule="auto"/>
    </w:pPr>
  </w:style>
  <w:style w:type="paragraph" w:styleId="ListParagraph">
    <w:name w:val="List Paragraph"/>
    <w:basedOn w:val="Normal"/>
    <w:uiPriority w:val="34"/>
    <w:qFormat/>
    <w:rsid w:val="00A9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Yeshiva University</dc:creator>
  <cp:lastModifiedBy>Henry Orlinsky</cp:lastModifiedBy>
  <cp:revision>2</cp:revision>
  <dcterms:created xsi:type="dcterms:W3CDTF">2020-09-13T03:14:00Z</dcterms:created>
  <dcterms:modified xsi:type="dcterms:W3CDTF">2020-09-13T03:14:00Z</dcterms:modified>
</cp:coreProperties>
</file>