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235CF" w14:textId="77777777" w:rsidR="0011731E" w:rsidRPr="0011731E" w:rsidRDefault="0011731E" w:rsidP="0011731E">
      <w:pPr>
        <w:ind w:left="-1825" w:right="-1404"/>
        <w:rPr>
          <w:rFonts w:cs="Guttman Adii-Light" w:hint="cs"/>
          <w:noProof/>
          <w:szCs w:val="28"/>
          <w:rtl/>
        </w:rPr>
      </w:pPr>
      <w:bookmarkStart w:id="0" w:name="_GoBack"/>
      <w:bookmarkEnd w:id="0"/>
      <w:r w:rsidRPr="0011731E">
        <w:rPr>
          <w:rFonts w:cs="Guttman Adii-Light" w:hint="cs"/>
          <w:noProof/>
          <w:szCs w:val="28"/>
          <w:rtl/>
        </w:rPr>
        <w:t>הריסת בתי כנסת</w:t>
      </w:r>
    </w:p>
    <w:p w14:paraId="50A70E5B" w14:textId="77777777" w:rsidR="005F2286" w:rsidRPr="005F2286" w:rsidRDefault="005F2286" w:rsidP="005F2286">
      <w:pPr>
        <w:jc w:val="center"/>
        <w:rPr>
          <w:rFonts w:hint="cs"/>
          <w:sz w:val="20"/>
          <w:szCs w:val="20"/>
          <w:rtl/>
        </w:rPr>
      </w:pPr>
      <w:r w:rsidRPr="005F2286">
        <w:rPr>
          <w:sz w:val="20"/>
          <w:szCs w:val="20"/>
          <w:rtl/>
        </w:rPr>
        <w:t>בג"צ 7710/05</w:t>
      </w:r>
    </w:p>
    <w:p w14:paraId="33DE8FD4" w14:textId="77777777" w:rsidR="005F2286" w:rsidRPr="005F2286" w:rsidRDefault="005F2286" w:rsidP="005F2286">
      <w:pPr>
        <w:jc w:val="center"/>
        <w:rPr>
          <w:rFonts w:hint="cs"/>
          <w:b/>
          <w:bCs/>
          <w:sz w:val="24"/>
          <w:rtl/>
        </w:rPr>
      </w:pPr>
      <w:r w:rsidRPr="005F2286">
        <w:rPr>
          <w:b/>
          <w:bCs/>
          <w:sz w:val="24"/>
          <w:rtl/>
        </w:rPr>
        <w:t>הרב ישי בר חן ואח' נ' ראש ממשלת ישראל ואח'</w:t>
      </w:r>
    </w:p>
    <w:p w14:paraId="7C407887" w14:textId="77777777" w:rsidR="005F2286" w:rsidRDefault="005F2286" w:rsidP="005F2286">
      <w:pPr>
        <w:jc w:val="center"/>
        <w:rPr>
          <w:rFonts w:hint="cs"/>
          <w:sz w:val="20"/>
          <w:szCs w:val="20"/>
          <w:rtl/>
        </w:rPr>
      </w:pPr>
      <w:r w:rsidRPr="005F2286">
        <w:rPr>
          <w:sz w:val="20"/>
          <w:szCs w:val="20"/>
          <w:rtl/>
        </w:rPr>
        <w:t xml:space="preserve">פ"ד </w:t>
      </w:r>
      <w:proofErr w:type="spellStart"/>
      <w:r w:rsidRPr="005F2286">
        <w:rPr>
          <w:sz w:val="20"/>
          <w:szCs w:val="20"/>
          <w:rtl/>
        </w:rPr>
        <w:t>נט</w:t>
      </w:r>
      <w:proofErr w:type="spellEnd"/>
      <w:r w:rsidRPr="005F2286">
        <w:rPr>
          <w:sz w:val="20"/>
          <w:szCs w:val="20"/>
          <w:rtl/>
        </w:rPr>
        <w:t>(2) 927</w:t>
      </w:r>
      <w:r w:rsidR="00346A7A">
        <w:rPr>
          <w:rFonts w:hint="cs"/>
          <w:sz w:val="20"/>
          <w:szCs w:val="20"/>
          <w:rtl/>
        </w:rPr>
        <w:t>,</w:t>
      </w:r>
      <w:r w:rsidRPr="005F2286">
        <w:rPr>
          <w:sz w:val="20"/>
          <w:szCs w:val="20"/>
          <w:rtl/>
        </w:rPr>
        <w:t xml:space="preserve"> </w:t>
      </w:r>
      <w:r>
        <w:rPr>
          <w:rFonts w:hint="cs"/>
          <w:sz w:val="20"/>
          <w:szCs w:val="20"/>
          <w:rtl/>
        </w:rPr>
        <w:t>עמ' 939-935</w:t>
      </w:r>
    </w:p>
    <w:p w14:paraId="505CBBF1" w14:textId="77777777" w:rsidR="005F2286" w:rsidRPr="005F2286" w:rsidRDefault="005F2286" w:rsidP="005F2286">
      <w:pPr>
        <w:jc w:val="center"/>
        <w:rPr>
          <w:rFonts w:hint="cs"/>
          <w:sz w:val="20"/>
          <w:szCs w:val="20"/>
          <w:rtl/>
        </w:rPr>
      </w:pPr>
      <w:r>
        <w:rPr>
          <w:rFonts w:hint="cs"/>
          <w:sz w:val="20"/>
          <w:szCs w:val="20"/>
          <w:rtl/>
        </w:rPr>
        <w:t>בבית המשפט העליון בשבתו כבית משפט גבוה לצדק</w:t>
      </w:r>
    </w:p>
    <w:p w14:paraId="10A2F1C8" w14:textId="77777777" w:rsidR="005F2286" w:rsidRDefault="005F2286" w:rsidP="005F2286">
      <w:pPr>
        <w:rPr>
          <w:rFonts w:hint="cs"/>
          <w:sz w:val="20"/>
          <w:szCs w:val="20"/>
          <w:rtl/>
        </w:rPr>
      </w:pPr>
    </w:p>
    <w:p w14:paraId="56224857" w14:textId="77777777" w:rsidR="005F2286" w:rsidRPr="005F2286" w:rsidRDefault="005F2286" w:rsidP="005F2286">
      <w:pPr>
        <w:rPr>
          <w:rFonts w:hint="cs"/>
          <w:sz w:val="20"/>
          <w:szCs w:val="20"/>
          <w:rtl/>
        </w:rPr>
      </w:pPr>
      <w:r w:rsidRPr="005F2286">
        <w:rPr>
          <w:rFonts w:hint="cs"/>
          <w:sz w:val="20"/>
          <w:szCs w:val="20"/>
          <w:rtl/>
        </w:rPr>
        <w:t xml:space="preserve">על פי </w:t>
      </w:r>
      <w:r w:rsidRPr="005F2286">
        <w:rPr>
          <w:sz w:val="20"/>
          <w:szCs w:val="20"/>
          <w:rtl/>
        </w:rPr>
        <w:t xml:space="preserve">החלטת הממשלה בעניין תכנית ההתנתקות, </w:t>
      </w:r>
      <w:r w:rsidRPr="005F2286">
        <w:rPr>
          <w:rFonts w:hint="cs"/>
          <w:sz w:val="20"/>
          <w:szCs w:val="20"/>
          <w:rtl/>
        </w:rPr>
        <w:t xml:space="preserve">אמורים היו כוחות צה"ל להרוס את בתי הכנסת של היישובים היהודיים בגוש קטיף. </w:t>
      </w:r>
      <w:r w:rsidRPr="005F2286">
        <w:rPr>
          <w:sz w:val="20"/>
          <w:szCs w:val="20"/>
          <w:rtl/>
        </w:rPr>
        <w:t>העותר</w:t>
      </w:r>
      <w:r w:rsidRPr="005F2286">
        <w:rPr>
          <w:rFonts w:hint="cs"/>
          <w:sz w:val="20"/>
          <w:szCs w:val="20"/>
          <w:rtl/>
        </w:rPr>
        <w:t xml:space="preserve">, </w:t>
      </w:r>
      <w:r w:rsidRPr="005F2286">
        <w:rPr>
          <w:sz w:val="20"/>
          <w:szCs w:val="20"/>
          <w:rtl/>
        </w:rPr>
        <w:t xml:space="preserve">רב אזורי </w:t>
      </w:r>
      <w:r w:rsidRPr="005F2286">
        <w:rPr>
          <w:rFonts w:hint="cs"/>
          <w:sz w:val="20"/>
          <w:szCs w:val="20"/>
          <w:rtl/>
        </w:rPr>
        <w:t xml:space="preserve">שהתגורר </w:t>
      </w:r>
      <w:r w:rsidRPr="005F2286">
        <w:rPr>
          <w:sz w:val="20"/>
          <w:szCs w:val="20"/>
          <w:rtl/>
        </w:rPr>
        <w:t xml:space="preserve">ביישוב אלי סיני שברצועת עזה, </w:t>
      </w:r>
      <w:r w:rsidRPr="005F2286">
        <w:rPr>
          <w:rFonts w:hint="cs"/>
          <w:sz w:val="20"/>
          <w:szCs w:val="20"/>
          <w:rtl/>
        </w:rPr>
        <w:t xml:space="preserve">ביקש לבטל </w:t>
      </w:r>
      <w:r w:rsidRPr="005F2286">
        <w:rPr>
          <w:sz w:val="20"/>
          <w:szCs w:val="20"/>
          <w:rtl/>
        </w:rPr>
        <w:t xml:space="preserve">הנחיה </w:t>
      </w:r>
      <w:r w:rsidRPr="005F2286">
        <w:rPr>
          <w:rFonts w:hint="cs"/>
          <w:sz w:val="20"/>
          <w:szCs w:val="20"/>
          <w:rtl/>
        </w:rPr>
        <w:t xml:space="preserve">זו, ולאפשר את שימור המבנים, או לחילופין, את העתקתם בשלמות לתחומי מדינת ישראל. </w:t>
      </w:r>
      <w:r>
        <w:rPr>
          <w:rFonts w:hint="cs"/>
          <w:sz w:val="20"/>
          <w:szCs w:val="20"/>
          <w:rtl/>
        </w:rPr>
        <w:t>פסק הדין ניתן ב</w:t>
      </w:r>
      <w:r w:rsidRPr="005F2286">
        <w:rPr>
          <w:sz w:val="20"/>
          <w:szCs w:val="20"/>
          <w:rtl/>
        </w:rPr>
        <w:t>י"ח באב תשס"ה (23.8.05).</w:t>
      </w:r>
    </w:p>
    <w:p w14:paraId="7C3E24C4" w14:textId="77777777" w:rsidR="005F2286" w:rsidRDefault="005F2286" w:rsidP="005F2286">
      <w:pPr>
        <w:rPr>
          <w:rFonts w:hint="cs"/>
          <w:rtl/>
        </w:rPr>
      </w:pPr>
    </w:p>
    <w:p w14:paraId="77157A5F" w14:textId="77777777" w:rsidR="005F2286" w:rsidRPr="005F2286" w:rsidRDefault="005F2286" w:rsidP="005F2286">
      <w:pPr>
        <w:rPr>
          <w:rFonts w:hint="cs"/>
          <w:b/>
          <w:bCs/>
          <w:rtl/>
        </w:rPr>
      </w:pPr>
      <w:r w:rsidRPr="005F2286">
        <w:rPr>
          <w:rFonts w:hint="cs"/>
          <w:b/>
          <w:bCs/>
          <w:rtl/>
        </w:rPr>
        <w:t xml:space="preserve">השופט </w:t>
      </w:r>
      <w:smartTag w:uri="urn:schemas-microsoft-com:office:smarttags" w:element="PersonName">
        <w:smartTagPr>
          <w:attr w:name="ProductID" w:val="אליקים רובינשטיין"/>
        </w:smartTagPr>
        <w:r w:rsidRPr="005F2286">
          <w:rPr>
            <w:rFonts w:hint="cs"/>
            <w:b/>
            <w:bCs/>
            <w:rtl/>
          </w:rPr>
          <w:t>אליקים רובינשטיין</w:t>
        </w:r>
      </w:smartTag>
      <w:r w:rsidRPr="005F2286">
        <w:rPr>
          <w:rFonts w:hint="cs"/>
          <w:b/>
          <w:bCs/>
          <w:rtl/>
        </w:rPr>
        <w:t>:</w:t>
      </w:r>
    </w:p>
    <w:p w14:paraId="0E04826E" w14:textId="77777777" w:rsidR="005F2286" w:rsidRDefault="005F2286" w:rsidP="005F2286">
      <w:pPr>
        <w:rPr>
          <w:rtl/>
        </w:rPr>
      </w:pPr>
      <w:r>
        <w:rPr>
          <w:rtl/>
        </w:rPr>
        <w:t xml:space="preserve">ה. בית הכנסת במסורת היהודית איננו אך בית תפילה אלא גם מרכז קהילתי ומוסד חינוכי ולימודי חשוב (ראו ש' </w:t>
      </w:r>
      <w:proofErr w:type="spellStart"/>
      <w:r>
        <w:rPr>
          <w:rtl/>
        </w:rPr>
        <w:t>גולדין</w:t>
      </w:r>
      <w:proofErr w:type="spellEnd"/>
      <w:r>
        <w:rPr>
          <w:rtl/>
        </w:rPr>
        <w:t xml:space="preserve">, עלמות אהבוך, על-מות אהבוך, 170). מאז חורבן המקדש, היה בית הכנסת ל"מקדש מעט", ביטוי הלקוח מדברי הנביא יחזקאל (י"א, ט"ז) "לכן אמור, כה אמר ה' </w:t>
      </w:r>
      <w:proofErr w:type="spellStart"/>
      <w:r>
        <w:rPr>
          <w:rtl/>
        </w:rPr>
        <w:t>אלהים</w:t>
      </w:r>
      <w:proofErr w:type="spellEnd"/>
      <w:r>
        <w:rPr>
          <w:rtl/>
        </w:rPr>
        <w:t xml:space="preserve">, כי הרחקתים </w:t>
      </w:r>
      <w:proofErr w:type="spellStart"/>
      <w:r>
        <w:rPr>
          <w:rtl/>
        </w:rPr>
        <w:t>בגוים</w:t>
      </w:r>
      <w:proofErr w:type="spellEnd"/>
      <w:r>
        <w:rPr>
          <w:rtl/>
        </w:rPr>
        <w:t xml:space="preserve"> וכי </w:t>
      </w:r>
      <w:proofErr w:type="spellStart"/>
      <w:r>
        <w:rPr>
          <w:rtl/>
        </w:rPr>
        <w:t>הפיצותים</w:t>
      </w:r>
      <w:proofErr w:type="spellEnd"/>
      <w:r>
        <w:rPr>
          <w:rtl/>
        </w:rPr>
        <w:t xml:space="preserve"> בארצות ואהיה להם למקדש מעט בארצות אשר באו שם". הגמרא (בבלי מגילה כ"ט, א') אומרת "'ואהיה להם למקדש מעט', אמר רבי יצחק, אלו בתי כנסיות ובתי מדרשות שבבבל ... ר' </w:t>
      </w:r>
      <w:proofErr w:type="spellStart"/>
      <w:r>
        <w:rPr>
          <w:rtl/>
        </w:rPr>
        <w:t>אלעזר</w:t>
      </w:r>
      <w:proofErr w:type="spellEnd"/>
      <w:r>
        <w:rPr>
          <w:rtl/>
        </w:rPr>
        <w:t xml:space="preserve"> </w:t>
      </w:r>
      <w:proofErr w:type="spellStart"/>
      <w:r>
        <w:rPr>
          <w:rtl/>
        </w:rPr>
        <w:t>הקפר</w:t>
      </w:r>
      <w:proofErr w:type="spellEnd"/>
      <w:r>
        <w:rPr>
          <w:rtl/>
        </w:rPr>
        <w:t xml:space="preserve"> אומר, </w:t>
      </w:r>
      <w:proofErr w:type="spellStart"/>
      <w:r>
        <w:rPr>
          <w:rtl/>
        </w:rPr>
        <w:t>עתידין</w:t>
      </w:r>
      <w:proofErr w:type="spellEnd"/>
      <w:r>
        <w:rPr>
          <w:rtl/>
        </w:rPr>
        <w:t xml:space="preserve"> בתי כנסיות ובתי מדרשות שבבבל שייקבעו בארץ ישראל" (וראו ילקוט שמעוני, ירמיהו של"א). בית הכנסת מילא את תפקידו לתורה, לקהילתיות ולאחדות, לשמחה ולהבדיל ליגון, וכמובן לתפילה - מקדש מעט כמשמעו. המסורת מספרת על בית כנסת נודע </w:t>
      </w:r>
      <w:proofErr w:type="spellStart"/>
      <w:r>
        <w:rPr>
          <w:rtl/>
        </w:rPr>
        <w:t>בנהרדעא</w:t>
      </w:r>
      <w:proofErr w:type="spellEnd"/>
      <w:r>
        <w:rPr>
          <w:rtl/>
        </w:rPr>
        <w:t xml:space="preserve"> שבבבל, בית הכנסת "</w:t>
      </w:r>
      <w:proofErr w:type="spellStart"/>
      <w:r>
        <w:rPr>
          <w:rtl/>
        </w:rPr>
        <w:t>דשף</w:t>
      </w:r>
      <w:proofErr w:type="spellEnd"/>
      <w:r>
        <w:rPr>
          <w:rtl/>
        </w:rPr>
        <w:t xml:space="preserve"> ויתיב" (שנסע וישב, או: חמק וישב), שעליו אומר רב </w:t>
      </w:r>
      <w:proofErr w:type="spellStart"/>
      <w:r>
        <w:rPr>
          <w:rtl/>
        </w:rPr>
        <w:t>שרירא</w:t>
      </w:r>
      <w:proofErr w:type="spellEnd"/>
      <w:r>
        <w:rPr>
          <w:rtl/>
        </w:rPr>
        <w:t xml:space="preserve"> גאון מן המאה העשירית באיגרתו הידועה "הוו יודעים </w:t>
      </w:r>
      <w:proofErr w:type="spellStart"/>
      <w:r>
        <w:rPr>
          <w:rtl/>
        </w:rPr>
        <w:t>דמעיקרא</w:t>
      </w:r>
      <w:proofErr w:type="spellEnd"/>
      <w:r>
        <w:rPr>
          <w:rtl/>
        </w:rPr>
        <w:t xml:space="preserve"> כד גלו ישראל (כאשר גלו ישראל - </w:t>
      </w:r>
      <w:proofErr w:type="spellStart"/>
      <w:r>
        <w:rPr>
          <w:rtl/>
        </w:rPr>
        <w:t>א"ר</w:t>
      </w:r>
      <w:proofErr w:type="spellEnd"/>
      <w:r>
        <w:rPr>
          <w:rtl/>
        </w:rPr>
        <w:t xml:space="preserve">) בגלות </w:t>
      </w:r>
      <w:proofErr w:type="spellStart"/>
      <w:r>
        <w:rPr>
          <w:rtl/>
        </w:rPr>
        <w:t>יכניה</w:t>
      </w:r>
      <w:proofErr w:type="spellEnd"/>
      <w:r>
        <w:rPr>
          <w:rtl/>
        </w:rPr>
        <w:t xml:space="preserve"> (המלך </w:t>
      </w:r>
      <w:proofErr w:type="spellStart"/>
      <w:r>
        <w:rPr>
          <w:rtl/>
        </w:rPr>
        <w:t>יהויכין</w:t>
      </w:r>
      <w:proofErr w:type="spellEnd"/>
      <w:r>
        <w:rPr>
          <w:rtl/>
        </w:rPr>
        <w:t xml:space="preserve"> - </w:t>
      </w:r>
      <w:proofErr w:type="spellStart"/>
      <w:r>
        <w:rPr>
          <w:rtl/>
        </w:rPr>
        <w:t>א"ר</w:t>
      </w:r>
      <w:proofErr w:type="spellEnd"/>
      <w:r>
        <w:rPr>
          <w:rtl/>
        </w:rPr>
        <w:t xml:space="preserve">) והחרש והמסגר וכמה נביאים </w:t>
      </w:r>
      <w:proofErr w:type="spellStart"/>
      <w:r>
        <w:rPr>
          <w:rtl/>
        </w:rPr>
        <w:t>עמהם</w:t>
      </w:r>
      <w:proofErr w:type="spellEnd"/>
      <w:r>
        <w:rPr>
          <w:rtl/>
        </w:rPr>
        <w:t xml:space="preserve">, </w:t>
      </w:r>
      <w:proofErr w:type="spellStart"/>
      <w:r>
        <w:rPr>
          <w:rtl/>
        </w:rPr>
        <w:t>אייתינהו</w:t>
      </w:r>
      <w:proofErr w:type="spellEnd"/>
      <w:r>
        <w:rPr>
          <w:rtl/>
        </w:rPr>
        <w:t xml:space="preserve"> (הביאום - </w:t>
      </w:r>
      <w:proofErr w:type="spellStart"/>
      <w:r>
        <w:rPr>
          <w:rtl/>
        </w:rPr>
        <w:t>א"ר</w:t>
      </w:r>
      <w:proofErr w:type="spellEnd"/>
      <w:r>
        <w:rPr>
          <w:rtl/>
        </w:rPr>
        <w:t xml:space="preserve">) </w:t>
      </w:r>
      <w:proofErr w:type="spellStart"/>
      <w:r>
        <w:rPr>
          <w:rtl/>
        </w:rPr>
        <w:t>לנהרדעא</w:t>
      </w:r>
      <w:proofErr w:type="spellEnd"/>
      <w:r>
        <w:rPr>
          <w:rtl/>
        </w:rPr>
        <w:t xml:space="preserve">, ובנו </w:t>
      </w:r>
      <w:proofErr w:type="spellStart"/>
      <w:r>
        <w:rPr>
          <w:rtl/>
        </w:rPr>
        <w:t>יכניה</w:t>
      </w:r>
      <w:proofErr w:type="spellEnd"/>
      <w:r>
        <w:rPr>
          <w:rtl/>
        </w:rPr>
        <w:t xml:space="preserve"> מלך יהודה וסיעתו בי </w:t>
      </w:r>
      <w:proofErr w:type="spellStart"/>
      <w:r>
        <w:rPr>
          <w:rtl/>
        </w:rPr>
        <w:t>כנישתא</w:t>
      </w:r>
      <w:proofErr w:type="spellEnd"/>
      <w:r>
        <w:rPr>
          <w:rtl/>
        </w:rPr>
        <w:t xml:space="preserve"> (בית כנסת - </w:t>
      </w:r>
      <w:proofErr w:type="spellStart"/>
      <w:r>
        <w:rPr>
          <w:rtl/>
        </w:rPr>
        <w:t>א"ר</w:t>
      </w:r>
      <w:proofErr w:type="spellEnd"/>
      <w:r>
        <w:rPr>
          <w:rtl/>
        </w:rPr>
        <w:t xml:space="preserve">) ויסדוהו באבנים ובעפר שהביאו עימהם מבית המקדש, לקיים עליהם מה שנאמר (תהלים ק"ב, ט"ו) 'כי רצו עבדיך את אבניה ואת עפרה יחוננו', </w:t>
      </w:r>
      <w:proofErr w:type="spellStart"/>
      <w:r>
        <w:rPr>
          <w:rtl/>
        </w:rPr>
        <w:t>וקריוה</w:t>
      </w:r>
      <w:proofErr w:type="spellEnd"/>
      <w:r>
        <w:rPr>
          <w:rtl/>
        </w:rPr>
        <w:t xml:space="preserve"> </w:t>
      </w:r>
      <w:proofErr w:type="spellStart"/>
      <w:r>
        <w:rPr>
          <w:rtl/>
        </w:rPr>
        <w:t>לההוא</w:t>
      </w:r>
      <w:proofErr w:type="spellEnd"/>
      <w:r>
        <w:rPr>
          <w:rtl/>
        </w:rPr>
        <w:t xml:space="preserve"> בי </w:t>
      </w:r>
      <w:proofErr w:type="spellStart"/>
      <w:r>
        <w:rPr>
          <w:rtl/>
        </w:rPr>
        <w:t>כנישתא</w:t>
      </w:r>
      <w:proofErr w:type="spellEnd"/>
      <w:r>
        <w:rPr>
          <w:rtl/>
        </w:rPr>
        <w:t xml:space="preserve"> (וקראוהו לאותו בית הכנסת) בי </w:t>
      </w:r>
      <w:proofErr w:type="spellStart"/>
      <w:r>
        <w:rPr>
          <w:rtl/>
        </w:rPr>
        <w:t>כנישתא</w:t>
      </w:r>
      <w:proofErr w:type="spellEnd"/>
      <w:r>
        <w:rPr>
          <w:rtl/>
        </w:rPr>
        <w:t xml:space="preserve"> (בית הכנסת - </w:t>
      </w:r>
      <w:proofErr w:type="spellStart"/>
      <w:r>
        <w:rPr>
          <w:rtl/>
        </w:rPr>
        <w:t>א"ר</w:t>
      </w:r>
      <w:proofErr w:type="spellEnd"/>
      <w:r>
        <w:rPr>
          <w:rtl/>
        </w:rPr>
        <w:t xml:space="preserve">) </w:t>
      </w:r>
      <w:proofErr w:type="spellStart"/>
      <w:r>
        <w:rPr>
          <w:rtl/>
        </w:rPr>
        <w:t>דשף</w:t>
      </w:r>
      <w:proofErr w:type="spellEnd"/>
      <w:r>
        <w:rPr>
          <w:rtl/>
        </w:rPr>
        <w:t xml:space="preserve"> ויתיב </w:t>
      </w:r>
      <w:proofErr w:type="spellStart"/>
      <w:r>
        <w:rPr>
          <w:rtl/>
        </w:rPr>
        <w:t>בנהרדעא</w:t>
      </w:r>
      <w:proofErr w:type="spellEnd"/>
      <w:r>
        <w:rPr>
          <w:rtl/>
        </w:rPr>
        <w:t>, כלומר, שנסע בית המקדש וישב כאן'. וראו רש"י, עבודה זרה מ"ג, ב', דיבור המתחיל "</w:t>
      </w:r>
      <w:proofErr w:type="spellStart"/>
      <w:r>
        <w:rPr>
          <w:rtl/>
        </w:rPr>
        <w:t>דשף</w:t>
      </w:r>
      <w:proofErr w:type="spellEnd"/>
      <w:r>
        <w:rPr>
          <w:rtl/>
        </w:rPr>
        <w:t xml:space="preserve"> ויתיב" ... </w:t>
      </w:r>
      <w:proofErr w:type="spellStart"/>
      <w:r>
        <w:rPr>
          <w:rtl/>
        </w:rPr>
        <w:t>יכניה</w:t>
      </w:r>
      <w:proofErr w:type="spellEnd"/>
      <w:r>
        <w:rPr>
          <w:rtl/>
        </w:rPr>
        <w:t xml:space="preserve"> וגלותו נטלו </w:t>
      </w:r>
      <w:proofErr w:type="spellStart"/>
      <w:r>
        <w:rPr>
          <w:rtl/>
        </w:rPr>
        <w:t>עמהם</w:t>
      </w:r>
      <w:proofErr w:type="spellEnd"/>
      <w:r>
        <w:rPr>
          <w:rtl/>
        </w:rPr>
        <w:t xml:space="preserve"> מאבני ירושלים ומעפרה </w:t>
      </w:r>
      <w:proofErr w:type="spellStart"/>
      <w:r>
        <w:rPr>
          <w:rtl/>
        </w:rPr>
        <w:t>ובנאוהו</w:t>
      </w:r>
      <w:proofErr w:type="spellEnd"/>
      <w:r>
        <w:rPr>
          <w:rtl/>
        </w:rPr>
        <w:t xml:space="preserve"> שם, והיינו '</w:t>
      </w:r>
      <w:proofErr w:type="spellStart"/>
      <w:r>
        <w:rPr>
          <w:rtl/>
        </w:rPr>
        <w:t>דשף</w:t>
      </w:r>
      <w:proofErr w:type="spellEnd"/>
      <w:r>
        <w:rPr>
          <w:rtl/>
        </w:rPr>
        <w:t xml:space="preserve"> ויתיב' </w:t>
      </w:r>
      <w:proofErr w:type="spellStart"/>
      <w:r>
        <w:rPr>
          <w:rtl/>
        </w:rPr>
        <w:t>בנהרדעא</w:t>
      </w:r>
      <w:proofErr w:type="spellEnd"/>
      <w:r>
        <w:rPr>
          <w:rtl/>
        </w:rPr>
        <w:t>, נישוף כאן ונתיישב כאן ..."; וכן רש"י מגילה כ"ט א' דיבור המתחיל "</w:t>
      </w:r>
      <w:proofErr w:type="spellStart"/>
      <w:r>
        <w:rPr>
          <w:rtl/>
        </w:rPr>
        <w:t>דשף</w:t>
      </w:r>
      <w:proofErr w:type="spellEnd"/>
      <w:r>
        <w:rPr>
          <w:rtl/>
        </w:rPr>
        <w:t xml:space="preserve"> ויתיב" (ראו חיים </w:t>
      </w:r>
      <w:proofErr w:type="spellStart"/>
      <w:r>
        <w:rPr>
          <w:rtl/>
        </w:rPr>
        <w:t>שורצבוים</w:t>
      </w:r>
      <w:proofErr w:type="spellEnd"/>
      <w:r>
        <w:rPr>
          <w:rtl/>
        </w:rPr>
        <w:t xml:space="preserve"> "בית הכנסת באגדות העם", מחניים צ"ה (תשכ"ה) בעריכת מנחם הכהן 58, 60-59). וראו גם רש"י ראש השנה כ"ד, ב' לגבי השם "</w:t>
      </w:r>
      <w:proofErr w:type="spellStart"/>
      <w:r>
        <w:rPr>
          <w:rtl/>
        </w:rPr>
        <w:t>דשף</w:t>
      </w:r>
      <w:proofErr w:type="spellEnd"/>
      <w:r>
        <w:rPr>
          <w:rtl/>
        </w:rPr>
        <w:t xml:space="preserve"> ויתיב" "ויש </w:t>
      </w:r>
      <w:proofErr w:type="spellStart"/>
      <w:r>
        <w:rPr>
          <w:rtl/>
        </w:rPr>
        <w:t>פותרין</w:t>
      </w:r>
      <w:proofErr w:type="spellEnd"/>
      <w:r>
        <w:rPr>
          <w:rtl/>
        </w:rPr>
        <w:t xml:space="preserve"> שחרב וחזר ונבנה, ותמיד </w:t>
      </w:r>
      <w:proofErr w:type="spellStart"/>
      <w:r>
        <w:rPr>
          <w:rtl/>
        </w:rPr>
        <w:t>היתה</w:t>
      </w:r>
      <w:proofErr w:type="spellEnd"/>
      <w:r>
        <w:rPr>
          <w:rtl/>
        </w:rPr>
        <w:t xml:space="preserve"> שכינה מצויה שם, </w:t>
      </w:r>
      <w:proofErr w:type="spellStart"/>
      <w:r>
        <w:rPr>
          <w:rtl/>
        </w:rPr>
        <w:t>ויכניה</w:t>
      </w:r>
      <w:proofErr w:type="spellEnd"/>
      <w:r>
        <w:rPr>
          <w:rtl/>
        </w:rPr>
        <w:t xml:space="preserve"> וגלותו </w:t>
      </w:r>
      <w:proofErr w:type="spellStart"/>
      <w:r>
        <w:rPr>
          <w:rtl/>
        </w:rPr>
        <w:t>בנאוהו</w:t>
      </w:r>
      <w:proofErr w:type="spellEnd"/>
      <w:r>
        <w:rPr>
          <w:rtl/>
        </w:rPr>
        <w:t xml:space="preserve">, שנשאו </w:t>
      </w:r>
      <w:proofErr w:type="spellStart"/>
      <w:r>
        <w:rPr>
          <w:rtl/>
        </w:rPr>
        <w:t>עמהם</w:t>
      </w:r>
      <w:proofErr w:type="spellEnd"/>
      <w:r>
        <w:rPr>
          <w:rtl/>
        </w:rPr>
        <w:t xml:space="preserve"> מאבני ירושלים, ועליהם נאמר, 'כי רצו עבדיך את אבניה'". הרעיון של בנית בית כנסת בגולה באמצעות אבנים, עפר, ולפחות אבן אחת מבית המקדש, מופיע גם לגבי בית הכנסת </w:t>
      </w:r>
      <w:proofErr w:type="spellStart"/>
      <w:r>
        <w:rPr>
          <w:rtl/>
        </w:rPr>
        <w:t>בג'רבה</w:t>
      </w:r>
      <w:proofErr w:type="spellEnd"/>
      <w:r>
        <w:rPr>
          <w:rtl/>
        </w:rPr>
        <w:t xml:space="preserve"> (ראו </w:t>
      </w:r>
      <w:proofErr w:type="spellStart"/>
      <w:r>
        <w:rPr>
          <w:rtl/>
        </w:rPr>
        <w:t>שורצבוים</w:t>
      </w:r>
      <w:proofErr w:type="spellEnd"/>
      <w:r>
        <w:rPr>
          <w:rtl/>
        </w:rPr>
        <w:t xml:space="preserve"> שם, המצטט את פרופ' נחום </w:t>
      </w:r>
      <w:proofErr w:type="spellStart"/>
      <w:r>
        <w:rPr>
          <w:rtl/>
        </w:rPr>
        <w:t>סלושץ</w:t>
      </w:r>
      <w:proofErr w:type="spellEnd"/>
      <w:r>
        <w:rPr>
          <w:rtl/>
        </w:rPr>
        <w:t xml:space="preserve"> בספרו האי </w:t>
      </w:r>
      <w:proofErr w:type="spellStart"/>
      <w:r>
        <w:rPr>
          <w:rtl/>
        </w:rPr>
        <w:t>פליא</w:t>
      </w:r>
      <w:proofErr w:type="spellEnd"/>
      <w:r>
        <w:rPr>
          <w:rtl/>
        </w:rPr>
        <w:t xml:space="preserve"> על </w:t>
      </w:r>
      <w:proofErr w:type="spellStart"/>
      <w:r>
        <w:rPr>
          <w:rtl/>
        </w:rPr>
        <w:t>ג'רבה</w:t>
      </w:r>
      <w:proofErr w:type="spellEnd"/>
      <w:r>
        <w:rPr>
          <w:rtl/>
        </w:rPr>
        <w:t xml:space="preserve">) ועוד. בהקשר שונה ראו פ' </w:t>
      </w:r>
      <w:proofErr w:type="spellStart"/>
      <w:r>
        <w:rPr>
          <w:rtl/>
        </w:rPr>
        <w:t>דוידוביץ</w:t>
      </w:r>
      <w:proofErr w:type="spellEnd"/>
      <w:r>
        <w:rPr>
          <w:rtl/>
        </w:rPr>
        <w:t xml:space="preserve">, "בתי כנסת של היהודים האשכנזים",מחניים שם, 82, 104. </w:t>
      </w:r>
    </w:p>
    <w:p w14:paraId="5E0C696F" w14:textId="77777777" w:rsidR="005F2286" w:rsidRDefault="005F2286" w:rsidP="003151A6">
      <w:pPr>
        <w:rPr>
          <w:rtl/>
        </w:rPr>
      </w:pPr>
      <w:r>
        <w:rPr>
          <w:rtl/>
        </w:rPr>
        <w:t xml:space="preserve">ו. ש"י </w:t>
      </w:r>
      <w:proofErr w:type="spellStart"/>
      <w:r>
        <w:rPr>
          <w:rtl/>
        </w:rPr>
        <w:t>עגנון</w:t>
      </w:r>
      <w:proofErr w:type="spellEnd"/>
      <w:r>
        <w:rPr>
          <w:rtl/>
        </w:rPr>
        <w:t xml:space="preserve">, בספרו אורח נטה ללון (עמ' 337-336), מספר כיצד אמר הוא בעת ברית מילה בעירו בגולה, </w:t>
      </w:r>
      <w:proofErr w:type="spellStart"/>
      <w:r>
        <w:rPr>
          <w:rtl/>
        </w:rPr>
        <w:t>שיתן</w:t>
      </w:r>
      <w:proofErr w:type="spellEnd"/>
      <w:r>
        <w:rPr>
          <w:rtl/>
        </w:rPr>
        <w:t xml:space="preserve"> כמתנה לרך הנימול "את מפתח בית מדרשנו הישן. אמרו בגמרא, עתידים בתי כנסיות ובתי מדרשות שבחוצה לארץ שייקבעו בארץ ישראל, אשרי מי שהמפתח בידו ויכול לפתוח וליכנס"; ולימים בביתו בארץ ישראל גילה </w:t>
      </w:r>
      <w:r>
        <w:rPr>
          <w:rtl/>
        </w:rPr>
        <w:lastRenderedPageBreak/>
        <w:t>שהמפתח נמצא בידו, ומתוך אותו מאמר תלמודי על "עתידים בתי כנסיות" אמר לעצמו (עמ' 343) "לכשיקבעו עצמם בארץ ישראל", וכשהיה נזכר בכך היה מחשב "</w:t>
      </w:r>
      <w:proofErr w:type="spellStart"/>
      <w:r>
        <w:rPr>
          <w:rtl/>
        </w:rPr>
        <w:t>עתידין</w:t>
      </w:r>
      <w:proofErr w:type="spellEnd"/>
      <w:r>
        <w:rPr>
          <w:rtl/>
        </w:rPr>
        <w:t xml:space="preserve"> בתי כנסיות" (עמ' 344), "ואני פותח את חלוני וצופה לחוץ שמא הם מתגלגלים ובאים לקבוע עצמם בארץ ישראל. אוי, האדמה שוממה ושותקת ואין קול פסיעותיהם של בתי כנסיות ובתי מדרשות נשמע, ועדיין המפתח מונח ומצפה עמי לאותו היום - אותו אדם (הוא עצמו - </w:t>
      </w:r>
      <w:proofErr w:type="spellStart"/>
      <w:r>
        <w:rPr>
          <w:rtl/>
        </w:rPr>
        <w:t>א"ר</w:t>
      </w:r>
      <w:proofErr w:type="spellEnd"/>
      <w:r>
        <w:rPr>
          <w:rtl/>
        </w:rPr>
        <w:t xml:space="preserve">) המפתח בידו. ברם הוא שעשוי ברזל ונחושת יכול לעמוד כך, אני שאני בשר ודם קשה לי לעמוד בי". הבאתי דברים אלה לומר, אם מחוצה לארץ </w:t>
      </w:r>
      <w:proofErr w:type="spellStart"/>
      <w:r>
        <w:rPr>
          <w:rtl/>
        </w:rPr>
        <w:t>לארץ</w:t>
      </w:r>
      <w:proofErr w:type="spellEnd"/>
      <w:r>
        <w:rPr>
          <w:rtl/>
        </w:rPr>
        <w:t xml:space="preserve"> ישראל כך, בתוך הארץ גופה על אחת כמה וכמה, והארכתי בכך כדי להטעים את ערכם המרכזי של בתי כנסיות בסמליות של קיום יהודי קהילתי, וכי חורבנם מסמל עצב ויגון. לא למותר לציין, כשהמדובר בחבל עזה, כי המדובר </w:t>
      </w:r>
      <w:proofErr w:type="spellStart"/>
      <w:r>
        <w:rPr>
          <w:rtl/>
        </w:rPr>
        <w:t>באיזור</w:t>
      </w:r>
      <w:proofErr w:type="spellEnd"/>
      <w:r>
        <w:rPr>
          <w:rtl/>
        </w:rPr>
        <w:t xml:space="preserve"> שבית הכנסת לא היה זר לו משכבר: בעזה נחשף בית כנסת קדום בעל תכנית בלתי שגרתית, כנראה מהמאה השישית (ראו גדעון </w:t>
      </w:r>
      <w:proofErr w:type="spellStart"/>
      <w:r>
        <w:rPr>
          <w:rtl/>
        </w:rPr>
        <w:t>פרסטר</w:t>
      </w:r>
      <w:proofErr w:type="spellEnd"/>
      <w:r>
        <w:rPr>
          <w:rtl/>
        </w:rPr>
        <w:t xml:space="preserve">, "בתי כנסיות עתיקים בארץ ישראל", בתוך בית הכנסת בתקופת המשנה והתלמוד (ערך ז' </w:t>
      </w:r>
      <w:proofErr w:type="spellStart"/>
      <w:r>
        <w:rPr>
          <w:rtl/>
        </w:rPr>
        <w:t>ספראי</w:t>
      </w:r>
      <w:proofErr w:type="spellEnd"/>
      <w:r>
        <w:rPr>
          <w:rtl/>
        </w:rPr>
        <w:t xml:space="preserve">, תשמ"ו), 87-63. (המאמר פורסם לראשונה בקדמוניות תשל"ב, 42-38); כן ראו יוסף </w:t>
      </w:r>
      <w:proofErr w:type="spellStart"/>
      <w:r>
        <w:rPr>
          <w:rtl/>
        </w:rPr>
        <w:t>נוה</w:t>
      </w:r>
      <w:proofErr w:type="spellEnd"/>
      <w:r>
        <w:rPr>
          <w:rtl/>
        </w:rPr>
        <w:t xml:space="preserve"> "על פסיפס ואבן" בית הכנסת בתקופת המשנה והתלמוד, 97-95 (מספרו על פסיפס ואבן תשל"ח, 12-4); וראו גם פרופ' א"א </w:t>
      </w:r>
      <w:proofErr w:type="spellStart"/>
      <w:r>
        <w:rPr>
          <w:rtl/>
        </w:rPr>
        <w:t>אורבך</w:t>
      </w:r>
      <w:proofErr w:type="spellEnd"/>
      <w:r>
        <w:rPr>
          <w:rtl/>
        </w:rPr>
        <w:t xml:space="preserve">, "הלכות עבודה זרה והמציאות הארכיאולוגית במאה </w:t>
      </w:r>
      <w:proofErr w:type="spellStart"/>
      <w:r>
        <w:rPr>
          <w:rtl/>
        </w:rPr>
        <w:t>השניה</w:t>
      </w:r>
      <w:proofErr w:type="spellEnd"/>
      <w:r>
        <w:rPr>
          <w:rtl/>
        </w:rPr>
        <w:t xml:space="preserve"> והשלישית", (בית הכנסת בתקופת המשנה והתלמוד, 125, 128; נדפס לראשונה בארץ ישראל ה' (תשי"ט), 189, 192). על תולדות הישוב היהודי בעזה ראו פ' נאמן, אנציקלופדיה לגיאוגרפיה תלמודית ב', 256, 259-258, המזכיר כי ב-1481 מצא שם הנוסע מאיטליה ר' משולם </w:t>
      </w:r>
      <w:proofErr w:type="spellStart"/>
      <w:r>
        <w:rPr>
          <w:rtl/>
        </w:rPr>
        <w:t>מוולטירה</w:t>
      </w:r>
      <w:proofErr w:type="spellEnd"/>
      <w:r>
        <w:rPr>
          <w:rtl/>
        </w:rPr>
        <w:t xml:space="preserve"> קהילה ולה בית כנסת. ר' ישראל </w:t>
      </w:r>
      <w:proofErr w:type="spellStart"/>
      <w:r>
        <w:rPr>
          <w:rtl/>
        </w:rPr>
        <w:t>נג'ארה</w:t>
      </w:r>
      <w:proofErr w:type="spellEnd"/>
      <w:r>
        <w:rPr>
          <w:rtl/>
        </w:rPr>
        <w:t xml:space="preserve">, מחבר הזמר הנודע לסעודת ליל שבת "יה ריבון עולם </w:t>
      </w:r>
      <w:proofErr w:type="spellStart"/>
      <w:r>
        <w:rPr>
          <w:rtl/>
        </w:rPr>
        <w:t>ועלמיא</w:t>
      </w:r>
      <w:proofErr w:type="spellEnd"/>
      <w:r>
        <w:rPr>
          <w:rtl/>
        </w:rPr>
        <w:t xml:space="preserve">" היה מורה צדק בקהילת עזה במאה הי"ז, וגם במאות הי"ט-כ' היו לקהילה היהודית בה בתי כנסת (ח' </w:t>
      </w:r>
      <w:proofErr w:type="spellStart"/>
      <w:r>
        <w:rPr>
          <w:rtl/>
        </w:rPr>
        <w:t>הוברמן</w:t>
      </w:r>
      <w:proofErr w:type="spellEnd"/>
      <w:r>
        <w:rPr>
          <w:rtl/>
        </w:rPr>
        <w:t xml:space="preserve">, ההיסטוריה היהודית של עזה). </w:t>
      </w:r>
    </w:p>
    <w:p w14:paraId="1D35BF5D" w14:textId="77777777" w:rsidR="005F2286" w:rsidRDefault="005F2286" w:rsidP="005F2286">
      <w:pPr>
        <w:rPr>
          <w:rtl/>
        </w:rPr>
      </w:pPr>
      <w:r>
        <w:rPr>
          <w:rtl/>
        </w:rPr>
        <w:t xml:space="preserve">ז....(1)    איני רואה עצמי, כמובן, בר סמכא לפסוק בהיבט ההלכתי, שהוא מורכב, וראיה לדבר, כי חוות הדעת ההלכתיות שהוגשו ונסקרו בתמצית לעיל אינן זהות, אף כי הצד השווה שברובן, דומני, הוא העדפה לאי הריסה ולהסדרי שמירה במקום, והריסה - למסכימים לה בנסיבות - היא בלית ברירה ותוך הסדר הלכתי של הפקעת קדושה מבית הכנסת. אזכיר כי דעת הרמב"ם כנראה, שהריסת בתי כנסת היא איסור דאורייתא: במניין המצוות הוא מונה (לא תעשה ס"ה) "שלא לאבד בית המקדש או בתי כנסיות או בתי מדרשות ... שנאמר אבד </w:t>
      </w:r>
      <w:proofErr w:type="spellStart"/>
      <w:r>
        <w:rPr>
          <w:rtl/>
        </w:rPr>
        <w:t>תאבדון</w:t>
      </w:r>
      <w:proofErr w:type="spellEnd"/>
      <w:r>
        <w:rPr>
          <w:rtl/>
        </w:rPr>
        <w:t xml:space="preserve">, לא </w:t>
      </w:r>
      <w:proofErr w:type="spellStart"/>
      <w:r>
        <w:rPr>
          <w:rtl/>
        </w:rPr>
        <w:t>תעשון</w:t>
      </w:r>
      <w:proofErr w:type="spellEnd"/>
      <w:r>
        <w:rPr>
          <w:rtl/>
        </w:rPr>
        <w:t xml:space="preserve"> כן לה' </w:t>
      </w:r>
      <w:proofErr w:type="spellStart"/>
      <w:r>
        <w:rPr>
          <w:rtl/>
        </w:rPr>
        <w:t>אלהיכם</w:t>
      </w:r>
      <w:proofErr w:type="spellEnd"/>
      <w:r>
        <w:rPr>
          <w:rtl/>
        </w:rPr>
        <w:t xml:space="preserve">" (דברים י"ב, ב-ד); אך הדבר אינו מופיע בחיבוריו האחרים - ב"ספר המצוות" וגם לא בהלכה במשנה תורה. בהלכות תפילה י"א, ס"א אומר הרמב"ם כי "בתי כנסיות ובתי מדרשות שחרבו, בקדושתן הן עומדות, שנאמר, והשימותי את מקדשיכם (ויקרא כ"ו, ל"א), אף על פי שהן </w:t>
      </w:r>
      <w:proofErr w:type="spellStart"/>
      <w:r>
        <w:rPr>
          <w:rtl/>
        </w:rPr>
        <w:t>שוממין</w:t>
      </w:r>
      <w:proofErr w:type="spellEnd"/>
      <w:r>
        <w:rPr>
          <w:rtl/>
        </w:rPr>
        <w:t xml:space="preserve"> בקדושתן הן </w:t>
      </w:r>
      <w:proofErr w:type="spellStart"/>
      <w:r>
        <w:rPr>
          <w:rtl/>
        </w:rPr>
        <w:t>עומדין</w:t>
      </w:r>
      <w:proofErr w:type="spellEnd"/>
      <w:r>
        <w:rPr>
          <w:rtl/>
        </w:rPr>
        <w:t xml:space="preserve">, וכשם </w:t>
      </w:r>
      <w:proofErr w:type="spellStart"/>
      <w:r>
        <w:rPr>
          <w:rtl/>
        </w:rPr>
        <w:t>שנוהגין</w:t>
      </w:r>
      <w:proofErr w:type="spellEnd"/>
      <w:r>
        <w:rPr>
          <w:rtl/>
        </w:rPr>
        <w:t xml:space="preserve"> בהן כבוד ביישובן כך נוהגים בהן בחורבנם, חוץ מכיבוד (טאטוא - </w:t>
      </w:r>
      <w:proofErr w:type="spellStart"/>
      <w:r>
        <w:rPr>
          <w:rtl/>
        </w:rPr>
        <w:t>א"ר</w:t>
      </w:r>
      <w:proofErr w:type="spellEnd"/>
      <w:r>
        <w:rPr>
          <w:rtl/>
        </w:rPr>
        <w:t xml:space="preserve">) </w:t>
      </w:r>
      <w:proofErr w:type="spellStart"/>
      <w:r>
        <w:rPr>
          <w:rtl/>
        </w:rPr>
        <w:t>וריבוץ</w:t>
      </w:r>
      <w:proofErr w:type="spellEnd"/>
      <w:r>
        <w:rPr>
          <w:rtl/>
        </w:rPr>
        <w:t xml:space="preserve"> (זילוף מים למניעת אבק - </w:t>
      </w:r>
      <w:proofErr w:type="spellStart"/>
      <w:r>
        <w:rPr>
          <w:rtl/>
        </w:rPr>
        <w:t>א"ר</w:t>
      </w:r>
      <w:proofErr w:type="spellEnd"/>
      <w:r>
        <w:rPr>
          <w:rtl/>
        </w:rPr>
        <w:t xml:space="preserve">) ... עלו בהן עשבים, </w:t>
      </w:r>
      <w:proofErr w:type="spellStart"/>
      <w:r>
        <w:rPr>
          <w:rtl/>
        </w:rPr>
        <w:t>תולשין</w:t>
      </w:r>
      <w:proofErr w:type="spellEnd"/>
      <w:r>
        <w:rPr>
          <w:rtl/>
        </w:rPr>
        <w:t xml:space="preserve"> אותם </w:t>
      </w:r>
      <w:proofErr w:type="spellStart"/>
      <w:r>
        <w:rPr>
          <w:rtl/>
        </w:rPr>
        <w:t>ומניחין</w:t>
      </w:r>
      <w:proofErr w:type="spellEnd"/>
      <w:r>
        <w:rPr>
          <w:rtl/>
        </w:rPr>
        <w:t xml:space="preserve"> אותן במקומן, כדי שיראו אותן העם ותיעור רוחם ויבנום". ובדומה בשולחן ערוך אורח חיים קנ"א י' - "אפילו לאחר שחרבו עדיין הן בקדושתן, וכשם שנוהגים בהם כבוד </w:t>
      </w:r>
      <w:proofErr w:type="spellStart"/>
      <w:r>
        <w:rPr>
          <w:rtl/>
        </w:rPr>
        <w:t>בישובן</w:t>
      </w:r>
      <w:proofErr w:type="spellEnd"/>
      <w:r>
        <w:rPr>
          <w:rtl/>
        </w:rPr>
        <w:t xml:space="preserve">, כך נוהגם בחרבנם, חוץ מכיבוד </w:t>
      </w:r>
      <w:proofErr w:type="spellStart"/>
      <w:r>
        <w:rPr>
          <w:rtl/>
        </w:rPr>
        <w:t>וריבוץ</w:t>
      </w:r>
      <w:proofErr w:type="spellEnd"/>
      <w:r>
        <w:rPr>
          <w:rtl/>
        </w:rPr>
        <w:t xml:space="preserve"> ..." כך בחו"ל, כך בארץ (משנה ברורה שם).</w:t>
      </w:r>
    </w:p>
    <w:p w14:paraId="31FB05D0" w14:textId="77777777" w:rsidR="005F2286" w:rsidRDefault="005F2286" w:rsidP="005F2286">
      <w:pPr>
        <w:rPr>
          <w:rtl/>
        </w:rPr>
      </w:pPr>
      <w:r>
        <w:rPr>
          <w:rtl/>
        </w:rPr>
        <w:t xml:space="preserve"> וראו שולחן ערוך שם, י"א, לגבי בתי כנסיות בחו"ל, שאם בשעת בנין בית הכנסת התנו עליו להשתמש בו מותר להשתמש בו בחרבנו, וכן </w:t>
      </w:r>
      <w:proofErr w:type="spellStart"/>
      <w:r>
        <w:rPr>
          <w:rtl/>
        </w:rPr>
        <w:t>הרא"ש</w:t>
      </w:r>
      <w:proofErr w:type="spellEnd"/>
      <w:r>
        <w:rPr>
          <w:rtl/>
        </w:rPr>
        <w:t xml:space="preserve"> (רבנו אשר) מגילה ד', א'; אבל אין תנאי זה מועיל לגבי בתי כנסיות שבארץ ישראל. ובהגהת </w:t>
      </w:r>
      <w:proofErr w:type="spellStart"/>
      <w:r>
        <w:rPr>
          <w:rtl/>
        </w:rPr>
        <w:t>הרמ"א</w:t>
      </w:r>
      <w:proofErr w:type="spellEnd"/>
      <w:r>
        <w:rPr>
          <w:rtl/>
        </w:rPr>
        <w:t xml:space="preserve"> (ר' משה </w:t>
      </w:r>
      <w:proofErr w:type="spellStart"/>
      <w:r>
        <w:rPr>
          <w:rtl/>
        </w:rPr>
        <w:t>איסרליש</w:t>
      </w:r>
      <w:proofErr w:type="spellEnd"/>
      <w:r>
        <w:rPr>
          <w:rtl/>
        </w:rPr>
        <w:t xml:space="preserve">) בשולחן ערוך אורח חיים בסימן קנ"ב א' בעניין סתירת בית כנסת - הריסתו - כדי לבנות אחר, נאמר "ואסור </w:t>
      </w:r>
      <w:proofErr w:type="spellStart"/>
      <w:r>
        <w:rPr>
          <w:rtl/>
        </w:rPr>
        <w:t>ליקח</w:t>
      </w:r>
      <w:proofErr w:type="spellEnd"/>
      <w:r>
        <w:rPr>
          <w:rtl/>
        </w:rPr>
        <w:t xml:space="preserve"> אבנים מבית הכנסת הישנה כדי לבנות חדשה; ואסור לסתור דבר מבית הכנסת אלא אם כן עשה על מנת לבנות"; מסביר ר' ישראל מאיר הכהן בעל משנה ברורה, כי לעניין האיסור לקחת אבנים אין המדובר במקרה שחרבו יסודותיו, "דאז בוודאי מותר לסתרו ולבנות ממנו הבניין החדש", וההיתר של "עושה על מנת לבנות" עניינו "</w:t>
      </w:r>
      <w:proofErr w:type="spellStart"/>
      <w:r>
        <w:rPr>
          <w:rtl/>
        </w:rPr>
        <w:t>דאין</w:t>
      </w:r>
      <w:proofErr w:type="spellEnd"/>
      <w:r>
        <w:rPr>
          <w:rtl/>
        </w:rPr>
        <w:t xml:space="preserve"> זה נתיצה אלא בניין". ואולם, ישנן גם דעות - כמו של </w:t>
      </w:r>
      <w:proofErr w:type="spellStart"/>
      <w:r>
        <w:rPr>
          <w:rtl/>
        </w:rPr>
        <w:t>הרמב"ן</w:t>
      </w:r>
      <w:proofErr w:type="spellEnd"/>
      <w:r>
        <w:rPr>
          <w:rtl/>
        </w:rPr>
        <w:t xml:space="preserve"> - שלשיטתו איסור הסתירה הוא מדרבנן, מדברי חכמים ולא מן התורה, ומכל מקום, בוודאי ההיתר לסוברים שכל קדושת בית הכנסת מדרבנן היא, אך "אולי גם לדעת הקובעים כי הינה מדאורייתא", כדברי הרב אהרן ליכטנשטיין אל הרב אברהם שפירא מיום י"א מנחם אב תשס"ה, במענה למכתב </w:t>
      </w:r>
      <w:proofErr w:type="spellStart"/>
      <w:r>
        <w:rPr>
          <w:rtl/>
        </w:rPr>
        <w:t>שפירסם</w:t>
      </w:r>
      <w:proofErr w:type="spellEnd"/>
      <w:r>
        <w:rPr>
          <w:rtl/>
        </w:rPr>
        <w:t xml:space="preserve"> הרב שפירא בימים שקדמו לכך, ובו כתב "</w:t>
      </w:r>
      <w:proofErr w:type="spellStart"/>
      <w:r>
        <w:rPr>
          <w:rtl/>
        </w:rPr>
        <w:t>הנותץ</w:t>
      </w:r>
      <w:proofErr w:type="spellEnd"/>
      <w:r>
        <w:rPr>
          <w:rtl/>
        </w:rPr>
        <w:t xml:space="preserve"> דבר מבית הכנסת הריהו </w:t>
      </w:r>
      <w:proofErr w:type="spellStart"/>
      <w:r>
        <w:rPr>
          <w:rtl/>
        </w:rPr>
        <w:t>כנותץ</w:t>
      </w:r>
      <w:proofErr w:type="spellEnd"/>
      <w:r>
        <w:rPr>
          <w:rtl/>
        </w:rPr>
        <w:t xml:space="preserve"> אבן מן ההיכל ... חל איסור מוחלט על כל חייל או </w:t>
      </w:r>
      <w:r>
        <w:rPr>
          <w:rtl/>
        </w:rPr>
        <w:lastRenderedPageBreak/>
        <w:t xml:space="preserve">שוטר להשתתף בהריסת בית כנסת ובית המדרש ...". הרב ליכטנשטיין מוסיף, כי </w:t>
      </w:r>
      <w:proofErr w:type="spellStart"/>
      <w:r>
        <w:rPr>
          <w:rtl/>
        </w:rPr>
        <w:t>ברמב"ם</w:t>
      </w:r>
      <w:proofErr w:type="spellEnd"/>
      <w:r>
        <w:rPr>
          <w:rtl/>
        </w:rPr>
        <w:t xml:space="preserve"> מבואר לגבי סתירת אבן היכל או עזרה "... שאין אדם לוקה אלא אם כן פעל 'דרך השחתה' ... "ועוד הוא אומר, לשיטה שלפיה היעדר כוונת זדון אינו נחשב דרך השחתה "האם לא מתקבל על הדעת שחייל שהורס בית כנסת, בחשבו, לתומו, שזה חלק ממבצע חיובי, אינו מוגדר כפועל דרך השחתה, אפילו אם, מבחינה אובייקטיבית, הוא </w:t>
      </w:r>
      <w:proofErr w:type="spellStart"/>
      <w:r>
        <w:rPr>
          <w:rtl/>
        </w:rPr>
        <w:t>לאמיתו</w:t>
      </w:r>
      <w:proofErr w:type="spellEnd"/>
      <w:r>
        <w:rPr>
          <w:rtl/>
        </w:rPr>
        <w:t xml:space="preserve"> של דבר שוגה, באופן שהקביעה ההלכתית בנקודה זו אף היא סובבת סחור </w:t>
      </w:r>
      <w:proofErr w:type="spellStart"/>
      <w:r>
        <w:rPr>
          <w:rtl/>
        </w:rPr>
        <w:t>סחור</w:t>
      </w:r>
      <w:proofErr w:type="spellEnd"/>
      <w:r>
        <w:rPr>
          <w:rtl/>
        </w:rPr>
        <w:t xml:space="preserve"> להערכת המציאות </w:t>
      </w:r>
      <w:proofErr w:type="spellStart"/>
      <w:r>
        <w:rPr>
          <w:rtl/>
        </w:rPr>
        <w:t>ואופיה</w:t>
      </w:r>
      <w:proofErr w:type="spellEnd"/>
      <w:r>
        <w:rPr>
          <w:rtl/>
        </w:rPr>
        <w:t xml:space="preserve">?". לעניין המכירה והפקעת הקדושה ראו אורח חיים סימן קנ"ג סעיף ט', למקרה שבו נמכר בית הכנסת על-ידי טובי העיר במעמד אנשי העיר, כדברי בעל משנה ברורה "דאז פקעה הקדושה מהמקום ההוא לגמרי...", וראו גם חידושי </w:t>
      </w:r>
      <w:proofErr w:type="spellStart"/>
      <w:r>
        <w:rPr>
          <w:rtl/>
        </w:rPr>
        <w:t>הריטב"א</w:t>
      </w:r>
      <w:proofErr w:type="spellEnd"/>
      <w:r>
        <w:rPr>
          <w:rtl/>
        </w:rPr>
        <w:t xml:space="preserve"> (ר' יום טוב בן </w:t>
      </w:r>
      <w:proofErr w:type="spellStart"/>
      <w:r>
        <w:rPr>
          <w:rtl/>
        </w:rPr>
        <w:t>אשבילי</w:t>
      </w:r>
      <w:proofErr w:type="spellEnd"/>
      <w:r>
        <w:rPr>
          <w:rtl/>
        </w:rPr>
        <w:t>, ספרד, מאות י"ג - י"ד) מגילה, כ"ה ב', וכן ראו ביאור הלכה לבעל משנה ברורה שם, דיבור המתחיל "ואם מכרוהו".</w:t>
      </w:r>
    </w:p>
    <w:p w14:paraId="061ACACB" w14:textId="77777777" w:rsidR="005F2286" w:rsidRDefault="005F2286" w:rsidP="005F2286">
      <w:pPr>
        <w:rPr>
          <w:rtl/>
        </w:rPr>
      </w:pPr>
      <w:r>
        <w:rPr>
          <w:rtl/>
        </w:rPr>
        <w:t xml:space="preserve">כן ראו שו"ת יביע אומר מאת הרב עובדיה יוסף חלק ח' אורח חיים י"ח, </w:t>
      </w:r>
      <w:proofErr w:type="spellStart"/>
      <w:r>
        <w:rPr>
          <w:rtl/>
        </w:rPr>
        <w:t>לענין</w:t>
      </w:r>
      <w:proofErr w:type="spellEnd"/>
      <w:r>
        <w:rPr>
          <w:rtl/>
        </w:rPr>
        <w:t xml:space="preserve"> נתיצת אבן מבית הכנסת, שקדושתו לשיטתו מדרבנן; ראו גם הרב משה ברגמן "ביצוע שיפוצים בבית כנסת" </w:t>
      </w:r>
      <w:proofErr w:type="spellStart"/>
      <w:r>
        <w:rPr>
          <w:rtl/>
        </w:rPr>
        <w:t>תחומין</w:t>
      </w:r>
      <w:proofErr w:type="spellEnd"/>
      <w:r>
        <w:rPr>
          <w:rtl/>
        </w:rPr>
        <w:t xml:space="preserve"> כ"ה 407. מחלוקת הרבנים שפירא וליכטנשטיין משקפת קשת דעות, אך בתמצית דומני ששביל הזהב הוא מה שתואר ברישא </w:t>
      </w:r>
      <w:proofErr w:type="spellStart"/>
      <w:r>
        <w:rPr>
          <w:rtl/>
        </w:rPr>
        <w:t>לפיסקה</w:t>
      </w:r>
      <w:proofErr w:type="spellEnd"/>
      <w:r>
        <w:rPr>
          <w:rtl/>
        </w:rPr>
        <w:t xml:space="preserve"> זו. לעניין סתירת בית כנסת ולעניין מכירתו (לרבות בהפקעת קדושתו), וכן על בית כנסת בחורבנו ראו אנציקלופדיה תלמודית כרך ג', ערך בית הכנסת ק"צ, קצ"ז- ר"ד. </w:t>
      </w:r>
    </w:p>
    <w:p w14:paraId="4CE27323" w14:textId="77777777" w:rsidR="005F2286" w:rsidRDefault="005F2286" w:rsidP="005F2286">
      <w:pPr>
        <w:rPr>
          <w:rtl/>
        </w:rPr>
      </w:pPr>
      <w:r>
        <w:rPr>
          <w:rtl/>
        </w:rPr>
        <w:t xml:space="preserve"> (2)   רוב העיסוק ההלכתי לאורך השנים היה - מטבע חיי העם בגולה - בבתי כנסיות שבבבל (בחו"ל), והתנאי שהן נבנים על פיו (בבלי מגילה כ"ח, ב'), וכדברי רש"י שם - "על תנאי - על מנת שישתמשו בהן"; אבל יש סבורים שאין הדין כן בבתי כנסיות שבארץ ישראל (ראו שו"ת משאת בנימין לר' בנימין אהרן </w:t>
      </w:r>
      <w:proofErr w:type="spellStart"/>
      <w:r>
        <w:rPr>
          <w:rtl/>
        </w:rPr>
        <w:t>סלניק</w:t>
      </w:r>
      <w:proofErr w:type="spellEnd"/>
      <w:r>
        <w:rPr>
          <w:rtl/>
        </w:rPr>
        <w:t xml:space="preserve">, פולין, מאות ט"ז-י"ז, ל"ג); ראו גם שו"ת משפט כהן מאת הרב אברהם יצחק הכהן קוק, הרב הראשי לארץ ישראל (ענייני א"י, צ"ו), שבשונה מבתי כנסת שבחו"ל שמועיל בהם תנאי לאחר חורבנם "מפני שסופם שיבטלו מקדושתם כשיבוא לציון גואל במהרה בימינו", אבל בתי כנסיות ובתי מדרשות בארץ ישראל (על פי תוספות מגילה כ"ח ב', דיבור המתחיל בתי כנסיות), "אף על פי שאינם בטוחים מחרבן זמני, כיוון שמצד עצמם עתידים להתקיים לעולם ... חלה הקדושה עליהם לעולם, ואינה </w:t>
      </w:r>
      <w:proofErr w:type="spellStart"/>
      <w:r>
        <w:rPr>
          <w:rtl/>
        </w:rPr>
        <w:t>נפקעת</w:t>
      </w:r>
      <w:proofErr w:type="spellEnd"/>
      <w:r>
        <w:rPr>
          <w:rtl/>
        </w:rPr>
        <w:t xml:space="preserve"> גם על ידי תנאי". כן ראו משפטי עוזיאל א' </w:t>
      </w:r>
      <w:proofErr w:type="spellStart"/>
      <w:r>
        <w:rPr>
          <w:rtl/>
        </w:rPr>
        <w:t>להרב</w:t>
      </w:r>
      <w:proofErr w:type="spellEnd"/>
      <w:r>
        <w:rPr>
          <w:rtl/>
        </w:rPr>
        <w:t xml:space="preserve"> בן ציון מאיר חי עוזיאל, הראשון לציון הרב הראשי לישראל, אורח חיים ג' עמ' ט"ז, וכן ד' עמ' י"ט, המציע לגבי בית כנסת שניטש בחו"ל ויש מקום למכרו, "להקדיש דמיו לשם בנין בית הכנסת שבארץ ישראל שהוא נקרא קדושה חמורה ביחס לבתי כנסיות בחו"ל" (עמ' כ').</w:t>
      </w:r>
    </w:p>
    <w:p w14:paraId="2667D1B2" w14:textId="77777777" w:rsidR="005F2286" w:rsidRDefault="005F2286" w:rsidP="005F2286">
      <w:pPr>
        <w:rPr>
          <w:rtl/>
        </w:rPr>
      </w:pPr>
      <w:proofErr w:type="spellStart"/>
      <w:r>
        <w:rPr>
          <w:rtl/>
        </w:rPr>
        <w:t>לענין</w:t>
      </w:r>
      <w:proofErr w:type="spellEnd"/>
      <w:r>
        <w:rPr>
          <w:rtl/>
        </w:rPr>
        <w:t xml:space="preserve"> זה ראו גם שו"ת יחווה דעת מאת הרב עובדיה יוסף ב' י"ח, וכן שו"ת הר-צבי מאת הרב צבי פסח פראנק, רבה של ירושלים, אורח חיים א', פ"ד, הנדרש לרעיון שעתידים בתי כנסיות שבבבל להיקבע בארץ ישראל, ומסיק שאין זה מחוסר בתי כנסיות בארץ ישראל, "אלא לטובת </w:t>
      </w:r>
      <w:proofErr w:type="spellStart"/>
      <w:r>
        <w:rPr>
          <w:rtl/>
        </w:rPr>
        <w:t>הבתי</w:t>
      </w:r>
      <w:proofErr w:type="spellEnd"/>
      <w:r>
        <w:rPr>
          <w:rtl/>
        </w:rPr>
        <w:t xml:space="preserve"> כנסיות עצמן, שלא יהיו עשוקים ומרוחקים מהקדושה שכבר זכו להיות מרכבה </w:t>
      </w:r>
      <w:proofErr w:type="spellStart"/>
      <w:r>
        <w:rPr>
          <w:rtl/>
        </w:rPr>
        <w:t>להקדושה</w:t>
      </w:r>
      <w:proofErr w:type="spellEnd"/>
      <w:r>
        <w:rPr>
          <w:rtl/>
        </w:rPr>
        <w:t xml:space="preserve">, אשר זה כל שפע חיותם וקיומם בעולמם". דברים אלה מסבירים את ההתלבטות ההלכתית של הפוסקים </w:t>
      </w:r>
      <w:proofErr w:type="spellStart"/>
      <w:r>
        <w:rPr>
          <w:rtl/>
        </w:rPr>
        <w:t>דהאידנא</w:t>
      </w:r>
      <w:proofErr w:type="spellEnd"/>
      <w:r>
        <w:rPr>
          <w:rtl/>
        </w:rPr>
        <w:t xml:space="preserve"> בעניין דנן כשעסקינן בבתי כנסיות בארץ. </w:t>
      </w:r>
    </w:p>
    <w:p w14:paraId="77E4542E" w14:textId="77777777" w:rsidR="001763F2" w:rsidRDefault="005F2286" w:rsidP="005F2286">
      <w:r>
        <w:rPr>
          <w:rtl/>
        </w:rPr>
        <w:t xml:space="preserve">(3)   בחילופי הדברים דלעיל בין הרב אברהם שפירא והרב אהרן ליכטנשטיין </w:t>
      </w:r>
      <w:proofErr w:type="spellStart"/>
      <w:r>
        <w:rPr>
          <w:rtl/>
        </w:rPr>
        <w:t>בענין</w:t>
      </w:r>
      <w:proofErr w:type="spellEnd"/>
      <w:r>
        <w:rPr>
          <w:rtl/>
        </w:rPr>
        <w:t xml:space="preserve"> הריסת בתי כנסת והשאלה אם קדושת בית כנסת מדרבנן או מדאורייתא היא, שואל הרב ליכטנשטיין את הרב שפירא בקשר לבתי כנסיות בגוש קטיף - האם עדיפה מבחינה הלכתית, אם לא תהא ברירה של הסכם לעתיד, האופציה של הרס - או "שב ואל תעשה עדיף"? והוא מוסיף ושואל, האם עדיף לראות בכניסת מחללי בית הכנסת אליהם, או להותיר "אדמה חרוכה"? השאלות קשות, אך אנו לא לפסוק הלכה באנו.</w:t>
      </w:r>
    </w:p>
    <w:sectPr w:rsidR="001763F2" w:rsidSect="00056457">
      <w:pgSz w:w="11907" w:h="16840" w:code="9"/>
      <w:pgMar w:top="1060" w:right="2552" w:bottom="1060" w:left="2552" w:header="2580" w:footer="2155" w:gutter="0"/>
      <w:cols w:space="708"/>
      <w:titlePg/>
      <w:bidi/>
      <w:rtlGutter/>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Guttman Adii-Light">
    <w:altName w:val="Arial"/>
    <w:charset w:val="B1"/>
    <w:family w:val="auto"/>
    <w:pitch w:val="variable"/>
    <w:sig w:usb0="00001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7B4"/>
    <w:multiLevelType w:val="hybridMultilevel"/>
    <w:tmpl w:val="00864EC2"/>
    <w:lvl w:ilvl="0" w:tplc="5F50E97C">
      <w:start w:val="1"/>
      <w:numFmt w:val="hebrew1"/>
      <w:pStyle w:val="Heading2"/>
      <w:lvlText w:val="(%1)"/>
      <w:lvlJc w:val="left"/>
      <w:pPr>
        <w:tabs>
          <w:tab w:val="num" w:pos="720"/>
        </w:tabs>
        <w:ind w:left="720" w:hanging="360"/>
      </w:pPr>
      <w:rPr>
        <w:rFonts w:cs="David" w:hint="cs"/>
        <w:bCs/>
        <w:iCs w:val="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34F89"/>
    <w:multiLevelType w:val="hybridMultilevel"/>
    <w:tmpl w:val="A8C8A400"/>
    <w:lvl w:ilvl="0" w:tplc="83E6AE42">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CD4D83"/>
    <w:multiLevelType w:val="hybridMultilevel"/>
    <w:tmpl w:val="AF74A240"/>
    <w:lvl w:ilvl="0" w:tplc="01DEEAF8">
      <w:start w:val="1"/>
      <w:numFmt w:val="decimal"/>
      <w:pStyle w:val="Heading3"/>
      <w:lvlText w:val="%1."/>
      <w:lvlJc w:val="left"/>
      <w:pPr>
        <w:tabs>
          <w:tab w:val="num" w:pos="360"/>
        </w:tabs>
        <w:ind w:left="360" w:hanging="360"/>
      </w:pPr>
      <w:rPr>
        <w:rFonts w:hint="default"/>
        <w:bCs/>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78"/>
  <w:drawingGridVerticalSpacing w:val="106"/>
  <w:displayHorizontalDrawingGridEvery w:val="2"/>
  <w:displayVerticalDrawingGridEvery w:val="2"/>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2286"/>
    <w:rsid w:val="00052A2D"/>
    <w:rsid w:val="00056457"/>
    <w:rsid w:val="0011731E"/>
    <w:rsid w:val="001763F2"/>
    <w:rsid w:val="00197689"/>
    <w:rsid w:val="002C223D"/>
    <w:rsid w:val="003151A6"/>
    <w:rsid w:val="00346A7A"/>
    <w:rsid w:val="005F2286"/>
    <w:rsid w:val="00847E13"/>
    <w:rsid w:val="00A274DD"/>
    <w:rsid w:val="00A73093"/>
    <w:rsid w:val="00DE5608"/>
    <w:rsid w:val="00ED1717"/>
    <w:rsid w:val="00F97D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4BF93DD"/>
  <w15:chartTrackingRefBased/>
  <w15:docId w15:val="{9BAFBF2B-DC42-4BD9-A2AA-D372047B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utoRedefine/>
    <w:qFormat/>
    <w:rsid w:val="005F2286"/>
    <w:pPr>
      <w:bidi/>
      <w:spacing w:before="120" w:after="120" w:line="360" w:lineRule="auto"/>
      <w:ind w:left="-1699" w:right="-1170"/>
      <w:jc w:val="both"/>
    </w:pPr>
    <w:rPr>
      <w:rFonts w:cs="David"/>
      <w:sz w:val="28"/>
      <w:szCs w:val="24"/>
      <w:lang w:eastAsia="he-IL"/>
    </w:rPr>
  </w:style>
  <w:style w:type="paragraph" w:styleId="Heading1">
    <w:name w:val="heading 1"/>
    <w:basedOn w:val="Normal"/>
    <w:next w:val="Normal"/>
    <w:autoRedefine/>
    <w:qFormat/>
    <w:rsid w:val="00A73093"/>
    <w:pPr>
      <w:keepNext/>
      <w:numPr>
        <w:numId w:val="3"/>
      </w:numPr>
      <w:autoSpaceDE w:val="0"/>
      <w:autoSpaceDN w:val="0"/>
      <w:adjustRightInd w:val="0"/>
      <w:jc w:val="center"/>
      <w:outlineLvl w:val="0"/>
    </w:pPr>
    <w:rPr>
      <w:rFonts w:ascii="Arial" w:hAnsi="Arial"/>
      <w:b/>
      <w:bCs/>
      <w:color w:val="000000"/>
      <w:kern w:val="28"/>
      <w:szCs w:val="28"/>
    </w:rPr>
  </w:style>
  <w:style w:type="paragraph" w:styleId="Heading2">
    <w:name w:val="heading 2"/>
    <w:basedOn w:val="Normal"/>
    <w:next w:val="Normal"/>
    <w:autoRedefine/>
    <w:qFormat/>
    <w:rsid w:val="00A73093"/>
    <w:pPr>
      <w:keepNext/>
      <w:numPr>
        <w:numId w:val="2"/>
      </w:numPr>
      <w:autoSpaceDE w:val="0"/>
      <w:autoSpaceDN w:val="0"/>
      <w:adjustRightInd w:val="0"/>
      <w:outlineLvl w:val="1"/>
    </w:pPr>
    <w:rPr>
      <w:rFonts w:ascii="Arial" w:hAnsi="Arial"/>
      <w:b/>
      <w:bCs/>
      <w:i/>
      <w:color w:val="000000"/>
    </w:rPr>
  </w:style>
  <w:style w:type="paragraph" w:styleId="Heading3">
    <w:name w:val="heading 3"/>
    <w:basedOn w:val="Normal"/>
    <w:next w:val="Normal"/>
    <w:autoRedefine/>
    <w:qFormat/>
    <w:rsid w:val="00F97D27"/>
    <w:pPr>
      <w:keepNext/>
      <w:numPr>
        <w:numId w:val="4"/>
      </w:numPr>
      <w:autoSpaceDE w:val="0"/>
      <w:autoSpaceDN w:val="0"/>
      <w:adjustRightInd w:val="0"/>
      <w:outlineLvl w:val="2"/>
    </w:pPr>
    <w:rPr>
      <w:b/>
      <w:bCs/>
      <w:iCs/>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autoRedefine/>
    <w:semiHidden/>
    <w:rsid w:val="00052A2D"/>
    <w:pPr>
      <w:spacing w:before="0" w:after="0" w:line="240" w:lineRule="auto"/>
    </w:pPr>
    <w:rPr>
      <w:rFonts w:ascii="Arial" w:hAnsi="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TaxCatchAll"><![CDATA[1461;#C/5cLdaS50WXKJeN0Yusdw==|Zqw5ohlulEiabQtjXNxWtA==|w5fqsaPpxUWatSHm1OHzHQ==|RRfeh7FKeEKplNUi4UtLDw==|KVTAAv3gPkSymud43zcheQ==|96sEsC/VBE68YPFPNzi3Ng==;#1453;#C/5cLdaS50WXKJeN0Yusdw==|Zqw5ohlulEiabQtjXNxWtA==|7OcfnEDeDEKypXCw5cPgFA==|XpU6ObQUpkqBsvHmXAYEOQ==|VYU7Aa8E3UuPyzOlgZrs3g==|M58ZPTQDuU+ijBglZUtgPQ==]]></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ovXMoJReasorceExtentionLib" ma:contentTypeID="0x010100C568DB52D9D0A14D9B2FDCC96666E9F2007948130EC3DB064584E219954237AF390501010300324B7C03213F4744AF72671A77F1C9F3" ma:contentTypeVersion="89" ma:contentTypeDescription="סוג תוכן עבור קבצים, אגרות,רשומות " ma:contentTypeScope="" ma:versionID="9d80b724a66d0de466a1ba50de7f6d16">
  <xsd:schema xmlns:xsd="http://www.w3.org/2001/XMLSchema" xmlns:xs="http://www.w3.org/2001/XMLSchema" xmlns:p="http://schemas.microsoft.com/office/2006/metadata/properties" xmlns:ns1="http://schemas.microsoft.com/sharepoint/v3" xmlns:ns2="605e85f2-268e-450d-9afb-d305d42b267e" xmlns:ns3="c83170d0-f4ba-4f31-8844-7d54a1ed9627" xmlns:ns4="565c2c34-e949-4555-bc94-3fe1904f60c4" targetNamespace="http://schemas.microsoft.com/office/2006/metadata/properties" ma:root="true" ma:fieldsID="fc08d72861df23ce2faef711ddad0ece" ns1:_="" ns2:_="" ns3:_="" ns4:_="">
    <xsd:import namespace="http://schemas.microsoft.com/sharepoint/v3"/>
    <xsd:import namespace="605e85f2-268e-450d-9afb-d305d42b267e"/>
    <xsd:import namespace="c83170d0-f4ba-4f31-8844-7d54a1ed9627"/>
    <xsd:import namespace="565c2c34-e949-4555-bc94-3fe1904f60c4"/>
    <xsd:element name="properties">
      <xsd:complexType>
        <xsd:sequence>
          <xsd:element name="documentManagement">
            <xsd:complexType>
              <xsd:all>
                <xsd:element ref="ns2:GovXShortDescription" minOccurs="0"/>
                <xsd:element ref="ns2:GovXEventDate" minOccurs="0"/>
                <xsd:element ref="ns2:ContentFiles4Download" minOccurs="0"/>
                <xsd:element ref="ns2:GovXParagraph1" minOccurs="0"/>
                <xsd:element ref="ns2:GovXParagraph2" minOccurs="0"/>
                <xsd:element ref="ns2:GovXParagraph3" minOccurs="0"/>
                <xsd:element ref="ns2:GovXParagraph4" minOccurs="0"/>
                <xsd:element ref="ns2:GovXID" minOccurs="0"/>
                <xsd:element ref="ns2:MOJ_IsShowInHomePage" minOccurs="0"/>
                <xsd:element ref="ns2:Writer" minOccurs="0"/>
                <xsd:element ref="ns2:LinkRedirect" minOccurs="0"/>
                <xsd:element ref="ns2:MojDescriptionImgSize" minOccurs="0"/>
                <xsd:element ref="ns2:MojChoise" minOccurs="0"/>
                <xsd:element ref="ns1:PublishingPageLayout" minOccurs="0"/>
                <xsd:element ref="ns1:PublishingVariationGroupID" minOccurs="0"/>
                <xsd:element ref="ns1:PublishingVariationRelationshipLinkFieldID" minOccurs="0"/>
                <xsd:element ref="ns2:TaxCatchAll" minOccurs="0"/>
                <xsd:element ref="ns2:TaxCatchAllLabel" minOccurs="0"/>
                <xsd:element ref="ns1:PublishingStartDate" minOccurs="0"/>
                <xsd:element ref="ns1:Audience" minOccurs="0"/>
                <xsd:element ref="ns1:PublishingContactEmail" minOccurs="0"/>
                <xsd:element ref="ns1:PublishingRollupImage" minOccurs="0"/>
                <xsd:element ref="ns1:PublishingExpirationDate" minOccurs="0"/>
                <xsd:element ref="ns1:PublishingContact" minOccurs="0"/>
                <xsd:element ref="ns2:GovXParagraphTitle1" minOccurs="0"/>
                <xsd:element ref="ns2:GovXParagraphTitle2" minOccurs="0"/>
                <xsd:element ref="ns3:_x05d1__x05d5__x05e6__x05e2_" minOccurs="0"/>
                <xsd:element ref="ns1:PublishingContactName" minOccurs="0"/>
                <xsd:element ref="ns1:PublishingContactPicture" minOccurs="0"/>
                <xsd:element ref="ns2:MojChoice2" minOccurs="0"/>
                <xsd:element ref="ns2:MojChoice3" minOccurs="0"/>
                <xsd:element ref="ns2:MojChoice4" minOccurs="0"/>
                <xsd:element ref="ns2:MojChoice5" minOccurs="0"/>
                <xsd:element ref="ns2:CopyRights" minOccurs="0"/>
                <xsd:element ref="ns4:sunjectSecondary" minOccurs="0"/>
                <xsd:element ref="ns4:_x0053_ub2" minOccurs="0"/>
                <xsd:element ref="ns4:_x0053_ub3" minOccurs="0"/>
                <xsd:element ref="ns4:_x0053_ub8" minOccurs="0"/>
                <xsd:element ref="ns4:_x0053_ub10" minOccurs="0"/>
                <xsd:element ref="ns4:_x0053_ub11" minOccurs="0"/>
                <xsd:element ref="ns4:_x0053_ub12" minOccurs="0"/>
                <xsd:element ref="ns4:_x0053_ub13" minOccurs="0"/>
                <xsd:element ref="ns4:_x0053_ub14" minOccurs="0"/>
                <xsd:element ref="ns4:judge" minOccurs="0"/>
                <xsd:element ref="ns4:refere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Layout" ma:index="16" nillable="true" ma:displayName="פריסת דף"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7" nillable="true" ma:displayName="מזהה קבוצת וריאציות" ma:hidden="true" ma:internalName="PublishingVariationGroupID">
      <xsd:simpleType>
        <xsd:restriction base="dms:Text">
          <xsd:maxLength value="255"/>
        </xsd:restriction>
      </xsd:simpleType>
    </xsd:element>
    <xsd:element name="PublishingVariationRelationshipLinkFieldID" ma:index="18" nillable="true" ma:displayName="קישור יחסי גומלין של וריאציות"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24" nillable="true" ma:displayName="מתזמן תאריך התחלה" ma:hidden="true" ma:internalName="PublishingStartDate" ma:readOnly="false">
      <xsd:simpleType>
        <xsd:restriction base="dms:Unknown"/>
      </xsd:simpleType>
    </xsd:element>
    <xsd:element name="Audience" ma:index="25" nillable="true" ma:displayName="קהלי יעד" ma:description="" ma:hidden="true" ma:internalName="Audience" ma:readOnly="false">
      <xsd:simpleType>
        <xsd:restriction base="dms:Unknown"/>
      </xsd:simpleType>
    </xsd:element>
    <xsd:element name="PublishingContactEmail" ma:index="26" nillable="true" ma:displayName="כתובת הדואר האלקטרוני של איש הקשר" ma:hidden="true" ma:internalName="PublishingContactEmail" ma:readOnly="false">
      <xsd:simpleType>
        <xsd:restriction base="dms:Text">
          <xsd:maxLength value="255"/>
        </xsd:restriction>
      </xsd:simpleType>
    </xsd:element>
    <xsd:element name="PublishingRollupImage" ma:index="27" nillable="true" ma:displayName="אייקון 2" ma:description="" ma:internalName="PublishingRollupImage">
      <xsd:simpleType>
        <xsd:restriction base="dms:Unknown"/>
      </xsd:simpleType>
    </xsd:element>
    <xsd:element name="PublishingExpirationDate" ma:index="28" nillable="true" ma:displayName="מתזמן תאריך סיום" ma:hidden="true" ma:internalName="PublishingExpirationDate" ma:readOnly="false">
      <xsd:simpleType>
        <xsd:restriction base="dms:Unknown"/>
      </xsd:simpleType>
    </xsd:element>
    <xsd:element name="PublishingContact" ma:index="29" nillable="true" ma:displayName="איש קשר"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Name" ma:index="35" nillable="true" ma:displayName="שם איש קשר" ma:hidden="true" ma:internalName="PublishingContactName" ma:readOnly="false">
      <xsd:simpleType>
        <xsd:restriction base="dms:Text">
          <xsd:maxLength value="255"/>
        </xsd:restriction>
      </xsd:simpleType>
    </xsd:element>
    <xsd:element name="PublishingContactPicture" ma:index="36" nillable="true" ma:displayName="תמונת איש הקשר"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ShortDescription" ma:index="2" nillable="true" ma:displayName="תאור מורחב" ma:internalName="GovXShortDescription" ma:readOnly="false">
      <xsd:simpleType>
        <xsd:restriction base="dms:Unknown"/>
      </xsd:simpleType>
    </xsd:element>
    <xsd:element name="GovXEventDate" ma:index="3" nillable="true" ma:displayName="תאריך" ma:format="DateOnly" ma:internalName="GovXEventDate" ma:readOnly="false">
      <xsd:simpleType>
        <xsd:restriction base="dms:DateTime"/>
      </xsd:simpleType>
    </xsd:element>
    <xsd:element name="ContentFiles4Download" ma:index="4" nillable="true" ma:displayName="קישורים , קבצים מרובים" ma:internalName="ContentFiles4Download" ma:readOnly="false">
      <xsd:simpleType>
        <xsd:restriction base="dms:Unknown"/>
      </xsd:simpleType>
    </xsd:element>
    <xsd:element name="GovXParagraph1" ma:index="5" nillable="true" ma:displayName="GovXParagraph1" ma:hidden="true" ma:internalName="GovXParagraph1" ma:readOnly="false">
      <xsd:simpleType>
        <xsd:restriction base="dms:Unknown"/>
      </xsd:simpleType>
    </xsd:element>
    <xsd:element name="GovXParagraph2" ma:index="6" nillable="true" ma:displayName="GovXParagraph2" ma:hidden="true" ma:internalName="GovXParagraph2" ma:readOnly="false">
      <xsd:simpleType>
        <xsd:restriction base="dms:Unknown"/>
      </xsd:simpleType>
    </xsd:element>
    <xsd:element name="GovXParagraph3" ma:index="7" nillable="true" ma:displayName="GovXParagraph3" ma:hidden="true" ma:internalName="GovXParagraph3" ma:readOnly="false">
      <xsd:simpleType>
        <xsd:restriction base="dms:Unknown"/>
      </xsd:simpleType>
    </xsd:element>
    <xsd:element name="GovXParagraph4" ma:index="8" nillable="true" ma:displayName="GovXParagraph4" ma:hidden="true" ma:internalName="GovXParagraph4" ma:readOnly="false">
      <xsd:simpleType>
        <xsd:restriction base="dms:Unknown"/>
      </xsd:simpleType>
    </xsd:element>
    <xsd:element name="GovXID" ma:index="9" nillable="true" ma:displayName="שדה מיון  - GovXID" ma:internalName="GovXID">
      <xsd:simpleType>
        <xsd:restriction base="dms:Unknown"/>
      </xsd:simpleType>
    </xsd:element>
    <xsd:element name="MOJ_IsShowInHomePage" ma:index="10" nillable="true" ma:displayName="MOJ_IsShowInHomePage" ma:default="0" ma:internalName="MOJ_IsShowInHomePage">
      <xsd:simpleType>
        <xsd:restriction base="dms:Boolean"/>
      </xsd:simpleType>
    </xsd:element>
    <xsd:element name="Writer" ma:index="11" nillable="true" ma:displayName="מאת" ma:list="{7fc82bac-303b-4590-8450-c2c851e14814}" ma:internalName="Writer" ma:readOnly="false" ma:showField="Title" ma:web="605e85f2-268e-450d-9afb-d305d42b267e">
      <xsd:simpleType>
        <xsd:restriction base="dms:Lookup"/>
      </xsd:simpleType>
    </xsd:element>
    <xsd:element name="LinkRedirect" ma:index="12" nillable="true" ma:displayName="הפניה לדף אחר" ma:description="הפניה לדף אחר (redirect link)" ma:internalName="LinkRedirect" ma:readOnly="false">
      <xsd:simpleType>
        <xsd:restriction base="dms:Text">
          <xsd:maxLength value="255"/>
        </xsd:restriction>
      </xsd:simpleType>
    </xsd:element>
    <xsd:element name="MojDescriptionImgSize" ma:index="13" nillable="true" ma:displayName="MojDescriptionImgSize" ma:default="Small" ma:format="Dropdown" ma:internalName="MojDescriptionImgSize" ma:readOnly="false">
      <xsd:simpleType>
        <xsd:restriction base="dms:Choice">
          <xsd:enumeration value="Auto"/>
          <xsd:enumeration value="Small"/>
          <xsd:enumeration value="Medium"/>
          <xsd:enumeration value="Large"/>
        </xsd:restriction>
      </xsd:simpleType>
    </xsd:element>
    <xsd:element name="MojChoise" ma:index="14" nillable="true" ma:displayName="נושא-חדש" ma:format="Dropdown" ma:internalName="MojChoise" ma:readOnly="false">
      <xsd:simpleType>
        <xsd:restriction base="dms:Choice">
          <xsd:enumeration value="בחר"/>
        </xsd:restriction>
      </xsd:simpleType>
    </xsd:element>
    <xsd:element name="TaxCatchAll" ma:index="22" nillable="true" ma:displayName="עמודת 'תפוס הכל' של טקסונומיה" ma:description="" ma:hidden="true" ma:list="{4ea5708e-0740-470e-a7ce-b06ee08034f5}" ma:internalName="TaxCatchAll" ma:showField="CatchAllData"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עמודת 'תפוס הכל' של טקסונומיה1" ma:description="" ma:hidden="true" ma:list="{4ea5708e-0740-470e-a7ce-b06ee08034f5}" ma:internalName="TaxCatchAllLabel" ma:readOnly="true" ma:showField="CatchAllDataLabel"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GovXParagraphTitle1" ma:index="31" nillable="true" ma:displayName="השופט" ma:internalName="GovXParagraphTitle1">
      <xsd:complexType>
        <xsd:complexContent>
          <xsd:extension base="dms:MultiChoice">
            <xsd:sequence>
              <xsd:element name="Value" maxOccurs="unbounded" minOccurs="0" nillable="true">
                <xsd:simpleType>
                  <xsd:restriction base="dms:Choice">
                    <xsd:enumeration value="אברהם טננבוים"/>
                    <xsd:enumeration value="אברהם קסירר"/>
                    <xsd:enumeration value="אדמונד לוי"/>
                    <xsd:enumeration value="אהרון ברק, אליקים רובינשטיין"/>
                    <xsd:enumeration value="אהרון פרקש"/>
                    <xsd:enumeration value="אורי שטרוזמן"/>
                    <xsd:enumeration value="אייל אברהמי"/>
                    <xsd:enumeration value="איילה פרוקצ'יה"/>
                    <xsd:enumeration value="איילה פרוקצ'יה, יצחק אנגלרד"/>
                    <xsd:enumeration value="אירית מני גור"/>
                    <xsd:enumeration value="אלה מירז"/>
                    <xsd:enumeration value="אליעזר גולדברג"/>
                    <xsd:enumeration value="אליקים רובינשטיין"/>
                    <xsd:enumeration value="אליקים רובינשטיין ונועם סולברג"/>
                    <xsd:enumeration value="אליקים רובינשטיין וניל הנדל"/>
                    <xsd:enumeration value="אלכס קיסרי"/>
                    <xsd:enumeration value="אלכסנדר רון"/>
                    <xsd:enumeration value="אספרנצה אלון"/>
                    <xsd:enumeration value="אריה נאמן"/>
                    <xsd:enumeration value="אשר גרוניס"/>
                    <xsd:enumeration value="אשר קולה"/>
                    <xsd:enumeration value="בן ציון גרינברגר"/>
                    <xsd:enumeration value="גרשון גרמן"/>
                    <xsd:enumeration value="ד. ביניש, י. טירקל"/>
                    <xsd:enumeration value="דב לוין"/>
                    <xsd:enumeration value="דבורה ברלינר"/>
                    <xsd:enumeration value="דוד חשין"/>
                    <xsd:enumeration value="דוד חשין, אליקים רובינשטיין"/>
                    <xsd:enumeration value="דוד מינץ"/>
                    <xsd:enumeration value="דורון פורת"/>
                    <xsd:enumeration value="דליה דורנר"/>
                    <xsd:enumeration value="דניאל טפרברג"/>
                    <xsd:enumeration value="דרורה פלפל"/>
                    <xsd:enumeration value="הדסה אסיף"/>
                    <xsd:enumeration value="הישאם אבו שחאדה"/>
                    <xsd:enumeration value="הרן פינשטיין"/>
                    <xsd:enumeration value="וייצמן"/>
                    <xsd:enumeration value="ורדי זילר"/>
                    <xsd:enumeration value="זהבה בנר"/>
                    <xsd:enumeration value="חיים ארמון"/>
                    <xsd:enumeration value="חנה בן עמי"/>
                    <xsd:enumeration value="חנה לפין-הראל"/>
                    <xsd:enumeration value="חנוך פדר"/>
                    <xsd:enumeration value="חנן מלצר"/>
                    <xsd:enumeration value="טובה שטרסברג כהן, צבי טל"/>
                    <xsd:enumeration value="טובה שטרסברג-כהן"/>
                    <xsd:enumeration value="טובה שטרסברג-כהן, צבי טל, יעקב טירקל"/>
                    <xsd:enumeration value="טלי חיימוביץ"/>
                    <xsd:enumeration value="י' שנלר"/>
                    <xsd:enumeration value="י. יעקבי-שווילי"/>
                    <xsd:enumeration value="יהודה גרניט"/>
                    <xsd:enumeration value="יהונתן עדיאל"/>
                    <xsd:enumeration value="יהורם שקד"/>
                    <xsd:enumeration value="יהושע גרוס"/>
                    <xsd:enumeration value="יהושע מצא"/>
                    <xsd:enumeration value="יהושע פלפל"/>
                    <xsd:enumeration value="יוסף אלון"/>
                    <xsd:enumeration value="יוסף שפירא"/>
                    <xsd:enumeration value="יעל אנגלברג- שהם"/>
                    <xsd:enumeration value="יעקב בזק"/>
                    <xsd:enumeration value="יעקב גנן"/>
                    <xsd:enumeration value="יעקב טירקל"/>
                    <xsd:enumeration value="יעקב מלץ"/>
                    <xsd:enumeration value="יעקב שפסר"/>
                    <xsd:enumeration value="יפה הכט"/>
                    <xsd:enumeration value="יפה שטיין"/>
                    <xsd:enumeration value="יצחק אנגלרד"/>
                    <xsd:enumeration value="יצחק אנגלרד, יעקב טירקל"/>
                    <xsd:enumeration value="יצחק כהן"/>
                    <xsd:enumeration value="יצחק מילנוב"/>
                    <xsd:enumeration value="יצחק עמית"/>
                    <xsd:enumeration value="יצחק שמעוני"/>
                    <xsd:enumeration value="ישעיהו שנלר"/>
                    <xsd:enumeration value="כרמלה רוטלפד-האפט"/>
                    <xsd:enumeration value="מישאל חשין"/>
                    <xsd:enumeration value="מישאל חשין, יעקב טירקל"/>
                    <xsd:enumeration value="מנחם אלון"/>
                    <xsd:enumeration value="מנחם קליין"/>
                    <xsd:enumeration value="מרים נאור, אליקים רובינשטיין"/>
                    <xsd:enumeration value="משה דרורי"/>
                    <xsd:enumeration value="משה סובל"/>
                    <xsd:enumeration value="משה רביד"/>
                    <xsd:enumeration value="נועם סולברג, אמנון רובינשטיין, ניל הנדל"/>
                    <xsd:enumeration value="נחום שטרנליכט"/>
                    <xsd:enumeration value="ניל הנדל"/>
                    <xsd:enumeration value="ניל הנדל, אליקים רובינשטיין"/>
                    <xsd:enumeration value="נילי מימון"/>
                    <xsd:enumeration value="נירה דסקין"/>
                    <xsd:enumeration value="נעם סולברג"/>
                    <xsd:enumeration value="סטפן אדלר"/>
                    <xsd:enumeration value="עדי זרנקין"/>
                    <xsd:enumeration value="עדיאל אלופי"/>
                    <xsd:enumeration value="עדנה ארבל"/>
                    <xsd:enumeration value="עודד מאור"/>
                    <xsd:enumeration value="עודד מודריק"/>
                    <xsd:enumeration value="עמירם רבינוביץ"/>
                    <xsd:enumeration value="עפרה ורבנר"/>
                    <xsd:enumeration value="פיליפ מרכוס"/>
                    <xsd:enumeration value="צבי וייצמן"/>
                    <xsd:enumeration value="צבי טל"/>
                    <xsd:enumeration value="צבי טל, טובה שטרסברג-כהן"/>
                    <xsd:enumeration value="קימלמן ארנון"/>
                    <xsd:enumeration value="רבקה פרידמן פלדמן"/>
                    <xsd:enumeration value="רובין לביא"/>
                    <xsd:enumeration value="רון שפירא"/>
                    <xsd:enumeration value="רחל קרלינסקי"/>
                    <xsd:enumeration value="רם וינוגרד"/>
                    <xsd:enumeration value="רפאל יעקבי"/>
                    <xsd:enumeration value="שאול אלוני"/>
                    <xsd:enumeration value="שדאפנה"/>
                    <xsd:enumeration value="שולמית דותן, רות זוכוביצקי, אהרן פרקש"/>
                    <xsd:enumeration value="שטרנליכט נחום"/>
                    <xsd:enumeration value="שטרק פאול"/>
                    <xsd:enumeration value="שלמה בנג'ו"/>
                    <xsd:enumeration value="שלמה לוין"/>
                    <xsd:enumeration value="שלמה פרידלנדר"/>
                    <xsd:enumeration value="שמואל טננבוים"/>
                    <xsd:enumeration value="שרה סירוטה"/>
                    <xsd:enumeration value="שרה שדיאור"/>
                    <xsd:enumeration value="אסתר חיות חנן מלצר ויצחק עמית"/>
                    <xsd:enumeration value="דניאל בן טולילה"/>
                  </xsd:restriction>
                </xsd:simpleType>
              </xsd:element>
            </xsd:sequence>
          </xsd:extension>
        </xsd:complexContent>
      </xsd:complexType>
    </xsd:element>
    <xsd:element name="GovXParagraphTitle2" ma:index="32" nillable="true" ma:displayName="בית המשפט" ma:internalName="GovXParagraphTitle2">
      <xsd:simpleType>
        <xsd:restriction base="dms:Text">
          <xsd:maxLength value="255"/>
        </xsd:restriction>
      </xsd:simpleType>
    </xsd:element>
    <xsd:element name="MojChoice2" ma:index="37" nillable="true" ma:displayName="חיובים" ma:format="Dropdown" ma:internalName="MojChoice2">
      <xsd:simpleType>
        <xsd:restriction base="dms:Choice">
          <xsd:enumeration value="חוזים מיוחדים"/>
          <xsd:enumeration value="כריתת חוזה"/>
          <xsd:enumeration value="משכון"/>
          <xsd:enumeration value="עשיית עושר ולא במשפט"/>
          <xsd:enumeration value="פגמים בכריתת חוזה"/>
          <xsd:enumeration value="צורת החוזה ותוכנו"/>
          <xsd:enumeration value="שליחות"/>
          <xsd:enumeration value="תרופות בשל הפרת חוזה"/>
          <xsd:enumeration value="ללא"/>
        </xsd:restriction>
      </xsd:simpleType>
    </xsd:element>
    <xsd:element name="MojChoice3" ma:index="38" nillable="true" ma:displayName="מנהלי" ma:format="Dropdown" ma:internalName="MojChoice3">
      <xsd:simpleType>
        <xsd:restriction base="dms:Choice">
          <xsd:enumeration value="נושא המשרה הציבורית"/>
          <xsd:enumeration value="עקרונות פעולה"/>
          <xsd:enumeration value="ללא"/>
        </xsd:restriction>
      </xsd:simpleType>
    </xsd:element>
    <xsd:element name="MojChoice4" ma:index="39" nillable="true" ma:displayName="מסחרי" ma:format="Dropdown" ma:internalName="MojChoice4">
      <xsd:simpleType>
        <xsd:restriction base="dms:Choice">
          <xsd:enumeration value="הליכות מסחר"/>
          <xsd:enumeration value="חברות"/>
          <xsd:enumeration value="ריבית"/>
          <xsd:enumeration value="שותפות"/>
          <xsd:enumeration value="ללא"/>
        </xsd:restriction>
      </xsd:simpleType>
    </xsd:element>
    <xsd:element name="MojChoice5" ma:index="40" nillable="true" ma:displayName="משפחה וירושה" ma:format="Dropdown" ma:internalName="MojChoice5">
      <xsd:simpleType>
        <xsd:restriction base="dms:Choice">
          <xsd:enumeration value="ירושה"/>
          <xsd:enumeration value="משפחה"/>
          <xsd:enumeration value="ללא"/>
        </xsd:restriction>
      </xsd:simpleType>
    </xsd:element>
    <xsd:element name="CopyRights" ma:index="41" nillable="true" ma:displayName="זכויות יוצרים של משרד המשפטים" ma:default="0" ma:internalName="CopyRight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83170d0-f4ba-4f31-8844-7d54a1ed9627" elementFormDefault="qualified">
    <xsd:import namespace="http://schemas.microsoft.com/office/2006/documentManagement/types"/>
    <xsd:import namespace="http://schemas.microsoft.com/office/infopath/2007/PartnerControls"/>
    <xsd:element name="_x05d1__x05d5__x05e6__x05e2_" ma:index="33" nillable="true" ma:displayName="בוצע" ma:internalName="_x05d1__x05d5__x05e6__x05e2_">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65c2c34-e949-4555-bc94-3fe1904f60c4" elementFormDefault="qualified">
    <xsd:import namespace="http://schemas.microsoft.com/office/2006/documentManagement/types"/>
    <xsd:import namespace="http://schemas.microsoft.com/office/infopath/2007/PartnerControls"/>
    <xsd:element name="sunjectSecondary" ma:index="43" nillable="true" ma:displayName="נושא משני" ma:internalName="sunjectSecondary">
      <xsd:complexType>
        <xsd:complexContent>
          <xsd:extension base="dms:MultiChoice">
            <xsd:sequence>
              <xsd:element name="Value" maxOccurs="unbounded" minOccurs="0" nillable="true">
                <xsd:simpleType>
                  <xsd:restriction base="dms:Choice">
                    <xsd:enumeration value="בוררות"/>
                    <xsd:enumeration value="בעל דין"/>
                    <xsd:enumeration value="גישור"/>
                    <xsd:enumeration value="דיני עונשין"/>
                    <xsd:enumeration value="דיני קניין"/>
                    <xsd:enumeration value="דיני ראיות"/>
                    <xsd:enumeration value="דת ומדינה"/>
                    <xsd:enumeration value="הגנות"/>
                    <xsd:enumeration value="הוצאה לפועל"/>
                    <xsd:enumeration value="הזכות לחיים"/>
                    <xsd:enumeration value="הזכות לחינוך"/>
                    <xsd:enumeration value="הזכות לקניין"/>
                    <xsd:enumeration value="הליכות מסחר"/>
                    <xsd:enumeration value="המערכת השיפוטית"/>
                    <xsd:enumeration value="המשרה הציבורית"/>
                    <xsd:enumeration value="הסגרה"/>
                    <xsd:enumeration value="הרשאה וזיכוי"/>
                    <xsd:enumeration value="התיישנות ושיהוי"/>
                    <xsd:enumeration value="זיהוי"/>
                    <xsd:enumeration value="זיקת הנאה"/>
                    <xsd:enumeration value="חברות"/>
                    <xsd:enumeration value="חוזה אסור"/>
                    <xsd:enumeration value="חוזים מיוחדים"/>
                    <xsd:enumeration value="חופש הביטוי"/>
                    <xsd:enumeration value="חופש העיסוק"/>
                    <xsd:enumeration value="חיפוש"/>
                    <xsd:enumeration value="חקיקה"/>
                    <xsd:enumeration value="חקירה"/>
                    <xsd:enumeration value="טוהר ההליך השיפוטי"/>
                    <xsd:enumeration value="ירושה"/>
                    <xsd:enumeration value="כבוד האדם וחירותו"/>
                    <xsd:enumeration value="כללי"/>
                    <xsd:enumeration value="כללי פרשנות"/>
                    <xsd:enumeration value="כריתת חוזה"/>
                    <xsd:enumeration value="כתבי בית דין"/>
                    <xsd:enumeration value="כתובה"/>
                    <xsd:enumeration value="מוסר"/>
                    <xsd:enumeration value="מזונות"/>
                    <xsd:enumeration value="מכר"/>
                    <xsd:enumeration value="מעמד עבריין שירצה את עונשו"/>
                    <xsd:enumeration value="מעמד עברין שריצה את עונשו"/>
                    <xsd:enumeration value="מעצר"/>
                    <xsd:enumeration value="משכון"/>
                    <xsd:enumeration value="משמורת"/>
                    <xsd:enumeration value="משפחה"/>
                    <xsd:enumeration value="משפט מנהלי"/>
                    <xsd:enumeration value="מתנה"/>
                    <xsd:enumeration value="נאמנות"/>
                    <xsd:enumeration value="נטל ההוכחה"/>
                    <xsd:enumeration value="סדר דין אזרחי"/>
                    <xsd:enumeration value="סדר דין פלילי"/>
                    <xsd:enumeration value="סופיות"/>
                    <xsd:enumeration value="סמכות"/>
                    <xsd:enumeration value="סעדים זמניים"/>
                    <xsd:enumeration value="עברות"/>
                    <xsd:enumeration value="עוולות"/>
                    <xsd:enumeration value="ענישה"/>
                    <xsd:enumeration value="עקרונות כלליים"/>
                    <xsd:enumeration value="עקרונות פעולה"/>
                    <xsd:enumeration value="ערבות"/>
                    <xsd:enumeration value="עשיית עושר ולא במשפט"/>
                    <xsd:enumeration value="פגמים בכריתת חוזה"/>
                    <xsd:enumeration value="פירוש מונחים, ביטויים ומילים"/>
                    <xsd:enumeration value="פסילת שופט"/>
                    <xsd:enumeration value="פסק דין"/>
                    <xsd:enumeration value="פרשנות"/>
                    <xsd:enumeration value="פשרה"/>
                    <xsd:enumeration value="צבא ומלחמה"/>
                    <xsd:enumeration value="צורת החוזה ותוכנו"/>
                    <xsd:enumeration value="קניין רוחני"/>
                    <xsd:enumeration value="ראיות בדין האזרחי"/>
                    <xsd:enumeration value="ראיות בדין הפלילי"/>
                    <xsd:enumeration value="ריבית"/>
                    <xsd:enumeration value="שוויון"/>
                    <xsd:enumeration value="שונות"/>
                    <xsd:enumeration value="שותפות"/>
                    <xsd:enumeration value="שיעבודים"/>
                    <xsd:enumeration value="שיקולי ענישה"/>
                    <xsd:enumeration value="שיקום העבריין ו＂תקנת השבים＂"/>
                    <xsd:enumeration value="שיתוף בנכסים ובתים משותפים"/>
                    <xsd:enumeration value="שליחות"/>
                    <xsd:enumeration value="שמירה"/>
                    <xsd:enumeration value="תקנת השוק"/>
                    <xsd:enumeration value="תרופות"/>
                    <xsd:enumeration value="תרופות בשל הפרת חוזה"/>
                  </xsd:restriction>
                </xsd:simpleType>
              </xsd:element>
            </xsd:sequence>
          </xsd:extension>
        </xsd:complexContent>
      </xsd:complexType>
    </xsd:element>
    <xsd:element name="_x0053_ub2" ma:index="44" nillable="true" ma:displayName="בתי דין וסדריהם" ma:internalName="_x0053_ub2">
      <xsd:complexType>
        <xsd:complexContent>
          <xsd:extension base="dms:MultiChoice">
            <xsd:sequence>
              <xsd:element name="Value" maxOccurs="unbounded" minOccurs="0" nillable="true">
                <xsd:simpleType>
                  <xsd:restriction base="dms:Choice">
                    <xsd:enumeration value="המערכת השיפוטית"/>
                    <xsd:enumeration value="סדר דין אזרחי"/>
                    <xsd:enumeration value="סדר דין פלילי"/>
                  </xsd:restriction>
                </xsd:simpleType>
              </xsd:element>
            </xsd:sequence>
          </xsd:extension>
        </xsd:complexContent>
      </xsd:complexType>
    </xsd:element>
    <xsd:element name="_x0053_ub3" ma:index="45" nillable="true" ma:displayName="חוקתי" ma:format="Dropdown" ma:internalName="_x0053_ub3">
      <xsd:simpleType>
        <xsd:restriction base="dms:Choice">
          <xsd:enumeration value="דת ומדינה"/>
          <xsd:enumeration value="הזכות לחיים"/>
          <xsd:enumeration value="הזכות לחינוך"/>
          <xsd:enumeration value="הזכות לקניין"/>
          <xsd:enumeration value="חוק השבות"/>
          <xsd:enumeration value="חופש הביטוי"/>
          <xsd:enumeration value="חופש העיסוק"/>
          <xsd:enumeration value="כבוד האדם וחירותו"/>
          <xsd:enumeration value="כללי"/>
          <xsd:enumeration value="צבא ומלחמה"/>
          <xsd:enumeration value="שוויון"/>
        </xsd:restriction>
      </xsd:simpleType>
    </xsd:element>
    <xsd:element name="_x0053_ub8" ma:index="46" nillable="true" ma:displayName="נזיקין" ma:format="Dropdown" ma:internalName="_x0053_ub8">
      <xsd:simpleType>
        <xsd:restriction base="dms:Choice">
          <xsd:enumeration value="הגנות"/>
          <xsd:enumeration value="עוולות"/>
          <xsd:enumeration value="עקרונות כלליים"/>
          <xsd:enumeration value="תרופות"/>
        </xsd:restriction>
      </xsd:simpleType>
    </xsd:element>
    <xsd:element name="_x0053_ub10" ma:index="47" nillable="true" ma:displayName="עונשין" ma:format="Dropdown" ma:internalName="_x0053_ub10">
      <xsd:simpleType>
        <xsd:restriction base="dms:Choice">
          <xsd:enumeration value="הגנות"/>
          <xsd:enumeration value="הסגרה"/>
          <xsd:enumeration value="עברות"/>
          <xsd:enumeration value="ענישה"/>
          <xsd:enumeration value="עקרונות כלליים"/>
        </xsd:restriction>
      </xsd:simpleType>
    </xsd:element>
    <xsd:element name="_x0053_ub11" ma:index="48" nillable="true" ma:displayName="עקרונות כלליים" ma:format="Dropdown" ma:internalName="_x0053_ub11">
      <xsd:simpleType>
        <xsd:restriction base="dms:Choice">
          <xsd:enumeration value="הערמה ופיקציה"/>
          <xsd:enumeration value="חקיקה"/>
          <xsd:enumeration value="מוסר"/>
        </xsd:restriction>
      </xsd:simpleType>
    </xsd:element>
    <xsd:element name="_x0053_ub12" ma:index="49" nillable="true" ma:displayName="פרשנות" ma:format="Dropdown" ma:internalName="_x0053_ub12">
      <xsd:simpleType>
        <xsd:restriction base="dms:Choice">
          <xsd:enumeration value="כללי פרשנות"/>
          <xsd:enumeration value="פירוש מונחים, ביטויים ומילים"/>
        </xsd:restriction>
      </xsd:simpleType>
    </xsd:element>
    <xsd:element name="_x0053_ub13" ma:index="50" nillable="true" ma:displayName="קניין" ma:format="Dropdown" ma:internalName="_x0053_ub13">
      <xsd:simpleType>
        <xsd:restriction base="dms:Choice">
          <xsd:enumeration value="זיקת הנאה"/>
          <xsd:enumeration value="כללי"/>
          <xsd:enumeration value="מכר"/>
          <xsd:enumeration value="נאמנות"/>
          <xsd:enumeration value="קניין רוחני"/>
          <xsd:enumeration value="שיתוף בנכסים ובתים משותפים"/>
          <xsd:enumeration value="שעבודים"/>
          <xsd:enumeration value="תקנת השוק"/>
        </xsd:restriction>
      </xsd:simpleType>
    </xsd:element>
    <xsd:element name="_x0053_ub14" ma:index="51" nillable="true" ma:displayName="ראיות" ma:format="Dropdown" ma:internalName="_x0053_ub14">
      <xsd:simpleType>
        <xsd:restriction base="dms:Choice">
          <xsd:enumeration value="כללי"/>
          <xsd:enumeration value="ראיות בדין האזרחי"/>
          <xsd:enumeration value="ראיות בדין הפלילי"/>
        </xsd:restriction>
      </xsd:simpleType>
    </xsd:element>
    <xsd:element name="judge" ma:index="52" nillable="true" ma:displayName="שם השופט" ma:internalName="judge">
      <xsd:simpleType>
        <xsd:restriction base="dms:Text">
          <xsd:maxLength value="255"/>
        </xsd:restriction>
      </xsd:simpleType>
    </xsd:element>
    <xsd:element name="referee" ma:index="53" nillable="true" ma:displayName="שמות השופטים" ma:list="{fe7a8c8c-3291-4901-a775-be0ece3f0219}" ma:internalName="refere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סוג תוכן"/>
        <xsd:element ref="dc:title" minOccurs="0" maxOccurs="1" ma:index="1" ma:displayName="כותרת"/>
        <xsd:element ref="dc:subject" minOccurs="0" maxOccurs="1" ma:index="42" ma:displayName="נושא"/>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ovXEventDate xmlns="605e85f2-268e-450d-9afb-d305d42b267e" xsi:nil="true"/>
    <GovXParagraph3 xmlns="605e85f2-268e-450d-9afb-d305d42b267e" xsi:nil="true"/>
    <_x0053_ub12 xmlns="565c2c34-e949-4555-bc94-3fe1904f60c4" xsi:nil="true"/>
    <GovXID xmlns="605e85f2-268e-450d-9afb-d305d42b267e" xsi:nil="true"/>
    <_x0053_ub13 xmlns="565c2c34-e949-4555-bc94-3fe1904f60c4" xsi:nil="true"/>
    <_x0053_ub10 xmlns="565c2c34-e949-4555-bc94-3fe1904f60c4" xsi:nil="true"/>
    <PublishingRollupImage xmlns="http://schemas.microsoft.com/sharepoint/v3" xsi:nil="true"/>
    <_x0053_ub11 xmlns="565c2c34-e949-4555-bc94-3fe1904f60c4" xsi:nil="true"/>
    <MOJ_IsShowInHomePage xmlns="605e85f2-268e-450d-9afb-d305d42b267e">false</MOJ_IsShowInHomePage>
    <PublishingContactEmail xmlns="http://schemas.microsoft.com/sharepoint/v3" xsi:nil="true"/>
    <MojChoise xmlns="605e85f2-268e-450d-9afb-d305d42b267e" xsi:nil="true"/>
    <PublishingVariationRelationshipLinkFieldID xmlns="http://schemas.microsoft.com/sharepoint/v3">
      <Url xsi:nil="true"/>
      <Description xsi:nil="true"/>
    </PublishingVariationRelationshipLinkFieldID>
    <MojChoice3 xmlns="605e85f2-268e-450d-9afb-d305d42b267e" xsi:nil="true"/>
    <_x0053_ub2 xmlns="565c2c34-e949-4555-bc94-3fe1904f60c4"/>
    <_x0053_ub8 xmlns="565c2c34-e949-4555-bc94-3fe1904f60c4" xsi:nil="true"/>
    <_x0053_ub14 xmlns="565c2c34-e949-4555-bc94-3fe1904f60c4" xsi:nil="true"/>
    <GovXParagraph1 xmlns="605e85f2-268e-450d-9afb-d305d42b267e" xsi:nil="true"/>
    <GovXParagraph4 xmlns="605e85f2-268e-450d-9afb-d305d42b267e" xsi:nil="true"/>
    <LinkRedirect xmlns="605e85f2-268e-450d-9afb-d305d42b267e" xsi:nil="true"/>
    <PublishingVariationGroupID xmlns="http://schemas.microsoft.com/sharepoint/v3" xsi:nil="true"/>
    <MojChoice2 xmlns="605e85f2-268e-450d-9afb-d305d42b267e" xsi:nil="true"/>
    <MojChoice5 xmlns="605e85f2-268e-450d-9afb-d305d42b267e" xsi:nil="true"/>
    <_x0053_ub3 xmlns="565c2c34-e949-4555-bc94-3fe1904f60c4">דת ומדינה</_x0053_ub3>
    <judge xmlns="565c2c34-e949-4555-bc94-3fe1904f60c4" xsi:nil="true"/>
    <referee xmlns="565c2c34-e949-4555-bc94-3fe1904f60c4">13</referee>
    <Audience xmlns="http://schemas.microsoft.com/sharepoint/v3" xsi:nil="true"/>
    <_x05d1__x05d5__x05e6__x05e2_ xmlns="c83170d0-f4ba-4f31-8844-7d54a1ed9627">1</_x05d1__x05d5__x05e6__x05e2_>
    <PublishingExpirationDate xmlns="http://schemas.microsoft.com/sharepoint/v3" xsi:nil="true"/>
    <sunjectSecondary xmlns="565c2c34-e949-4555-bc94-3fe1904f60c4">
      <Value>דת ומדינה</Value>
    </sunjectSecondary>
    <PublishingContactPicture xmlns="http://schemas.microsoft.com/sharepoint/v3">
      <Url xsi:nil="true"/>
      <Description xsi:nil="true"/>
    </PublishingContactPicture>
    <MojChoice4 xmlns="605e85f2-268e-450d-9afb-d305d42b267e" xsi:nil="true"/>
    <PublishingStartDate xmlns="http://schemas.microsoft.com/sharepoint/v3" xsi:nil="true"/>
    <GovXShortDescription xmlns="605e85f2-268e-450d-9afb-d305d42b267e" xsi:nil="true"/>
    <GovXParagraph2 xmlns="605e85f2-268e-450d-9afb-d305d42b267e" xsi:nil="true"/>
    <MojDescriptionImgSize xmlns="605e85f2-268e-450d-9afb-d305d42b267e" xsi:nil="true"/>
    <GovXParagraphTitle1 xmlns="605e85f2-268e-450d-9afb-d305d42b267e">
      <Value>אליקים רובינשטיין</Value>
    </GovXParagraphTitle1>
    <PublishingContact xmlns="http://schemas.microsoft.com/sharepoint/v3">
      <UserInfo>
        <DisplayName/>
        <AccountId xsi:nil="true"/>
        <AccountType/>
      </UserInfo>
    </PublishingContact>
    <PublishingContactName xmlns="http://schemas.microsoft.com/sharepoint/v3" xsi:nil="true"/>
    <Writer xmlns="605e85f2-268e-450d-9afb-d305d42b267e" xsi:nil="true"/>
    <TaxCatchAll xmlns="605e85f2-268e-450d-9afb-d305d42b267e">
      <Value>1461</Value>
      <Value>1453</Value>
    </TaxCatchAll>
    <ContentFiles4Download xmlns="605e85f2-268e-450d-9afb-d305d42b267e" xsi:nil="true"/>
    <GovXParagraphTitle2 xmlns="605e85f2-268e-450d-9afb-d305d42b267e">עליון</GovXParagraphTitle2>
    <CopyRights xmlns="605e85f2-268e-450d-9afb-d305d42b267e" xsi:nil="true"/>
  </documentManagement>
</p:properties>
</file>

<file path=customXml/itemProps1.xml><?xml version="1.0" encoding="utf-8"?>
<ds:datastoreItem xmlns:ds="http://schemas.openxmlformats.org/officeDocument/2006/customXml" ds:itemID="{12DC0B69-DEE5-4018-8643-7C1F5E25305F}">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691F9604-A9C2-4E50-B1CE-F41A354919FE}">
  <ds:schemaRefs>
    <ds:schemaRef ds:uri="http://schemas.microsoft.com/sharepoint/v3/contenttype/forms"/>
  </ds:schemaRefs>
</ds:datastoreItem>
</file>

<file path=customXml/itemProps3.xml><?xml version="1.0" encoding="utf-8"?>
<ds:datastoreItem xmlns:ds="http://schemas.openxmlformats.org/officeDocument/2006/customXml" ds:itemID="{CFD00EBC-2FDF-433D-A76E-70AC6EE69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e85f2-268e-450d-9afb-d305d42b267e"/>
    <ds:schemaRef ds:uri="c83170d0-f4ba-4f31-8844-7d54a1ed9627"/>
    <ds:schemaRef ds:uri="565c2c34-e949-4555-bc94-3fe1904f6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6D9AC4-A096-4A10-8B39-41C33A921524}">
  <ds:schemaRefs>
    <ds:schemaRef ds:uri="http://schemas.microsoft.com/office/2006/metadata/properties"/>
    <ds:schemaRef ds:uri="http://schemas.microsoft.com/office/infopath/2007/PartnerControls"/>
    <ds:schemaRef ds:uri="605e85f2-268e-450d-9afb-d305d42b267e"/>
    <ds:schemaRef ds:uri="565c2c34-e949-4555-bc94-3fe1904f60c4"/>
    <ds:schemaRef ds:uri="http://schemas.microsoft.com/sharepoint/v3"/>
    <ds:schemaRef ds:uri="c83170d0-f4ba-4f31-8844-7d54a1ed962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1450</Words>
  <Characters>8271</Characters>
  <Application>Microsoft Office Word</Application>
  <DocSecurity>0</DocSecurity>
  <Lines>68</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הריסת בתי כנסת</vt:lpstr>
      <vt:lpstr>בג"צ 7710/05</vt:lpstr>
    </vt:vector>
  </TitlesOfParts>
  <Company>MOJ</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הריסת בתי כנסת</dc:title>
  <dc:subject>משפט חוקתי</dc:subject>
  <dc:creator>User</dc:creator>
  <cp:keywords/>
  <dc:description/>
  <cp:lastModifiedBy>michael taragin</cp:lastModifiedBy>
  <cp:revision>2</cp:revision>
  <dcterms:created xsi:type="dcterms:W3CDTF">2019-09-17T08:02:00Z</dcterms:created>
  <dcterms:modified xsi:type="dcterms:W3CDTF">2019-09-17T08:02:00Z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DSubjectsTaxHTField0">
    <vt:lpwstr>משפט חוקתי|9c1fe7ec-de40-420c-b2a5-70b0e5c3e014</vt:lpwstr>
  </property>
  <property fmtid="{D5CDD505-2E9C-101B-9397-08002B2CF9AE}" pid="3" name="MMDTypesTaxHTField0">
    <vt:lpwstr>דת ומדינה|b1ea97c3-e9a3-45c5-9ab5-21e6d4e1f31d</vt:lpwstr>
  </property>
  <property fmtid="{D5CDD505-2E9C-101B-9397-08002B2CF9AE}" pid="4" name="MMDTypes">
    <vt:lpwstr>1461;#דת ומדינה|b1ea97c3-e9a3-45c5-9ab5-21e6d4e1f31d</vt:lpwstr>
  </property>
  <property fmtid="{D5CDD505-2E9C-101B-9397-08002B2CF9AE}" pid="5" name="MMDSubjects">
    <vt:lpwstr>1453;#משפט חוקתי|9c1fe7ec-de40-420c-b2a5-70b0e5c3e014</vt:lpwstr>
  </property>
  <property fmtid="{D5CDD505-2E9C-101B-9397-08002B2CF9AE}" pid="6" name="MMDcounty">
    <vt:lpwstr/>
  </property>
  <property fmtid="{D5CDD505-2E9C-101B-9397-08002B2CF9AE}" pid="7" name="Order">
    <vt:lpwstr>9300.00000000000</vt:lpwstr>
  </property>
  <property fmtid="{D5CDD505-2E9C-101B-9397-08002B2CF9AE}" pid="8" name="MMDResponsibleOfficeTaxHTField0">
    <vt:lpwstr/>
  </property>
  <property fmtid="{D5CDD505-2E9C-101B-9397-08002B2CF9AE}" pid="9" name="MMDStatusTaxHTField0">
    <vt:lpwstr/>
  </property>
  <property fmtid="{D5CDD505-2E9C-101B-9397-08002B2CF9AE}" pid="10" name="MMDUnitsName">
    <vt:lpwstr/>
  </property>
  <property fmtid="{D5CDD505-2E9C-101B-9397-08002B2CF9AE}" pid="11" name="xd_Signature">
    <vt:lpwstr/>
  </property>
  <property fmtid="{D5CDD505-2E9C-101B-9397-08002B2CF9AE}" pid="12" name="xd_ProgID">
    <vt:lpwstr/>
  </property>
  <property fmtid="{D5CDD505-2E9C-101B-9397-08002B2CF9AE}" pid="13" name="MMDResponsibleUnit">
    <vt:lpwstr/>
  </property>
  <property fmtid="{D5CDD505-2E9C-101B-9397-08002B2CF9AE}" pid="14" name="MMDResponsibleOffice">
    <vt:lpwstr/>
  </property>
  <property fmtid="{D5CDD505-2E9C-101B-9397-08002B2CF9AE}" pid="15" name="ContentTypeId">
    <vt:lpwstr>0x010100C568DB52D9D0A14D9B2FDCC96666E9F2007948130EC3DB064584E219954237AF3905010103003ECC553E816F8C4E82F951FC108318BB</vt:lpwstr>
  </property>
  <property fmtid="{D5CDD505-2E9C-101B-9397-08002B2CF9AE}" pid="16" name="MMDKeywords">
    <vt:lpwstr/>
  </property>
  <property fmtid="{D5CDD505-2E9C-101B-9397-08002B2CF9AE}" pid="17" name="MMDResponsibleUnitTaxHTField0">
    <vt:lpwstr/>
  </property>
  <property fmtid="{D5CDD505-2E9C-101B-9397-08002B2CF9AE}" pid="18" name="MMDKeywordsTaxHTField0">
    <vt:lpwstr/>
  </property>
  <property fmtid="{D5CDD505-2E9C-101B-9397-08002B2CF9AE}" pid="19" name="_SourceUrl">
    <vt:lpwstr/>
  </property>
  <property fmtid="{D5CDD505-2E9C-101B-9397-08002B2CF9AE}" pid="20" name="_SharedFileIndex">
    <vt:lpwstr/>
  </property>
  <property fmtid="{D5CDD505-2E9C-101B-9397-08002B2CF9AE}" pid="21" name="MMDStatus">
    <vt:lpwstr/>
  </property>
  <property fmtid="{D5CDD505-2E9C-101B-9397-08002B2CF9AE}" pid="22" name="PublishingPageLayout">
    <vt:lpwstr/>
  </property>
  <property fmtid="{D5CDD505-2E9C-101B-9397-08002B2CF9AE}" pid="23" name="e92ea0370867458c9a8635897d3d1f43">
    <vt:lpwstr/>
  </property>
  <property fmtid="{D5CDD505-2E9C-101B-9397-08002B2CF9AE}" pid="24" name="TemplateUrl">
    <vt:lpwstr/>
  </property>
  <property fmtid="{D5CDD505-2E9C-101B-9397-08002B2CF9AE}" pid="25" name="GovXContentSection">
    <vt:lpwstr/>
  </property>
  <property fmtid="{D5CDD505-2E9C-101B-9397-08002B2CF9AE}" pid="26" name="MMDAudienceTaxHTField0">
    <vt:lpwstr/>
  </property>
  <property fmtid="{D5CDD505-2E9C-101B-9397-08002B2CF9AE}" pid="27" name="MMDUnitsNameTaxHTField0">
    <vt:lpwstr/>
  </property>
  <property fmtid="{D5CDD505-2E9C-101B-9397-08002B2CF9AE}" pid="28" name="MMDAudience">
    <vt:lpwstr/>
  </property>
  <property fmtid="{D5CDD505-2E9C-101B-9397-08002B2CF9AE}" pid="29" name="GovXDescription">
    <vt:lpwstr/>
  </property>
  <property fmtid="{D5CDD505-2E9C-101B-9397-08002B2CF9AE}" pid="30" name="MekuvanimForms">
    <vt:lpwstr/>
  </property>
</Properties>
</file>