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5D" w:rsidRDefault="00FD1D5D">
      <w:bookmarkStart w:id="0" w:name="_GoBack"/>
      <w:bookmarkEnd w:id="0"/>
    </w:p>
    <w:p w:rsidR="001C49EF" w:rsidRDefault="001C49EF"/>
    <w:p w:rsidR="001C49EF" w:rsidRDefault="001C49EF">
      <w:r>
        <w:rPr>
          <w:rFonts w:hint="eastAsia"/>
          <w:rtl/>
        </w:rPr>
        <w:t>‏י</w:t>
      </w:r>
      <w:r>
        <w:rPr>
          <w:rtl/>
        </w:rPr>
        <w:t>"א אדר תשע"ז</w:t>
      </w:r>
      <w:r>
        <w:rPr>
          <w:rtl/>
        </w:rPr>
        <w:br/>
      </w:r>
      <w:r>
        <w:t>March 9, 2017</w:t>
      </w:r>
    </w:p>
    <w:p w:rsidR="001C49EF" w:rsidRDefault="001C49EF">
      <w:r>
        <w:t>Chaburah #12 (Beth Din Procedural Rules)</w:t>
      </w:r>
    </w:p>
    <w:p w:rsidR="001C49EF" w:rsidRDefault="001C49EF">
      <w:r>
        <w:t>Questions Posed:</w:t>
      </w:r>
    </w:p>
    <w:p w:rsidR="001C49EF" w:rsidRDefault="001C49EF" w:rsidP="001C49EF">
      <w:r>
        <w:t>1.If Reuven wants to bring a Din Torah against Shimon, where does he turn?</w:t>
      </w:r>
    </w:p>
    <w:p w:rsidR="001C49EF" w:rsidRDefault="001C49EF" w:rsidP="001C49EF">
      <w:r>
        <w:t>2. If Reuven wants to go to one Bet Din, and Shimon elects a different Bet Din, what happens next?</w:t>
      </w:r>
    </w:p>
    <w:p w:rsidR="001C49EF" w:rsidRDefault="001C49EF" w:rsidP="001C49EF">
      <w:r>
        <w:t>3. What is the procedural process for sending a summons to Shimon?</w:t>
      </w:r>
    </w:p>
    <w:p w:rsidR="001C49EF" w:rsidRDefault="001C49EF" w:rsidP="001C49EF">
      <w:r>
        <w:t>4. Does Reuven have to provide a detailed claim for Shimon to review?</w:t>
      </w:r>
    </w:p>
    <w:p w:rsidR="001C49EF" w:rsidRDefault="001C49EF" w:rsidP="001C49EF">
      <w:r>
        <w:t xml:space="preserve">5. How do Reuven and Shimon evidence their commitment to submit to a specific Beth Din? </w:t>
      </w:r>
    </w:p>
    <w:p w:rsidR="001C49EF" w:rsidRDefault="001C49EF" w:rsidP="001C49EF">
      <w:r>
        <w:t>6. Is there always a need to sign an arbitration agreement?</w:t>
      </w:r>
    </w:p>
    <w:p w:rsidR="001C49EF" w:rsidRDefault="001C49EF" w:rsidP="001C49EF">
      <w:r>
        <w:t>7. Must the Bet Din issue a written decision?</w:t>
      </w:r>
    </w:p>
    <w:p w:rsidR="001C49EF" w:rsidRDefault="001C49EF" w:rsidP="001C49EF">
      <w:r>
        <w:t>8.  Must the Bet Din spell out the reasons for a decision?</w:t>
      </w:r>
    </w:p>
    <w:p w:rsidR="007D205E" w:rsidRDefault="001C49EF" w:rsidP="00A63594">
      <w:r>
        <w:t>9.  Is there a right to appeal?</w:t>
      </w:r>
    </w:p>
    <w:p w:rsidR="007D205E" w:rsidRDefault="007D205E">
      <w:r>
        <w:br w:type="page"/>
      </w:r>
    </w:p>
    <w:p w:rsidR="001C49EF" w:rsidRDefault="001C49EF" w:rsidP="00A63594">
      <w:pPr>
        <w:rPr>
          <w:rtl/>
        </w:rPr>
      </w:pPr>
    </w:p>
    <w:p w:rsidR="007D205E" w:rsidRDefault="007D205E" w:rsidP="00A63594"/>
    <w:p w:rsidR="00023931" w:rsidRDefault="001C49EF" w:rsidP="00023931">
      <w:pPr>
        <w:jc w:val="right"/>
      </w:pPr>
      <w:r>
        <w:rPr>
          <w:rFonts w:hint="cs"/>
          <w:rtl/>
        </w:rPr>
        <w:t xml:space="preserve">א. </w:t>
      </w:r>
      <w:r w:rsidR="00023931" w:rsidRPr="007D205E">
        <w:rPr>
          <w:rFonts w:cs="Arial"/>
          <w:b/>
          <w:bCs/>
          <w:rtl/>
        </w:rPr>
        <w:t>תלמוד בבלי מסכת מועד קטן דף טז עמוד א</w:t>
      </w:r>
    </w:p>
    <w:p w:rsidR="001C49EF" w:rsidRDefault="00023931" w:rsidP="00023931">
      <w:pPr>
        <w:jc w:val="right"/>
        <w:rPr>
          <w:rFonts w:cs="Arial"/>
          <w:rtl/>
        </w:rPr>
      </w:pPr>
      <w:r>
        <w:rPr>
          <w:rFonts w:cs="Arial"/>
          <w:rtl/>
        </w:rPr>
        <w:t xml:space="preserve">אמר רבא: מנלן דמשדרין שליחא דבי דינא, ומזמנינן ליה לדינא - דכתיב וישלח משה לקרא לדתן ולאבירם בני אליאב. ומנלן דמזמנינן לדינא - דכתיב ויאמר משה אל קרח אתה וכל עדתך. לקמי גברא רבה - דכתיב לפני ה', את ופלניא - דכתיב אתה והם ואהרן, דקבעינן זימנא - דכתיב מחר. זימנא בתר זימנא - דכתיב קראו שם פרעה מלך מצרים שאון העביר המועד. ומנלן דאי מתפקר בשליחא דבי דינא, ואתי ואמר, לא מיתחזי כלישנא בישא - דכתיב העיני האנשים ההם תנקר. ומנלן דמשמתינן - דכתיב אורו מרוז, </w:t>
      </w:r>
      <w:r>
        <w:rPr>
          <w:rFonts w:cs="Arial" w:hint="cs"/>
          <w:rtl/>
        </w:rPr>
        <w:t>...</w:t>
      </w:r>
      <w:r>
        <w:rPr>
          <w:rFonts w:cs="Arial"/>
          <w:rtl/>
        </w:rPr>
        <w:t xml:space="preserve">ומנלן דמחרמינן - דכתיב ארו ארור, דאכיל ושתי בהדיה וקאי בארבע אמות דידיה - דכתיב ישביה. ומנלן דפרטינן חטאיה בציבורא - דכתיב כי לא באו לעזרת ה'. ואמר עולא: בארבע מאה שיפורי שמתיה ברק למרוז. </w:t>
      </w:r>
      <w:r>
        <w:rPr>
          <w:rFonts w:cs="Arial" w:hint="cs"/>
          <w:rtl/>
        </w:rPr>
        <w:t>...</w:t>
      </w:r>
      <w:r>
        <w:rPr>
          <w:rFonts w:cs="Arial"/>
          <w:rtl/>
        </w:rPr>
        <w:t>אמר ליה רב הונא בר חיננא: הכי אמר רב חסדא, מתרין ביה שני וחמישי ושני. הני מילי - לממונא, אבל לאפקירותא - לאלתר. ההוא טבחא דאיתפקר ברב טובי בר מתנה, אימנו עליה אביי ורבא ושמתוהו. לסוף אזל פייסיה לבעל דיניה. אמר אביי: היכי ליעביד? לישרי ליה - לא חל שמתא עליה תלתין יומין, לא לישרי ליה - קא בעו רבנן למיעל! - אמר ליה לרב אידי בר אבין: מידי שמיע לך בהא? אמר ליה: הכי אמר רב תחליפא בר אבימי אמר שמואל: טוט אסר, וטוט שרי - אמר ליה: הני מילי - לממונא, אבל לאפקירותא - עד דחיילא שמתא עליה תלתין יומין</w:t>
      </w:r>
      <w:r>
        <w:rPr>
          <w:rFonts w:cs="Arial" w:hint="cs"/>
          <w:rtl/>
        </w:rPr>
        <w:t>.</w:t>
      </w:r>
    </w:p>
    <w:p w:rsidR="00023931" w:rsidRPr="007D205E" w:rsidRDefault="00023931" w:rsidP="00023931">
      <w:pPr>
        <w:jc w:val="right"/>
        <w:rPr>
          <w:rFonts w:cs="Arial"/>
          <w:b/>
          <w:bCs/>
        </w:rPr>
      </w:pPr>
      <w:r>
        <w:rPr>
          <w:rFonts w:cs="Arial" w:hint="cs"/>
          <w:rtl/>
        </w:rPr>
        <w:t xml:space="preserve">ב. </w:t>
      </w:r>
      <w:r w:rsidRPr="007D205E">
        <w:rPr>
          <w:rFonts w:cs="Arial"/>
          <w:b/>
          <w:bCs/>
          <w:rtl/>
        </w:rPr>
        <w:t>תלמוד בבלי מסכת בבא קמא דף קיג עמוד א</w:t>
      </w:r>
    </w:p>
    <w:p w:rsidR="00023931" w:rsidRDefault="00023931" w:rsidP="00023931">
      <w:pPr>
        <w:jc w:val="right"/>
        <w:rPr>
          <w:rFonts w:cs="Arial"/>
          <w:rtl/>
        </w:rPr>
      </w:pPr>
      <w:r w:rsidRPr="00023931">
        <w:rPr>
          <w:rFonts w:cs="Arial"/>
        </w:rPr>
        <w:t xml:space="preserve"> </w:t>
      </w:r>
      <w:r w:rsidRPr="00023931">
        <w:rPr>
          <w:rFonts w:cs="Arial"/>
          <w:rtl/>
        </w:rPr>
        <w:t>אמר רב חסדא: קובעים זמן שני וחמישי ושני, זמנא וזמנא בתר זמנא, ולמחר כתבינן. רב אסי איקלע בי רב כהנא, חזא ההיא איתתא דאזמנה לדינא בפניא, ובצפרא כתיב עלה פתיחא; א"ל, לא סבר לה מר להא דאמר רב חסדא: קובעין זמן שני וחמישי ושני? א"ל: ה"מ גברא, דאניס וליתיה במתא, אבל איתתא, כיון דאיתה במתא ולא אתיא - מורדת היא</w:t>
      </w:r>
      <w:r>
        <w:rPr>
          <w:rFonts w:cs="Arial" w:hint="cs"/>
          <w:rtl/>
        </w:rPr>
        <w:t>.</w:t>
      </w:r>
    </w:p>
    <w:p w:rsidR="008F5431" w:rsidRPr="008F5431" w:rsidRDefault="00023931" w:rsidP="008F5431">
      <w:pPr>
        <w:jc w:val="right"/>
        <w:rPr>
          <w:rFonts w:cs="Arial"/>
        </w:rPr>
      </w:pPr>
      <w:r>
        <w:rPr>
          <w:rFonts w:cs="Arial" w:hint="cs"/>
          <w:rtl/>
        </w:rPr>
        <w:t>ג.</w:t>
      </w:r>
      <w:r w:rsidRPr="007D205E">
        <w:rPr>
          <w:rFonts w:cs="Arial" w:hint="cs"/>
          <w:b/>
          <w:bCs/>
          <w:rtl/>
        </w:rPr>
        <w:t xml:space="preserve"> </w:t>
      </w:r>
      <w:r w:rsidR="008F5431" w:rsidRPr="007D205E">
        <w:rPr>
          <w:rFonts w:cs="Arial"/>
          <w:b/>
          <w:bCs/>
          <w:rtl/>
        </w:rPr>
        <w:t>רש"י מסכת בבא קמא דף קיג עמוד א</w:t>
      </w:r>
    </w:p>
    <w:p w:rsidR="008F5431" w:rsidRDefault="008F5431" w:rsidP="008F5431">
      <w:pPr>
        <w:jc w:val="right"/>
        <w:rPr>
          <w:rFonts w:cs="Arial"/>
          <w:rtl/>
        </w:rPr>
      </w:pPr>
      <w:r w:rsidRPr="008F5431">
        <w:rPr>
          <w:rFonts w:cs="Arial"/>
          <w:rtl/>
        </w:rPr>
        <w:t>קובעין זמן - ליום שני בשבת ואם לא יבא מזמנין אותו ליום חמישי ואם לא יבא מזמנין אותו ליום שני ועד למחר לא כתבינן פתיחא שכל היום ממתינין שמא יבא</w:t>
      </w:r>
      <w:r>
        <w:rPr>
          <w:rFonts w:cs="Arial" w:hint="cs"/>
          <w:rtl/>
        </w:rPr>
        <w:t>.</w:t>
      </w:r>
    </w:p>
    <w:p w:rsidR="008F5431" w:rsidRPr="008F5431" w:rsidRDefault="008F5431" w:rsidP="008F5431">
      <w:pPr>
        <w:jc w:val="right"/>
        <w:rPr>
          <w:rFonts w:cs="Arial"/>
        </w:rPr>
      </w:pPr>
      <w:r>
        <w:rPr>
          <w:rFonts w:cs="Arial" w:hint="cs"/>
          <w:rtl/>
        </w:rPr>
        <w:t>ד.</w:t>
      </w:r>
      <w:r w:rsidRPr="007D205E">
        <w:rPr>
          <w:rFonts w:cs="Arial" w:hint="cs"/>
          <w:b/>
          <w:bCs/>
          <w:rtl/>
        </w:rPr>
        <w:t xml:space="preserve"> </w:t>
      </w:r>
      <w:r w:rsidRPr="007D205E">
        <w:rPr>
          <w:rFonts w:cs="Arial"/>
          <w:b/>
          <w:bCs/>
          <w:rtl/>
        </w:rPr>
        <w:t>שולחן ערוך חושן משפט הלכות דיינים סימן יא סעיף א</w:t>
      </w:r>
    </w:p>
    <w:p w:rsidR="00A3392C" w:rsidRDefault="008F5431" w:rsidP="008F5431">
      <w:pPr>
        <w:jc w:val="right"/>
        <w:rPr>
          <w:rFonts w:cs="Arial"/>
        </w:rPr>
      </w:pPr>
      <w:r w:rsidRPr="008F5431">
        <w:rPr>
          <w:rFonts w:cs="Arial"/>
        </w:rPr>
        <w:t xml:space="preserve"> </w:t>
      </w:r>
      <w:r w:rsidRPr="008F5431">
        <w:rPr>
          <w:rFonts w:cs="Arial"/>
          <w:rtl/>
        </w:rPr>
        <w:t xml:space="preserve">כיצד מזמינים בעל דין לדין, שולחים לו בית דין שלוחם, שיבא ליום המזומן לדין. לא בא, מזמינים אותו פעם שנית. לא בא, מזמינים אותו פעם שלישית. לא בא, ממתינים לו כל היום. לא בא, מנדין אותו למחרתו. במה דברים אמורים, במי שהיה בכפרים ויוצא ונכנס; אבל מי שהוא מצוי בעיר, אין קובעים לו זמן אלא פעם אחת, ואם לא בא כל אותו יום, מנדין אותו למחרתו. </w:t>
      </w:r>
      <w:r w:rsidRPr="00A3392C">
        <w:rPr>
          <w:rFonts w:cs="Arial"/>
          <w:b/>
          <w:bCs/>
          <w:rtl/>
        </w:rPr>
        <w:t>הגה</w:t>
      </w:r>
      <w:r w:rsidRPr="008F5431">
        <w:rPr>
          <w:rFonts w:cs="Arial"/>
          <w:rtl/>
        </w:rPr>
        <w:t>: הלך הב"ד למקום אחר, צריך לילך אחריהם; ואם לא הלך, מנדין אותו. והשליח ב"ד נאמן לומר: הקלני, או הקלה הדיין, או לא רצה לבא לדין, ומשמתין אותו על פיו.</w:t>
      </w:r>
      <w:r w:rsidR="00A3392C">
        <w:rPr>
          <w:rFonts w:cs="Arial" w:hint="cs"/>
          <w:rtl/>
        </w:rPr>
        <w:t>..</w:t>
      </w:r>
      <w:r w:rsidRPr="008F5431">
        <w:rPr>
          <w:rFonts w:cs="Arial"/>
          <w:rtl/>
        </w:rPr>
        <w:t xml:space="preserve"> ואין שליח ב"ד חייב באמירת דברים משום לשון הרע. </w:t>
      </w:r>
      <w:r w:rsidRPr="00A3392C">
        <w:rPr>
          <w:rFonts w:cs="Arial"/>
          <w:b/>
          <w:bCs/>
          <w:rtl/>
        </w:rPr>
        <w:t>הגה</w:t>
      </w:r>
      <w:r w:rsidRPr="008F5431">
        <w:rPr>
          <w:rFonts w:cs="Arial"/>
          <w:rtl/>
        </w:rPr>
        <w:t>: מי שאומר שאינו חושש על גזירת בית דין או חכם, אף על פי שבא לבית דין, מנדין אותו; הואיל ואומר שלא בא מחמת גזירתו, הוי אפקירותא. ועיין בי"ד סימן של"ד. ואם אמר: לא אדון לפניכם אלא לפני בית דין אחר, עיין לקמן סימן י"ד. מי שלא יוכל לבא לבית דין, כי צריך לילך למרחקים, יש להודיע לבית דין ולשום התנצלותו ולבקש זמן אחר; ואם לא עשה, מנדין אותו, אף על פי שלא היה יכול לבא</w:t>
      </w:r>
      <w:r w:rsidR="00A3392C">
        <w:rPr>
          <w:rFonts w:cs="Arial" w:hint="cs"/>
          <w:rtl/>
        </w:rPr>
        <w:t>.</w:t>
      </w:r>
    </w:p>
    <w:p w:rsidR="000C237C" w:rsidRPr="000C237C" w:rsidRDefault="00A3392C" w:rsidP="000C237C">
      <w:pPr>
        <w:jc w:val="right"/>
        <w:rPr>
          <w:rFonts w:cs="Arial"/>
        </w:rPr>
      </w:pPr>
      <w:r>
        <w:rPr>
          <w:rFonts w:cs="Arial" w:hint="cs"/>
          <w:rtl/>
        </w:rPr>
        <w:t xml:space="preserve">ה.  </w:t>
      </w:r>
      <w:r w:rsidR="000C237C" w:rsidRPr="007D205E">
        <w:rPr>
          <w:rFonts w:cs="Arial"/>
          <w:b/>
          <w:bCs/>
          <w:rtl/>
        </w:rPr>
        <w:t>שולחן ערוך חושן משפט הלכות דיינים סימן יד סעיף א</w:t>
      </w:r>
    </w:p>
    <w:p w:rsidR="000C237C" w:rsidRDefault="000C237C" w:rsidP="000C237C">
      <w:pPr>
        <w:jc w:val="right"/>
        <w:rPr>
          <w:rFonts w:cs="Arial"/>
          <w:rtl/>
        </w:rPr>
      </w:pPr>
      <w:r w:rsidRPr="000C237C">
        <w:rPr>
          <w:rFonts w:cs="Arial"/>
          <w:rtl/>
        </w:rPr>
        <w:t xml:space="preserve">שנים שנתעצמו בדין, זה אומר: נידון כאן, וזה אומר: נעלה לב"ד הגדול, כופין אותו ודן בעירו. ואם אמר: כתבו ותנו לי מאיזה טעם דנתוני, שמא טעיתם, כותבים ונותנים לו ואח"כ מוציאים ממנו. ואם הוצרך לשאול דבר מב"ד הגדול, כותבים ושולחים ושואלים, ודנין להם בעירם כפי מה שיבא בכתב ב"ד הגדול; </w:t>
      </w:r>
      <w:r>
        <w:rPr>
          <w:rFonts w:cs="Arial" w:hint="cs"/>
          <w:rtl/>
        </w:rPr>
        <w:t>...</w:t>
      </w:r>
      <w:r w:rsidRPr="000C237C">
        <w:rPr>
          <w:rFonts w:cs="Arial" w:hint="cs"/>
          <w:b/>
          <w:bCs/>
          <w:rtl/>
        </w:rPr>
        <w:t>הגה</w:t>
      </w:r>
      <w:r>
        <w:rPr>
          <w:rFonts w:cs="Arial" w:hint="cs"/>
          <w:rtl/>
        </w:rPr>
        <w:t xml:space="preserve"> </w:t>
      </w:r>
      <w:r w:rsidRPr="000C237C">
        <w:rPr>
          <w:rFonts w:cs="Arial"/>
          <w:rtl/>
        </w:rPr>
        <w:t xml:space="preserve">וכל זה מדינא, אבל </w:t>
      </w:r>
      <w:r w:rsidRPr="000C237C">
        <w:rPr>
          <w:rFonts w:cs="Arial"/>
          <w:rtl/>
        </w:rPr>
        <w:lastRenderedPageBreak/>
        <w:t xml:space="preserve">כבר נהגו בזמן הזה שכל זמן שיש ב"ד בעיר אין אחד יכול לכוף חבירו שילך עמו לבית דין אחר כי אין לנו עכשיו בית דין הגדול או בית הועד; </w:t>
      </w:r>
      <w:r>
        <w:rPr>
          <w:rFonts w:cs="Arial" w:hint="cs"/>
          <w:rtl/>
        </w:rPr>
        <w:t>...</w:t>
      </w:r>
      <w:r w:rsidRPr="000C237C">
        <w:rPr>
          <w:rFonts w:cs="Arial"/>
          <w:rtl/>
        </w:rPr>
        <w:t xml:space="preserve">וכל זה כשיש ב"ד בעירן, אבל אם אין בית דין שם, כל אחד יוכל להכריח חבירו שילך עמו לבית דין לדון עמו </w:t>
      </w:r>
      <w:r>
        <w:rPr>
          <w:rFonts w:cs="Arial" w:hint="cs"/>
          <w:rtl/>
        </w:rPr>
        <w:t>...</w:t>
      </w:r>
      <w:r w:rsidRPr="000C237C">
        <w:rPr>
          <w:rFonts w:cs="Arial"/>
          <w:rtl/>
        </w:rPr>
        <w:t xml:space="preserve"> התובע צריך לילך אחר הנתבע, אם הוא בעיר אחרת, אף ע"פ שבעיר התובע הבית דין יותר גדול </w:t>
      </w:r>
      <w:r>
        <w:rPr>
          <w:rFonts w:cs="Arial" w:hint="cs"/>
          <w:rtl/>
        </w:rPr>
        <w:t>...</w:t>
      </w:r>
      <w:r w:rsidRPr="000C237C">
        <w:rPr>
          <w:rFonts w:cs="Arial"/>
          <w:rtl/>
        </w:rPr>
        <w:t>ואפי' היה לנתבע מעות בפקדון )בעיר התובע</w:t>
      </w:r>
      <w:r>
        <w:rPr>
          <w:rFonts w:cs="Arial" w:hint="cs"/>
          <w:rtl/>
        </w:rPr>
        <w:t xml:space="preserve"> (או) </w:t>
      </w:r>
      <w:r w:rsidRPr="000C237C">
        <w:rPr>
          <w:rFonts w:cs="Arial"/>
          <w:rtl/>
        </w:rPr>
        <w:t xml:space="preserve">בעיר אחרת, אא"כ יכול לעכב מעותיו בעירו אז  צריך להודיע לנתבע ואז צריך לדון במקום שמעותיו שם </w:t>
      </w:r>
      <w:r>
        <w:rPr>
          <w:rFonts w:cs="Arial" w:hint="cs"/>
          <w:rtl/>
        </w:rPr>
        <w:t>...</w:t>
      </w:r>
      <w:r w:rsidRPr="000C237C">
        <w:rPr>
          <w:rFonts w:cs="Arial"/>
          <w:rtl/>
        </w:rPr>
        <w:t>עשיר מוחזק ואלם בעירו, מוציאין אותו לדון בעיר אחרת, אף על פי שהב"ד שבעירו יותר גדול</w:t>
      </w:r>
      <w:r>
        <w:rPr>
          <w:rFonts w:cs="Arial" w:hint="cs"/>
          <w:rtl/>
        </w:rPr>
        <w:t>.</w:t>
      </w:r>
    </w:p>
    <w:p w:rsidR="000C237C" w:rsidRPr="000C237C" w:rsidRDefault="000C237C" w:rsidP="000C237C">
      <w:pPr>
        <w:jc w:val="right"/>
        <w:rPr>
          <w:rFonts w:cs="Arial"/>
        </w:rPr>
      </w:pPr>
      <w:r>
        <w:rPr>
          <w:rFonts w:cs="Arial" w:hint="cs"/>
          <w:rtl/>
        </w:rPr>
        <w:t>ו.</w:t>
      </w:r>
      <w:r w:rsidRPr="007D205E">
        <w:rPr>
          <w:rFonts w:cs="Arial" w:hint="cs"/>
          <w:b/>
          <w:bCs/>
          <w:rtl/>
        </w:rPr>
        <w:t xml:space="preserve"> </w:t>
      </w:r>
      <w:r w:rsidRPr="007D205E">
        <w:rPr>
          <w:rFonts w:cs="Arial"/>
          <w:b/>
          <w:bCs/>
          <w:rtl/>
        </w:rPr>
        <w:t>שולחן ערוך חושן משפט הלכות דיינים סימן יד סעיף ג</w:t>
      </w:r>
    </w:p>
    <w:p w:rsidR="000C237C" w:rsidRDefault="000C237C" w:rsidP="000C237C">
      <w:pPr>
        <w:jc w:val="right"/>
        <w:rPr>
          <w:rFonts w:cs="Arial"/>
          <w:rtl/>
        </w:rPr>
      </w:pPr>
      <w:r w:rsidRPr="000C237C">
        <w:rPr>
          <w:rFonts w:cs="Arial"/>
        </w:rPr>
        <w:t xml:space="preserve"> </w:t>
      </w:r>
      <w:r w:rsidRPr="000C237C">
        <w:rPr>
          <w:rFonts w:cs="Arial"/>
          <w:rtl/>
        </w:rPr>
        <w:t>יש אומרים שאם יש שני תלמידי חכמים בעיר אחת, האחד גדול מחבירו, יכול אחד מבעלי דינים לומר: לא אדון בפני זה</w:t>
      </w:r>
      <w:r w:rsidR="00F1380C">
        <w:rPr>
          <w:rFonts w:cs="Arial" w:hint="cs"/>
          <w:rtl/>
        </w:rPr>
        <w:t xml:space="preserve"> (</w:t>
      </w:r>
      <w:r w:rsidR="00F1380C" w:rsidRPr="00F1380C">
        <w:rPr>
          <w:rFonts w:cs="Arial" w:hint="cs"/>
          <w:b/>
          <w:bCs/>
          <w:rtl/>
        </w:rPr>
        <w:t>באר הגולה</w:t>
      </w:r>
      <w:r w:rsidR="00F1380C">
        <w:rPr>
          <w:rFonts w:cs="Arial" w:hint="cs"/>
          <w:rtl/>
        </w:rPr>
        <w:t>: פי' ויכול לעכב א' על חבירו וצריכין לברור ב"ד השוה לשניהם)</w:t>
      </w:r>
      <w:r w:rsidRPr="000C237C">
        <w:rPr>
          <w:rFonts w:cs="Arial"/>
          <w:rtl/>
        </w:rPr>
        <w:t>, אלא בפני זה, ואף על פי שהוא קטן ממנו, כיון ששניהם בעיר אחת</w:t>
      </w:r>
      <w:r>
        <w:rPr>
          <w:rFonts w:cs="Arial" w:hint="cs"/>
          <w:rtl/>
        </w:rPr>
        <w:t>.</w:t>
      </w:r>
    </w:p>
    <w:p w:rsidR="000C237C" w:rsidRPr="000C237C" w:rsidRDefault="000C237C" w:rsidP="000C237C">
      <w:pPr>
        <w:jc w:val="right"/>
        <w:rPr>
          <w:rFonts w:cs="Arial"/>
        </w:rPr>
      </w:pPr>
      <w:r>
        <w:rPr>
          <w:rFonts w:cs="Arial" w:hint="cs"/>
          <w:rtl/>
        </w:rPr>
        <w:t>ז.</w:t>
      </w:r>
      <w:r w:rsidRPr="007D205E">
        <w:rPr>
          <w:rFonts w:cs="Arial" w:hint="cs"/>
          <w:b/>
          <w:bCs/>
          <w:rtl/>
        </w:rPr>
        <w:t xml:space="preserve"> </w:t>
      </w:r>
      <w:r w:rsidRPr="007D205E">
        <w:rPr>
          <w:rFonts w:cs="Arial"/>
          <w:b/>
          <w:bCs/>
          <w:rtl/>
        </w:rPr>
        <w:t>נתיבות המשפט ביאורים על שולחן ערוך חושן משפט הלכות דיינים סימן יד סעיף ג</w:t>
      </w:r>
    </w:p>
    <w:p w:rsidR="000C237C" w:rsidRDefault="000C237C" w:rsidP="000C237C">
      <w:pPr>
        <w:jc w:val="right"/>
        <w:rPr>
          <w:rFonts w:cs="Arial"/>
          <w:rtl/>
        </w:rPr>
      </w:pPr>
      <w:r w:rsidRPr="000C237C">
        <w:rPr>
          <w:rFonts w:cs="Arial"/>
          <w:rtl/>
        </w:rPr>
        <w:t>ג[ ואף על פי שהוא קטן ממנו. פירוש, בין המלוה בין הלוה יכולים לעכב עד שיתפשרו יחד על בי"ד אחד. ואם אי</w:t>
      </w:r>
      <w:r>
        <w:rPr>
          <w:rFonts w:cs="Arial" w:hint="cs"/>
          <w:rtl/>
        </w:rPr>
        <w:t xml:space="preserve"> </w:t>
      </w:r>
      <w:r w:rsidRPr="000C237C">
        <w:rPr>
          <w:rFonts w:cs="Arial"/>
          <w:rtl/>
        </w:rPr>
        <w:t>אפשר להתפשר ישבו שניהם יחד, והוי כעין זה בורר לו אחד, ואם שני הבתי דין אינם רוצים לשבת יחד, אזי הנתבע כחו גדול, כיון שאי אפשר לכפותו כשאמר לבי"ד זה אני רוצה.</w:t>
      </w:r>
    </w:p>
    <w:p w:rsidR="000C237C" w:rsidRPr="000C237C" w:rsidRDefault="000C237C" w:rsidP="000C237C">
      <w:pPr>
        <w:jc w:val="right"/>
        <w:rPr>
          <w:rFonts w:cs="Arial"/>
        </w:rPr>
      </w:pPr>
      <w:r>
        <w:rPr>
          <w:rFonts w:cs="Arial" w:hint="cs"/>
          <w:rtl/>
        </w:rPr>
        <w:t xml:space="preserve">ח. </w:t>
      </w:r>
      <w:r w:rsidRPr="007D205E">
        <w:rPr>
          <w:rFonts w:cs="Arial"/>
          <w:b/>
          <w:bCs/>
          <w:rtl/>
        </w:rPr>
        <w:t>שולחן ערוך חושן משפט הלכות דיינים סימן ג סעיף א</w:t>
      </w:r>
    </w:p>
    <w:p w:rsidR="00426845" w:rsidRDefault="000C237C" w:rsidP="000C237C">
      <w:pPr>
        <w:jc w:val="right"/>
        <w:rPr>
          <w:rFonts w:cs="Arial"/>
          <w:rtl/>
        </w:rPr>
      </w:pPr>
      <w:r w:rsidRPr="000C237C">
        <w:rPr>
          <w:rFonts w:cs="Arial"/>
        </w:rPr>
        <w:t xml:space="preserve"> </w:t>
      </w:r>
      <w:r w:rsidRPr="000C237C">
        <w:rPr>
          <w:rFonts w:cs="Arial"/>
          <w:rtl/>
        </w:rPr>
        <w:t xml:space="preserve">אין בית דין פחות משלשה. וכל שלשה נקראים בית דין, אפילו הדיוטות;  דאי איפשר דלית בהו חד דיודע סברות בדינים, </w:t>
      </w:r>
      <w:r>
        <w:rPr>
          <w:rFonts w:cs="Arial" w:hint="cs"/>
          <w:rtl/>
        </w:rPr>
        <w:t>...</w:t>
      </w:r>
      <w:r w:rsidRPr="000C237C">
        <w:rPr>
          <w:rFonts w:cs="Arial"/>
          <w:rtl/>
        </w:rPr>
        <w:t>והם דנים את האדם בעל כרחו, אם הנתבע מסרב לירד לדין או שאינו רוצה לדון עם התובע בעירו; אבל אם רוצה לדון עמו בעירו, אלא שאינו חפץ בשלשה שבירר התובע, אז זה בורר לו אחד וזה בורר לו אחד. הגה: כדלקמן סימן י"ג. ונ"ל דווקא בדיינים שאינם קבועים, אבל אם דיינים קבועים בעיר, לא יוכל לומר: לא אדון לפניהם אלא בזה בורר, וכן נוהגין בעירנו</w:t>
      </w:r>
      <w:r w:rsidR="00426845">
        <w:rPr>
          <w:rFonts w:cs="Arial" w:hint="cs"/>
          <w:rtl/>
        </w:rPr>
        <w:t>.</w:t>
      </w:r>
    </w:p>
    <w:p w:rsidR="00426845" w:rsidRPr="00426845" w:rsidRDefault="00426845" w:rsidP="00426845">
      <w:pPr>
        <w:jc w:val="right"/>
        <w:rPr>
          <w:rFonts w:cs="Arial"/>
        </w:rPr>
      </w:pPr>
      <w:r>
        <w:rPr>
          <w:rFonts w:cs="Arial" w:hint="cs"/>
          <w:rtl/>
        </w:rPr>
        <w:t xml:space="preserve">ט. </w:t>
      </w:r>
      <w:r w:rsidRPr="007D205E">
        <w:rPr>
          <w:rFonts w:cs="Arial"/>
          <w:b/>
          <w:bCs/>
          <w:rtl/>
        </w:rPr>
        <w:t>שו"ת אגרות משה חושן משפט חלק ב סימן ג</w:t>
      </w:r>
    </w:p>
    <w:p w:rsidR="00426845" w:rsidRDefault="00426845" w:rsidP="00426845">
      <w:pPr>
        <w:jc w:val="right"/>
        <w:rPr>
          <w:rFonts w:cs="Arial"/>
          <w:rtl/>
        </w:rPr>
      </w:pPr>
      <w:r w:rsidRPr="00426845">
        <w:rPr>
          <w:rFonts w:cs="Arial"/>
          <w:rtl/>
        </w:rPr>
        <w:t xml:space="preserve">הנה ברור ופשוט שכל בע"ד יכול לומר שרוצה דוקא בזבל"א, </w:t>
      </w:r>
      <w:r>
        <w:rPr>
          <w:rFonts w:cs="Arial" w:hint="cs"/>
          <w:rtl/>
        </w:rPr>
        <w:t>...</w:t>
      </w:r>
      <w:r w:rsidRPr="00426845">
        <w:rPr>
          <w:rFonts w:cs="Arial"/>
          <w:rtl/>
        </w:rPr>
        <w:t>והא דכתב הרמ"א דאם דיינים קבועים בעיר לא יכול לומר לא אדון לפניהם אלא בזה בורר היה זה רק בעיירות שבמדינותינו שהיו מתמנים מהעיר שאף הרב האב"ד לבדו נמי היה יכול לכופו מאחר שקבלוהו אבל בנוא יארק ליכא דיינים קבועים שנתמנו מהעיר ובפרט שאיכא עוד אגודות וחבורות של רבנים שליכא אף מינוי מכל הרבנים שבעיר ולכן כשרוצה אחד מהן בזבל"א מוכרחין לילך בזבל"א דוקא</w:t>
      </w:r>
      <w:r>
        <w:rPr>
          <w:rFonts w:cs="Arial" w:hint="cs"/>
          <w:rtl/>
        </w:rPr>
        <w:t>.</w:t>
      </w:r>
    </w:p>
    <w:p w:rsidR="00426845" w:rsidRPr="00426845" w:rsidRDefault="00426845" w:rsidP="00426845">
      <w:pPr>
        <w:jc w:val="right"/>
        <w:rPr>
          <w:rFonts w:cs="Arial"/>
        </w:rPr>
      </w:pPr>
      <w:r>
        <w:rPr>
          <w:rFonts w:cs="Arial" w:hint="cs"/>
          <w:rtl/>
        </w:rPr>
        <w:t xml:space="preserve">י. </w:t>
      </w:r>
      <w:r w:rsidRPr="007D205E">
        <w:rPr>
          <w:rFonts w:cs="Arial"/>
          <w:b/>
          <w:bCs/>
          <w:rtl/>
        </w:rPr>
        <w:t>תלמוד בבלי מסכת סנהדרין דף כג עמוד א</w:t>
      </w:r>
    </w:p>
    <w:p w:rsidR="00426845" w:rsidRDefault="00426845" w:rsidP="00426845">
      <w:pPr>
        <w:jc w:val="right"/>
        <w:rPr>
          <w:rFonts w:cs="Arial"/>
          <w:rtl/>
        </w:rPr>
      </w:pPr>
      <w:r w:rsidRPr="00426845">
        <w:rPr>
          <w:rFonts w:cs="Arial"/>
          <w:rtl/>
        </w:rPr>
        <w:t>הכי קאמר: כשזה בורר לו דיין אחד וזה בורר לו דיין אחד - שניהן בוררין להן עוד אחד. מאי שנא דעבדי הכי? - אמרי במערבא משמיה דרבי זירא: מתוך שזה בורר לו דיין אחד וזה בורר לו דיין אחד, ושניהן בוררין להן עוד אחד - יצא הדין לאמיתו</w:t>
      </w:r>
      <w:r>
        <w:rPr>
          <w:rFonts w:cs="Arial" w:hint="cs"/>
          <w:rtl/>
        </w:rPr>
        <w:t>.</w:t>
      </w:r>
    </w:p>
    <w:p w:rsidR="00426845" w:rsidRPr="00426845" w:rsidRDefault="00426845" w:rsidP="00426845">
      <w:pPr>
        <w:jc w:val="right"/>
        <w:rPr>
          <w:rFonts w:cs="Arial"/>
        </w:rPr>
      </w:pPr>
      <w:r>
        <w:rPr>
          <w:rFonts w:cs="Arial" w:hint="cs"/>
          <w:rtl/>
        </w:rPr>
        <w:t>יא</w:t>
      </w:r>
      <w:r w:rsidRPr="007D205E">
        <w:rPr>
          <w:rFonts w:cs="Arial" w:hint="cs"/>
          <w:b/>
          <w:bCs/>
          <w:rtl/>
        </w:rPr>
        <w:t xml:space="preserve">. </w:t>
      </w:r>
      <w:r w:rsidRPr="007D205E">
        <w:rPr>
          <w:rFonts w:cs="Arial"/>
          <w:b/>
          <w:bCs/>
          <w:rtl/>
        </w:rPr>
        <w:t>רש"י מסכת סנהדרין דף כג עמוד א</w:t>
      </w:r>
    </w:p>
    <w:p w:rsidR="00426845" w:rsidRDefault="00426845" w:rsidP="00426845">
      <w:pPr>
        <w:jc w:val="right"/>
        <w:rPr>
          <w:rFonts w:cs="Arial"/>
          <w:rtl/>
        </w:rPr>
      </w:pPr>
      <w:r w:rsidRPr="00426845">
        <w:rPr>
          <w:rFonts w:cs="Arial"/>
          <w:rtl/>
        </w:rPr>
        <w:t>יצא דין אמת לאמיתו - דצייתי בעלי דינין, דסבר החייב הרי אני בעצמי ביררתי האחד ואם היה יכול להפך בזכותי היה מהפך, והדיינין בעצמן נוחה דעתן להפך בזכות שניהן מפני ששניהם ביררום</w:t>
      </w:r>
      <w:r>
        <w:rPr>
          <w:rFonts w:cs="Arial" w:hint="cs"/>
          <w:rtl/>
        </w:rPr>
        <w:t>.</w:t>
      </w:r>
    </w:p>
    <w:p w:rsidR="00426845" w:rsidRPr="00426845" w:rsidRDefault="00426845" w:rsidP="00426845">
      <w:pPr>
        <w:jc w:val="right"/>
        <w:rPr>
          <w:rFonts w:cs="Arial"/>
        </w:rPr>
      </w:pPr>
      <w:r>
        <w:rPr>
          <w:rFonts w:cs="Arial" w:hint="cs"/>
          <w:rtl/>
        </w:rPr>
        <w:t xml:space="preserve">יב. </w:t>
      </w:r>
      <w:r w:rsidRPr="007D205E">
        <w:rPr>
          <w:rFonts w:cs="Arial"/>
          <w:b/>
          <w:bCs/>
          <w:rtl/>
        </w:rPr>
        <w:t>רא"ש מסכת סנהדרין פרק ג סימן ב</w:t>
      </w:r>
    </w:p>
    <w:p w:rsidR="00426845" w:rsidRDefault="00426845" w:rsidP="00426845">
      <w:pPr>
        <w:jc w:val="right"/>
        <w:rPr>
          <w:rFonts w:cs="Arial"/>
          <w:rtl/>
        </w:rPr>
      </w:pPr>
      <w:r w:rsidRPr="00426845">
        <w:rPr>
          <w:rFonts w:cs="Arial"/>
          <w:rtl/>
        </w:rPr>
        <w:lastRenderedPageBreak/>
        <w:t>מפני שיש חסרי דעת טועין בדברי רש"י ולמדין ממנו שהדיין יש לו להפך בזכות אותו שבירר ועומד במקומו לחפות בדברים אשר לא כדין ונהגו כמה אנשים לברור להם בעל תחבולות ונתלין בדברי רש"י שמשמע שיש לו להפך בזכותו. וחלילה וחס לא דקדקו בדבריו שכתב דסברי הרי אני ביררתי. כי הוא סובר כך שיהפך בזכותו יותר מבזכות האחר ומתוך זה ציית לדיניהן. אבל הדיין עצמו חלילה לו למצוא סברא לזכותו אם לא שיראה לו דין גמור אבל אם היה יכול להטעות את חבירו לקבל סברתו אף על פי הוא מסופק בה הרי זה בכלל מטה משפט אבל מתוך שזה ביררו מבין דבריו לאשורו ואם יש לו שום צד זכות נושא ונותן עם חברו וכן עושה הדיין האחר לשני נמצא לא נשאר זכות לא נסתר ונעלם לשניהם והשלישי שומע משא ומתן של שניהם ומכריע ביניהם ויוצא הדין לאמתו. וחכמים אומרים שני הדיינים בוררים להן עוד אחד. א"ר יהודה אמר רב כך היו נקיי הדעת שבירושלים עושין לא היו חותמין השטר אא"כ יודעין מי חותם עמהן ואין יושבין בדין אא"כ יודעים מי ישב עמהן אין נכנסין לסעודה אא"כ יודעין מי מיסב עמהן. הלכך בעינן דעת הדיינין שלא יבררו הבעלי דינין מי שאין הגון בעיניהם לישב עמו. ואם הדיינין לא יוכלו להשוות דעתם לברר שלישי זקני העיר ומנהיגיה יתנו להן שלישי ואם אין זקנים ומנהיגים בעיר ילך התובע בפני שלשה ויכופו הנתבע לבוא לדון לפניהם וכן אם הנתבע מערים לברור דיין שאינו הגון לשבת אצל דיין</w:t>
      </w:r>
      <w:r>
        <w:rPr>
          <w:rFonts w:cs="Arial" w:hint="cs"/>
          <w:rtl/>
        </w:rPr>
        <w:t xml:space="preserve"> </w:t>
      </w:r>
      <w:r w:rsidRPr="00426845">
        <w:rPr>
          <w:rFonts w:cs="Arial"/>
          <w:rtl/>
        </w:rPr>
        <w:t xml:space="preserve"> </w:t>
      </w:r>
      <w:r>
        <w:rPr>
          <w:rFonts w:cs="Arial" w:hint="cs"/>
          <w:rtl/>
        </w:rPr>
        <w:t>ה</w:t>
      </w:r>
      <w:r w:rsidRPr="00426845">
        <w:rPr>
          <w:rFonts w:cs="Arial"/>
          <w:rtl/>
        </w:rPr>
        <w:t>גון כופין אותו לדון בפני שלשה או שיברור דיין הראוי</w:t>
      </w:r>
      <w:r>
        <w:rPr>
          <w:rFonts w:cs="Arial" w:hint="cs"/>
          <w:rtl/>
        </w:rPr>
        <w:t>.</w:t>
      </w:r>
    </w:p>
    <w:p w:rsidR="00426845" w:rsidRPr="00426845" w:rsidRDefault="00426845" w:rsidP="00426845">
      <w:pPr>
        <w:jc w:val="right"/>
        <w:rPr>
          <w:rFonts w:cs="Arial"/>
        </w:rPr>
      </w:pPr>
      <w:r>
        <w:rPr>
          <w:rFonts w:cs="Arial" w:hint="cs"/>
          <w:rtl/>
        </w:rPr>
        <w:t xml:space="preserve">יג. </w:t>
      </w:r>
      <w:r w:rsidRPr="007D205E">
        <w:rPr>
          <w:rFonts w:cs="Arial"/>
          <w:b/>
          <w:bCs/>
          <w:rtl/>
        </w:rPr>
        <w:t>פתחי תשובה חושן משפט סימן יג ס"ק ג</w:t>
      </w:r>
    </w:p>
    <w:p w:rsidR="00426845" w:rsidRDefault="00426845" w:rsidP="00426845">
      <w:pPr>
        <w:jc w:val="right"/>
        <w:rPr>
          <w:rFonts w:cs="Arial"/>
          <w:rtl/>
        </w:rPr>
      </w:pPr>
      <w:r w:rsidRPr="00426845">
        <w:rPr>
          <w:rFonts w:cs="Arial"/>
          <w:rtl/>
        </w:rPr>
        <w:t xml:space="preserve">ג( וגם הדיינים כל אחד מהפך כו'. כתב הסמ"ע סק"ו, כלומר אף שהדיינים המבוררים אין להם לעשות כמו שסברו הבע"ד כו', </w:t>
      </w:r>
      <w:r>
        <w:rPr>
          <w:rFonts w:cs="Arial" w:hint="cs"/>
          <w:rtl/>
        </w:rPr>
        <w:t>...</w:t>
      </w:r>
      <w:r w:rsidRPr="00426845">
        <w:rPr>
          <w:rFonts w:cs="Arial"/>
          <w:rtl/>
        </w:rPr>
        <w:t xml:space="preserve">ועיין בתשובת אא"ז פמ"א ח"ב סי' קנ"ט, שכתב דאסור על פי הדין להקדים טענותיו תחילה לפני הבורר, וק"ו דאסור לפסוק לו שכר בשביל לזכותו בדין, כי זה בורר לו אחד וזבל"א כל תורת דיינים עליהם, והאריך שם בתוכחת מגולה על קלקול הדור בענין זה, וסיים שראוי למנהיגי הדור להסיר המכשלה הזאת מישראל, וכן ראוי לנהוג באשר שמצוה </w:t>
      </w:r>
      <w:r>
        <w:rPr>
          <w:rFonts w:cs="Arial" w:hint="cs"/>
          <w:rtl/>
        </w:rPr>
        <w:t>[</w:t>
      </w:r>
      <w:r w:rsidRPr="00426845">
        <w:rPr>
          <w:rFonts w:cs="Arial"/>
          <w:rtl/>
        </w:rPr>
        <w:t>צ"ל שחובה</w:t>
      </w:r>
      <w:r>
        <w:rPr>
          <w:rFonts w:cs="Arial" w:hint="cs"/>
          <w:rtl/>
        </w:rPr>
        <w:t>]</w:t>
      </w:r>
      <w:r w:rsidRPr="00426845">
        <w:rPr>
          <w:rFonts w:cs="Arial"/>
          <w:rtl/>
        </w:rPr>
        <w:t xml:space="preserve"> על ישראל לפרנס דייניהם, וכל מעות הפסק שאנו אשכנזים נוטלים הוי כמו שנותן לקופת הקהל כדי לפרנס הדיינים, א"כ אם יהיה ריב בין אנשים ומנהיגי העיר רואים שצריכים לדון בזבל"א, יקצבו מנהיגי העיר שכר להבוררים ולהשליש, ויגזרו בחרם על הנותן ועל המקבל שלא יתן ושלא יקבל שום מתנה חוץ ממה שקצבו הקהל, וכל אחד לא יסדר טענותיו תחילה, אלא כשישבו שלשתן יטענו שניהם, וגם לא יבררו האוהב והשונא אלא ברצון שני הצדדים, ע"ש. ועיין מ"ש לעיל סימן ז' סעיף ז' ס"ק ט</w:t>
      </w:r>
      <w:r>
        <w:rPr>
          <w:rFonts w:cs="Arial" w:hint="cs"/>
          <w:rtl/>
        </w:rPr>
        <w:t>.</w:t>
      </w:r>
    </w:p>
    <w:p w:rsidR="00BC7227" w:rsidRPr="00BC7227" w:rsidRDefault="00426845" w:rsidP="00BC7227">
      <w:pPr>
        <w:jc w:val="right"/>
        <w:rPr>
          <w:rFonts w:cs="Arial"/>
        </w:rPr>
      </w:pPr>
      <w:r>
        <w:rPr>
          <w:rFonts w:cs="Arial" w:hint="cs"/>
          <w:rtl/>
        </w:rPr>
        <w:t xml:space="preserve">יד. </w:t>
      </w:r>
      <w:r w:rsidR="00BC7227" w:rsidRPr="007D205E">
        <w:rPr>
          <w:rFonts w:cs="Arial"/>
          <w:b/>
          <w:bCs/>
          <w:rtl/>
        </w:rPr>
        <w:t>ערוך השולחן חושן משפט סימן יג סעיף ד</w:t>
      </w:r>
    </w:p>
    <w:p w:rsidR="00426845" w:rsidRDefault="00BC7227" w:rsidP="00BC7227">
      <w:pPr>
        <w:jc w:val="right"/>
        <w:rPr>
          <w:rFonts w:cs="Arial"/>
          <w:rtl/>
        </w:rPr>
      </w:pPr>
      <w:r w:rsidRPr="00BC7227">
        <w:rPr>
          <w:rFonts w:cs="Arial"/>
          <w:rtl/>
        </w:rPr>
        <w:t>אף על פי שהבוררים יש להם כל דיני דיינים וא"כ אסור לכל בע"ד להציע טענותיו לפני בורר שלו בלא בע"ד חבירו מ"מ כבר נהגו שכל אחד מציע טענותיו לפני הבורר שלו וכיון ששני הצדדים עושים כן והמנהג כן הוא הוה כאלו קבלו עליהם שני הצדדים על אופן זה ואין בזה איסור אך הבורר צריך ליזהר שבעל דינו שבררו והבטיח לו שכר טרחתו יתננה לו בין אם יזכה בדין בין שלא יזכה דאל"כ אסור לו לישב בדין דהוה נוגע בדבר ולבו יטנו אף בשקר כדי שיקח מהצד שלו מה שהבטיחו</w:t>
      </w:r>
      <w:r w:rsidR="00935E71">
        <w:rPr>
          <w:rFonts w:cs="Arial" w:hint="cs"/>
          <w:rtl/>
        </w:rPr>
        <w:t>.</w:t>
      </w:r>
    </w:p>
    <w:p w:rsidR="00935E71" w:rsidRDefault="00935E71" w:rsidP="00BC7227">
      <w:pPr>
        <w:jc w:val="right"/>
        <w:rPr>
          <w:rFonts w:cs="Arial"/>
          <w:rtl/>
        </w:rPr>
      </w:pPr>
      <w:r>
        <w:rPr>
          <w:rFonts w:cs="Arial" w:hint="cs"/>
          <w:rtl/>
        </w:rPr>
        <w:t xml:space="preserve">טו. </w:t>
      </w:r>
      <w:r w:rsidRPr="007D205E">
        <w:rPr>
          <w:rFonts w:cs="Arial" w:hint="cs"/>
          <w:b/>
          <w:bCs/>
          <w:rtl/>
        </w:rPr>
        <w:t>מנחת שלמה חלק ג, סימן קג (כד)</w:t>
      </w:r>
    </w:p>
    <w:p w:rsidR="00362004" w:rsidRDefault="00362004" w:rsidP="00BC7227">
      <w:pPr>
        <w:jc w:val="right"/>
        <w:rPr>
          <w:rFonts w:cs="Arial"/>
          <w:rtl/>
        </w:rPr>
      </w:pPr>
      <w:r>
        <w:rPr>
          <w:rFonts w:cs="Arial" w:hint="cs"/>
          <w:rtl/>
        </w:rPr>
        <w:t xml:space="preserve">כפיה לבוא לבי"ד </w:t>
      </w:r>
      <w:r>
        <w:rPr>
          <w:rFonts w:cs="Arial"/>
          <w:rtl/>
        </w:rPr>
        <w:t>–</w:t>
      </w:r>
      <w:r>
        <w:rPr>
          <w:rFonts w:cs="Arial" w:hint="cs"/>
          <w:rtl/>
        </w:rPr>
        <w:t xml:space="preserve"> ע"י ערכאות</w:t>
      </w:r>
    </w:p>
    <w:p w:rsidR="00935E71" w:rsidRDefault="00935E71" w:rsidP="00BC7227">
      <w:pPr>
        <w:jc w:val="right"/>
        <w:rPr>
          <w:rFonts w:cs="Arial"/>
          <w:rtl/>
        </w:rPr>
      </w:pPr>
      <w:r>
        <w:rPr>
          <w:rFonts w:cs="Arial" w:hint="cs"/>
          <w:rtl/>
        </w:rPr>
        <w:t xml:space="preserve">גם על </w:t>
      </w:r>
      <w:r w:rsidR="00362004">
        <w:rPr>
          <w:rFonts w:cs="Arial" w:hint="cs"/>
          <w:rtl/>
        </w:rPr>
        <w:t>"</w:t>
      </w:r>
      <w:r>
        <w:rPr>
          <w:rFonts w:cs="Arial" w:hint="cs"/>
          <w:rtl/>
        </w:rPr>
        <w:t>הצעת ההוספה</w:t>
      </w:r>
      <w:r w:rsidR="00362004">
        <w:rPr>
          <w:rFonts w:cs="Arial" w:hint="cs"/>
          <w:rtl/>
        </w:rPr>
        <w:t>"</w:t>
      </w:r>
      <w:r>
        <w:rPr>
          <w:rFonts w:cs="Arial" w:hint="cs"/>
          <w:rtl/>
        </w:rPr>
        <w:t xml:space="preserve"> שמבכתבו אין לחשוש כלל לגט מעושה כי ההערכאות רק כופה אותו להופיע בפני בי"ד של ישראל, ובביה"ד הרי ידברו אתו בנחת והבעל יוכל להגיד כל מה שיש לו נגד אשתו, ואם אפי' בתחלה יתנגד חזק לגט צריכים הדיינים בחכמתם להשתדל ולהשפיע עליו לא לגרום רעה גדולה זו לאשתו וגם לעצמו, ואם דבריהם יהיו נשמעים יש כאן מצוה גדולה ולא ח"ו שום עישוי, אך אם יתעקש ויעמוד במרדו אזי ביה"ד כבר ידע את אשר ע</w:t>
      </w:r>
      <w:r w:rsidR="00362004">
        <w:rPr>
          <w:rFonts w:cs="Arial" w:hint="cs"/>
          <w:rtl/>
        </w:rPr>
        <w:t>ל</w:t>
      </w:r>
      <w:r>
        <w:rPr>
          <w:rFonts w:cs="Arial" w:hint="cs"/>
          <w:rtl/>
        </w:rPr>
        <w:t>יהם לא לעשות או כן לעשות.</w:t>
      </w:r>
    </w:p>
    <w:p w:rsidR="00935E71" w:rsidRDefault="00935E71" w:rsidP="00BC7227">
      <w:pPr>
        <w:jc w:val="right"/>
        <w:rPr>
          <w:rFonts w:cs="Arial"/>
          <w:rtl/>
        </w:rPr>
      </w:pPr>
      <w:r>
        <w:rPr>
          <w:rFonts w:cs="Arial" w:hint="cs"/>
          <w:rtl/>
        </w:rPr>
        <w:t xml:space="preserve">אולם עדיין יש לחשוש שהבעל יבחר להופיע בפני בי"ד של הדיוטות או ריפורמי ממש לכן צריכים לעמוד על זה שהברירה תהא רק ביד האשה אפי' אם הבעל הוא הנתבע לבחור בבי"ד שהיא רוצה אבל זה נחוץ בעיקר רק לאשה, והיא הרי ודאי תבחר בבי"ד כשר. </w:t>
      </w:r>
    </w:p>
    <w:p w:rsidR="00592424" w:rsidRPr="00592424" w:rsidRDefault="00592424" w:rsidP="00592424">
      <w:pPr>
        <w:jc w:val="right"/>
        <w:rPr>
          <w:rFonts w:cs="Arial"/>
        </w:rPr>
      </w:pPr>
      <w:r>
        <w:rPr>
          <w:rFonts w:cs="Arial" w:hint="cs"/>
          <w:rtl/>
        </w:rPr>
        <w:lastRenderedPageBreak/>
        <w:t xml:space="preserve">טז. </w:t>
      </w:r>
      <w:r w:rsidRPr="007D205E">
        <w:rPr>
          <w:rFonts w:cs="Arial"/>
          <w:b/>
          <w:bCs/>
          <w:rtl/>
        </w:rPr>
        <w:t>תלמוד בבלי מסכת בבא מציעא דף כ עמוד א</w:t>
      </w:r>
    </w:p>
    <w:p w:rsidR="00592424" w:rsidRDefault="00592424" w:rsidP="00592424">
      <w:pPr>
        <w:jc w:val="right"/>
        <w:rPr>
          <w:rFonts w:cs="Arial"/>
          <w:rtl/>
        </w:rPr>
      </w:pPr>
      <w:r w:rsidRPr="00592424">
        <w:rPr>
          <w:rFonts w:cs="Arial"/>
          <w:rtl/>
        </w:rPr>
        <w:t>משנה. מצא איגרות שום ואיגרות מזון, שטרי חליצה ומיאונין, ושטרי בירורין וכל מעשה בית דין - הרי זה יחזיר.</w:t>
      </w:r>
    </w:p>
    <w:p w:rsidR="00592424" w:rsidRDefault="00592424" w:rsidP="00592424">
      <w:pPr>
        <w:jc w:val="right"/>
        <w:rPr>
          <w:rFonts w:cs="Arial"/>
          <w:rtl/>
        </w:rPr>
      </w:pPr>
      <w:r w:rsidRPr="00592424">
        <w:rPr>
          <w:rFonts w:cs="Arial"/>
          <w:b/>
          <w:bCs/>
          <w:rtl/>
        </w:rPr>
        <w:t>גמרא</w:t>
      </w:r>
      <w:r w:rsidRPr="00592424">
        <w:rPr>
          <w:rFonts w:cs="Arial"/>
          <w:rtl/>
        </w:rPr>
        <w:t>. מאי שטרי בירורין? הכא תרגמו: שטרי טענתא, רבי ירמיה אמר: זה בורר לו אחד וזה בורר לו אחד</w:t>
      </w:r>
      <w:r>
        <w:rPr>
          <w:rFonts w:cs="Arial" w:hint="cs"/>
          <w:rtl/>
        </w:rPr>
        <w:t>.</w:t>
      </w:r>
    </w:p>
    <w:p w:rsidR="00592424" w:rsidRPr="00592424" w:rsidRDefault="00592424" w:rsidP="00592424">
      <w:pPr>
        <w:jc w:val="right"/>
        <w:rPr>
          <w:rFonts w:cs="Arial"/>
        </w:rPr>
      </w:pPr>
      <w:r>
        <w:rPr>
          <w:rFonts w:cs="Arial" w:hint="cs"/>
          <w:rtl/>
        </w:rPr>
        <w:t>יז.</w:t>
      </w:r>
      <w:r w:rsidRPr="007D205E">
        <w:rPr>
          <w:rFonts w:cs="Arial" w:hint="cs"/>
          <w:b/>
          <w:bCs/>
          <w:rtl/>
        </w:rPr>
        <w:t xml:space="preserve"> </w:t>
      </w:r>
      <w:r w:rsidRPr="007D205E">
        <w:rPr>
          <w:rFonts w:cs="Arial"/>
          <w:b/>
          <w:bCs/>
          <w:rtl/>
        </w:rPr>
        <w:t>שולחן ערוך חושן משפט הלכות דיינים סימן יב סעיף ז</w:t>
      </w:r>
    </w:p>
    <w:p w:rsidR="00592424" w:rsidRDefault="00592424" w:rsidP="00592424">
      <w:pPr>
        <w:jc w:val="right"/>
        <w:rPr>
          <w:rFonts w:cs="Arial"/>
          <w:rtl/>
        </w:rPr>
      </w:pPr>
      <w:r w:rsidRPr="00592424">
        <w:rPr>
          <w:rFonts w:cs="Arial"/>
        </w:rPr>
        <w:t xml:space="preserve"> </w:t>
      </w:r>
      <w:r w:rsidRPr="00592424">
        <w:rPr>
          <w:rFonts w:cs="Arial"/>
          <w:rtl/>
        </w:rPr>
        <w:t xml:space="preserve">אף על פי שנתרצו הבעלי דינין בפשרה בב"ד, יכולים לחזור בהם כל זמן שלא  קנו מידם, דפשרה צריכה קנין, אפילו בשלשה; אבל אם קנו מידם, אין יכולים לחזור בהם אפילו ביחיד; ויש אומרים דדוקא בשנים. </w:t>
      </w:r>
      <w:r w:rsidRPr="00592424">
        <w:rPr>
          <w:rFonts w:cs="Arial"/>
          <w:b/>
          <w:bCs/>
          <w:rtl/>
        </w:rPr>
        <w:t>הגה</w:t>
      </w:r>
      <w:r w:rsidRPr="00592424">
        <w:rPr>
          <w:rFonts w:cs="Arial"/>
          <w:rtl/>
        </w:rPr>
        <w:t>: וקנין לאו דוקא, אלא  ה"ה אם נתן שטר עליואו אחד משאר דרכי הקניה. יש אומרים כשמקבל קנין על הפשרה צריך להקנות לו החפץ, שלא יהא קנין דברים )מרדכי(, כמו שיתבאר לקמן ריש סימן ר"ג</w:t>
      </w:r>
      <w:r>
        <w:rPr>
          <w:rFonts w:cs="Arial" w:hint="cs"/>
          <w:rtl/>
        </w:rPr>
        <w:t>.</w:t>
      </w:r>
    </w:p>
    <w:p w:rsidR="00592424" w:rsidRPr="00592424" w:rsidRDefault="00592424" w:rsidP="00592424">
      <w:pPr>
        <w:jc w:val="right"/>
        <w:rPr>
          <w:rFonts w:cs="Arial"/>
        </w:rPr>
      </w:pPr>
      <w:r>
        <w:rPr>
          <w:rFonts w:cs="Arial" w:hint="cs"/>
          <w:rtl/>
        </w:rPr>
        <w:t xml:space="preserve">יח. </w:t>
      </w:r>
      <w:r w:rsidRPr="007D205E">
        <w:rPr>
          <w:rFonts w:cs="Arial"/>
          <w:b/>
          <w:bCs/>
          <w:rtl/>
        </w:rPr>
        <w:t>סמ"ע על שולחן ערוך חושן משפט הלכות דיינים סימן יב סעיף ז</w:t>
      </w:r>
    </w:p>
    <w:p w:rsidR="00592424" w:rsidRDefault="00592424" w:rsidP="00592424">
      <w:pPr>
        <w:jc w:val="right"/>
        <w:rPr>
          <w:rFonts w:cs="Arial"/>
          <w:rtl/>
        </w:rPr>
      </w:pPr>
      <w:r w:rsidRPr="00592424">
        <w:rPr>
          <w:rFonts w:cs="Arial"/>
          <w:rtl/>
        </w:rPr>
        <w:t>יח</w:t>
      </w:r>
      <w:r>
        <w:rPr>
          <w:rFonts w:cs="Arial" w:hint="cs"/>
          <w:rtl/>
        </w:rPr>
        <w:t>]</w:t>
      </w:r>
      <w:r w:rsidRPr="00592424">
        <w:rPr>
          <w:rFonts w:cs="Arial"/>
          <w:rtl/>
        </w:rPr>
        <w:t xml:space="preserve"> ה"ה אם נתן שטר עליו. גם המחבר כתב בסמוך סעיף י"ג דאם קיבל הנתבע גזירת הפשרנים ועשה שטר הן בלשון הודאה הן בלשון חיוב אינו יכול לחזור בו. ומור"ם קמ"ל כאן דאפילו בעוד שאינו יודע הסך שיתפשרו אותו עליו, אם נתן שטר אנפשו בלשון חיוב אינו יכול לחזור בו, והוא שיכתוב בשטר אפילו בלא עדים הריני חייב לך עד סך כך וכך כפי אשר ימצאו הפשרנים בינינו, דבזה נתחייב לו אפילו בדבר שאינו חייב לו מעולם, דאלימא מילתא דשטרי וכמש"ל סימן מ' </w:t>
      </w:r>
      <w:r>
        <w:rPr>
          <w:rFonts w:cs="Arial" w:hint="cs"/>
          <w:rtl/>
        </w:rPr>
        <w:t>[</w:t>
      </w:r>
      <w:r w:rsidRPr="00592424">
        <w:rPr>
          <w:rFonts w:cs="Arial"/>
          <w:rtl/>
        </w:rPr>
        <w:t>סעיף א'</w:t>
      </w:r>
      <w:r>
        <w:rPr>
          <w:rFonts w:cs="Arial" w:hint="cs"/>
          <w:rtl/>
        </w:rPr>
        <w:t>]</w:t>
      </w:r>
      <w:r w:rsidRPr="00592424">
        <w:rPr>
          <w:rFonts w:cs="Arial"/>
          <w:rtl/>
        </w:rPr>
        <w:t>, ע"ש</w:t>
      </w:r>
      <w:r>
        <w:rPr>
          <w:rFonts w:cs="Arial" w:hint="cs"/>
          <w:rtl/>
        </w:rPr>
        <w:t>.</w:t>
      </w:r>
    </w:p>
    <w:p w:rsidR="00592424" w:rsidRPr="00592424" w:rsidRDefault="00592424" w:rsidP="00592424">
      <w:pPr>
        <w:jc w:val="right"/>
        <w:rPr>
          <w:rFonts w:cs="Arial"/>
        </w:rPr>
      </w:pPr>
      <w:r>
        <w:rPr>
          <w:rFonts w:cs="Arial" w:hint="cs"/>
          <w:rtl/>
        </w:rPr>
        <w:t xml:space="preserve">יט. </w:t>
      </w:r>
      <w:r w:rsidRPr="007D205E">
        <w:rPr>
          <w:rFonts w:cs="Arial"/>
          <w:b/>
          <w:bCs/>
          <w:rtl/>
        </w:rPr>
        <w:t>שולחן ערוך חושן משפט הלכות דיינים סימן יג סעיף ב</w:t>
      </w:r>
    </w:p>
    <w:p w:rsidR="00592424" w:rsidRDefault="00592424" w:rsidP="00592424">
      <w:pPr>
        <w:jc w:val="right"/>
        <w:rPr>
          <w:rFonts w:cs="Arial"/>
          <w:rtl/>
        </w:rPr>
      </w:pPr>
      <w:r w:rsidRPr="00592424">
        <w:rPr>
          <w:rFonts w:cs="Arial"/>
          <w:rtl/>
        </w:rPr>
        <w:t>כותבים: פלוני בירר את פלוני ופלוני בירר את פלוני. וכל זמן שלא כתבו, יכולין לחזור בהם; ומשכתבו, אין יכולין לחזור בהם. לפיכך אין כותבין אלא מדעת שניהם</w:t>
      </w:r>
      <w:r>
        <w:rPr>
          <w:rFonts w:cs="Arial" w:hint="cs"/>
          <w:rtl/>
        </w:rPr>
        <w:t>.</w:t>
      </w:r>
    </w:p>
    <w:p w:rsidR="00F1380C" w:rsidRPr="00F1380C" w:rsidRDefault="00592424" w:rsidP="00F1380C">
      <w:pPr>
        <w:jc w:val="right"/>
        <w:rPr>
          <w:rFonts w:cs="Arial"/>
        </w:rPr>
      </w:pPr>
      <w:r>
        <w:rPr>
          <w:rFonts w:cs="Arial" w:hint="cs"/>
          <w:rtl/>
        </w:rPr>
        <w:t>כ.</w:t>
      </w:r>
      <w:r w:rsidRPr="007D205E">
        <w:rPr>
          <w:rFonts w:cs="Arial" w:hint="cs"/>
          <w:b/>
          <w:bCs/>
          <w:rtl/>
        </w:rPr>
        <w:t xml:space="preserve"> </w:t>
      </w:r>
      <w:r w:rsidR="00F1380C" w:rsidRPr="007D205E">
        <w:rPr>
          <w:rFonts w:cs="Arial"/>
          <w:b/>
          <w:bCs/>
          <w:rtl/>
        </w:rPr>
        <w:t>ש"ך חושן משפט סימן יא ס"ק א</w:t>
      </w:r>
    </w:p>
    <w:p w:rsidR="00F1380C" w:rsidRDefault="00F1380C" w:rsidP="00F1380C">
      <w:pPr>
        <w:jc w:val="right"/>
        <w:rPr>
          <w:rFonts w:cs="Arial"/>
          <w:rtl/>
        </w:rPr>
      </w:pPr>
      <w:r w:rsidRPr="00F1380C">
        <w:rPr>
          <w:rFonts w:cs="Arial"/>
          <w:rtl/>
        </w:rPr>
        <w:t xml:space="preserve">בספר באר שבע דף קי"א ע"ד פסק, בראובן שתובע לשמעון שיברור עמו דיינים, ושמעון משיב לא אכנס לדין עמך אם לא תגיד לי מתחילה על מה תרצה לדון עמי, וראובן אינו רוצה לגלות לו אופן תביעתו כלל. שהדין עם ראובן, מההיא דאמרינן בפרק חזקת הבתים </w:t>
      </w:r>
      <w:r>
        <w:rPr>
          <w:rFonts w:cs="Arial" w:hint="cs"/>
          <w:rtl/>
        </w:rPr>
        <w:t>[</w:t>
      </w:r>
      <w:r w:rsidRPr="00F1380C">
        <w:rPr>
          <w:rFonts w:cs="Arial"/>
          <w:rtl/>
        </w:rPr>
        <w:t>ב"ב ל"א ע"א</w:t>
      </w:r>
      <w:r>
        <w:rPr>
          <w:rFonts w:cs="Arial" w:hint="cs"/>
          <w:rtl/>
        </w:rPr>
        <w:t>]</w:t>
      </w:r>
      <w:r w:rsidRPr="00F1380C">
        <w:rPr>
          <w:rFonts w:cs="Arial"/>
          <w:rtl/>
        </w:rPr>
        <w:t xml:space="preserve"> עביד אינש דלא מגלה טענתיה </w:t>
      </w:r>
      <w:r>
        <w:rPr>
          <w:rFonts w:cs="Arial" w:hint="cs"/>
          <w:rtl/>
        </w:rPr>
        <w:t>[</w:t>
      </w:r>
      <w:r w:rsidRPr="00F1380C">
        <w:rPr>
          <w:rFonts w:cs="Arial"/>
          <w:rtl/>
        </w:rPr>
        <w:t>חוץ</w:t>
      </w:r>
      <w:r>
        <w:rPr>
          <w:rFonts w:cs="Arial" w:hint="cs"/>
          <w:rtl/>
        </w:rPr>
        <w:t>]</w:t>
      </w:r>
      <w:r w:rsidRPr="00F1380C">
        <w:rPr>
          <w:rFonts w:cs="Arial"/>
          <w:rtl/>
        </w:rPr>
        <w:t xml:space="preserve"> לבית דין, וגדולה מזה פסק הרא"ש בפרק שבועות הדיינים דאין אדם צריך לברר טענתיה אא"כ יראה לב"ד שיש רמאות, עכ"ד. ואין דבריו נכונים בעיני, דלא דמי לפרק חזקת הבתים דף ל"א ע"א, דהתם אמרינן היכא דאישתעי מילי אבראי ולא טען ואתי לב"ד וטען, דחוזר וטוען, מ"ט עביד אינש דלא מגלי טענתיה אלא לבי דינא, כלומר ומצי הנתבע לומר לא רציתי לגלות טענתי בפניך עד לדין. וכן הא דכתב הרא"ש פרק שבועות הדיינים, היינו משום שכיון שטוען שפרעו וכה"ג אין צריך לברר היאך פרעו ובמה פרעו, אבל הכא ודאי מצי הנתבע לומר הגד לי מתחילה מה תרצה לדון עמי, כי אולי אחרי שאדע תביעותיך אעשה כרצונך ולא אבוא עמך להתדיין כלל, וכל זמן שאינו רוצה לגלות לו אופן תביעתו, אינו מחויב לבוא עמו לדין כלל. כן נלפע"ד</w:t>
      </w:r>
      <w:r>
        <w:rPr>
          <w:rFonts w:cs="Arial" w:hint="cs"/>
          <w:rtl/>
        </w:rPr>
        <w:t>.</w:t>
      </w:r>
    </w:p>
    <w:p w:rsidR="00F1380C" w:rsidRPr="00F1380C" w:rsidRDefault="00F1380C" w:rsidP="00F1380C">
      <w:pPr>
        <w:jc w:val="right"/>
        <w:rPr>
          <w:rFonts w:cs="Arial"/>
        </w:rPr>
      </w:pPr>
      <w:r>
        <w:rPr>
          <w:rFonts w:cs="Arial" w:hint="cs"/>
          <w:rtl/>
        </w:rPr>
        <w:t xml:space="preserve">כא. </w:t>
      </w:r>
      <w:r w:rsidRPr="007D205E">
        <w:rPr>
          <w:rFonts w:cs="Arial"/>
          <w:b/>
          <w:bCs/>
          <w:rtl/>
        </w:rPr>
        <w:t>שו"ת אגרות משה חושן משפט חלק ב סימן ו</w:t>
      </w:r>
    </w:p>
    <w:p w:rsidR="00F1380C" w:rsidRPr="00F1380C" w:rsidRDefault="00F1380C" w:rsidP="00F1380C">
      <w:pPr>
        <w:jc w:val="right"/>
        <w:rPr>
          <w:rFonts w:cs="Arial"/>
        </w:rPr>
      </w:pPr>
      <w:r w:rsidRPr="00F1380C">
        <w:rPr>
          <w:rFonts w:cs="Arial"/>
          <w:rtl/>
        </w:rPr>
        <w:t>הנה הסתפקת על פי הערת הרה"ג מוהר"ר מרדכי טוורסקי שליט"א, על מה שכתבתי בח' תמוז תשל"א כהדרכה לאגודת הרבנים שכשאחד תובע את חברו לב"ד אין התובע מחוייב להגיד להנתבע פרטי הדברים מה שהוא תובע והזכרת שיש נידון בין כמה רבנים אם כוונתי בזה לשיטת הבאר שבע או לשיטת הש"ך ששניהם נזכרים בהש"ך /בחו"מ/ סימן י"א ס"ק א</w:t>
      </w:r>
      <w:r>
        <w:rPr>
          <w:rFonts w:cs="Arial" w:hint="cs"/>
          <w:rtl/>
        </w:rPr>
        <w:t>.</w:t>
      </w:r>
      <w:r w:rsidRPr="00F1380C">
        <w:rPr>
          <w:rFonts w:cs="Arial"/>
        </w:rPr>
        <w:t xml:space="preserve"> </w:t>
      </w:r>
    </w:p>
    <w:p w:rsidR="00F1380C" w:rsidRDefault="00F1380C" w:rsidP="00F1380C">
      <w:pPr>
        <w:jc w:val="right"/>
        <w:rPr>
          <w:rFonts w:cs="Arial"/>
          <w:rtl/>
        </w:rPr>
      </w:pPr>
      <w:r w:rsidRPr="00F1380C">
        <w:rPr>
          <w:rFonts w:cs="Arial"/>
          <w:rtl/>
        </w:rPr>
        <w:t xml:space="preserve">בעצם אנו סוברים כהש"ך, ורק למעשה פשוט וברור שאגודת הרבנים, או שום ב"ד סמכאי, לא ישלחו הזמנה לאחד על תביעת דבר קטן ששייך להסתפק דשמא היה הנתבע משלם להתובע בעצמו מחמת שלא ירצה לילך </w:t>
      </w:r>
      <w:r w:rsidRPr="00F1380C">
        <w:rPr>
          <w:rFonts w:cs="Arial"/>
          <w:rtl/>
        </w:rPr>
        <w:lastRenderedPageBreak/>
        <w:t>בדינא ודיינא. וממילא אם מקבלים הזמנה, אין שוב לשאול פרטי התביעה, שיש לסמוך שהרבנים ששלחו ההזמנה אמרו שאין תביעה זה נכלל באותו ספק, שאם היה נכלל בהספק, היו מקודם שואלים להנתבע ורק אח"כ שולחים הזמנה. ואם הנתבע חושב שהתביעה היתה בסכום שהיה מוכן לשלם, עליו להגיד שאם זה תביעה רק לסכום כזה הריני מוכן לשלמו</w:t>
      </w:r>
      <w:r>
        <w:rPr>
          <w:rFonts w:cs="Arial" w:hint="cs"/>
          <w:rtl/>
        </w:rPr>
        <w:t>.</w:t>
      </w:r>
    </w:p>
    <w:p w:rsidR="00F1380C" w:rsidRDefault="00F1380C" w:rsidP="00F1380C">
      <w:pPr>
        <w:jc w:val="right"/>
        <w:rPr>
          <w:rFonts w:cs="Arial"/>
          <w:rtl/>
        </w:rPr>
      </w:pPr>
      <w:r w:rsidRPr="00F1380C">
        <w:rPr>
          <w:rFonts w:cs="Arial"/>
          <w:rtl/>
        </w:rPr>
        <w:t>ולפעמים ברור להרבנים שהנתבע יודע מהו הסכום שמדברים עליו, ואז ג"כ אין צורך לפרט יותר. ולפעמים אף שאפשר שמוכן לשלם, מ"מ אפשר שהב"ד יכריע לשלוח הזמנה מחמת שחושבים שאולי קבלת הזמנה יגרום שישלם הנתבע בעצמו מחמת שיודע שחייב ונמצא שמועיל הזמנתם אף בכה"ג, ושייך לשלוח הזמנה גם בשביל ספק תועלת זה. ולכן איני רואה שום פקפוק בהנהגת אגוה"ר בזה</w:t>
      </w:r>
      <w:r>
        <w:rPr>
          <w:rFonts w:cs="Arial" w:hint="cs"/>
          <w:rtl/>
        </w:rPr>
        <w:t>.</w:t>
      </w:r>
    </w:p>
    <w:p w:rsidR="00F1380C" w:rsidRPr="00F1380C" w:rsidRDefault="00F1380C" w:rsidP="00F1380C">
      <w:pPr>
        <w:jc w:val="right"/>
        <w:rPr>
          <w:rFonts w:cs="Arial"/>
        </w:rPr>
      </w:pPr>
      <w:r>
        <w:rPr>
          <w:rFonts w:cs="Arial" w:hint="cs"/>
          <w:rtl/>
        </w:rPr>
        <w:t xml:space="preserve">כב. </w:t>
      </w:r>
      <w:r w:rsidRPr="007D205E">
        <w:rPr>
          <w:rFonts w:cs="Arial"/>
          <w:b/>
          <w:bCs/>
          <w:rtl/>
        </w:rPr>
        <w:t>שולחן ערוך חושן משפט הלכות דיינים סימן יד סעיף ד</w:t>
      </w:r>
    </w:p>
    <w:p w:rsidR="00F1380C" w:rsidRDefault="00F1380C" w:rsidP="00F1380C">
      <w:pPr>
        <w:jc w:val="right"/>
        <w:rPr>
          <w:rFonts w:cs="Arial"/>
          <w:rtl/>
        </w:rPr>
      </w:pPr>
      <w:r w:rsidRPr="00F1380C">
        <w:rPr>
          <w:rFonts w:cs="Arial"/>
          <w:rtl/>
        </w:rPr>
        <w:t xml:space="preserve">י"א שאם רואה הדיין שבעל דין חושדו שנוטה הדין כנגדו, צריך להודיעו מאיזה טעם דנו, אפילו אם לא שאל. הגה: וכ"ש אם אומר: כתבו לי מאיזה טעם דנתוני. מיהו יש אומרים דוקא אם דנו אותו ע"י כפייה, אבל בלא"ה אין כותבין, וכן עיקר </w:t>
      </w:r>
      <w:r>
        <w:rPr>
          <w:rFonts w:cs="Arial" w:hint="cs"/>
          <w:rtl/>
        </w:rPr>
        <w:t>...</w:t>
      </w:r>
      <w:r w:rsidRPr="00F1380C">
        <w:rPr>
          <w:rFonts w:cs="Arial"/>
          <w:rtl/>
        </w:rPr>
        <w:t xml:space="preserve">וא"צ לכתוב לו הטעמים והראיות, רק כותבין להם הטענות והפסק דין </w:t>
      </w:r>
      <w:r w:rsidR="008C21CD">
        <w:rPr>
          <w:rFonts w:cs="Arial" w:hint="cs"/>
          <w:rtl/>
        </w:rPr>
        <w:t>...</w:t>
      </w:r>
      <w:r w:rsidRPr="00F1380C">
        <w:rPr>
          <w:rFonts w:cs="Arial"/>
          <w:rtl/>
        </w:rPr>
        <w:t xml:space="preserve"> וצריך לשלם מיד, ואם יסתור הדין יחזרו לו </w:t>
      </w:r>
      <w:r w:rsidR="008C21CD">
        <w:rPr>
          <w:rFonts w:cs="Arial" w:hint="cs"/>
          <w:rtl/>
        </w:rPr>
        <w:t>...</w:t>
      </w:r>
      <w:r w:rsidRPr="00F1380C">
        <w:rPr>
          <w:rFonts w:cs="Arial"/>
          <w:rtl/>
        </w:rPr>
        <w:t>ואין צריכים לכתוב לו אלא מבית דין קטן לבית דין גדול, אבל בית דין גדול שדנו אין צריכין לכתוב לו, דלא חי</w:t>
      </w:r>
      <w:r w:rsidR="008C21CD">
        <w:rPr>
          <w:rFonts w:cs="Arial"/>
          <w:rtl/>
        </w:rPr>
        <w:t>ישינן לטעותא, דא"כ אין לדבר סוף</w:t>
      </w:r>
      <w:r w:rsidR="008C21CD">
        <w:rPr>
          <w:rFonts w:cs="Arial" w:hint="cs"/>
          <w:rtl/>
        </w:rPr>
        <w:t>.</w:t>
      </w:r>
    </w:p>
    <w:p w:rsidR="008C21CD" w:rsidRPr="008C21CD" w:rsidRDefault="008C21CD" w:rsidP="008C21CD">
      <w:pPr>
        <w:jc w:val="right"/>
        <w:rPr>
          <w:rFonts w:cs="Arial"/>
        </w:rPr>
      </w:pPr>
      <w:r>
        <w:rPr>
          <w:rFonts w:cs="Arial" w:hint="cs"/>
          <w:rtl/>
        </w:rPr>
        <w:t xml:space="preserve">כג. </w:t>
      </w:r>
      <w:r w:rsidRPr="007D205E">
        <w:rPr>
          <w:rFonts w:cs="Arial"/>
          <w:b/>
          <w:bCs/>
          <w:rtl/>
        </w:rPr>
        <w:t>פתחי תשובה על שולחן ערוך חושן משפט הלכות דיינים סימן יד סעיף ד</w:t>
      </w:r>
    </w:p>
    <w:p w:rsidR="008C21CD" w:rsidRDefault="008C21CD" w:rsidP="008C21CD">
      <w:pPr>
        <w:jc w:val="right"/>
        <w:rPr>
          <w:rFonts w:cs="Arial"/>
          <w:rtl/>
        </w:rPr>
      </w:pPr>
      <w:r w:rsidRPr="008C21CD">
        <w:rPr>
          <w:rFonts w:cs="Arial"/>
          <w:rtl/>
        </w:rPr>
        <w:t xml:space="preserve">וכ"ש אם אומר כתבו לי כו'. ועיין בתשובת חתם סופר חחו"מ סי' י"ב שכתב, </w:t>
      </w:r>
      <w:r>
        <w:rPr>
          <w:rFonts w:cs="Arial" w:hint="cs"/>
          <w:rtl/>
        </w:rPr>
        <w:t>...</w:t>
      </w:r>
      <w:r w:rsidRPr="008C21CD">
        <w:rPr>
          <w:rFonts w:cs="Arial"/>
          <w:rtl/>
        </w:rPr>
        <w:t xml:space="preserve">דנראה לקיים פירוש זה בדברי הרמ"א, דהנה הנמוקי יוסף כתב, דוקא אם יש מקום לחשוד אבל בלא"ה אינו אלא מלגלג ומנדינן ליה, </w:t>
      </w:r>
      <w:r>
        <w:rPr>
          <w:rFonts w:cs="Arial" w:hint="cs"/>
          <w:rtl/>
        </w:rPr>
        <w:t>...</w:t>
      </w:r>
      <w:r w:rsidRPr="008C21CD">
        <w:rPr>
          <w:rFonts w:cs="Arial"/>
          <w:rtl/>
        </w:rPr>
        <w:t xml:space="preserve">פירוש הענין, כי אפילו שניהם חכמים וביררו להם דיינים בלא כפיה, הנה כל אחד מהצדדים גמר בדעתו לפי עיונו בדין זה שדבריו צודקים, דאל"ה לא היה דן עם חבירו, כי לא ברשיעי עסקינן, אלא כ"א חושב בנפשו לפי דעתו ועיונו בדין זה הוא יצא בצדק, ואמנם הדיין פוסק כאחד מהם או לפעמים שלא כדעת אחד מהם, וא"כ לכאורה הרי כאן מקום חשד שהרי לפי עיונו בדין לא יצא משפט כזה, ואפ"ה אם יהרהר אחר הדיין הרי הוא בר נידוי, כי ידוע ידע שאין אדם רואה חובה לעצמו כו', אך בעובדא דכותאי בפרק איזהו נשך </w:t>
      </w:r>
      <w:r>
        <w:rPr>
          <w:rFonts w:cs="Arial" w:hint="cs"/>
          <w:rtl/>
        </w:rPr>
        <w:t>[</w:t>
      </w:r>
      <w:r w:rsidRPr="008C21CD">
        <w:rPr>
          <w:rFonts w:cs="Arial"/>
          <w:rtl/>
        </w:rPr>
        <w:t>ב"מ ס"ט ע"א</w:t>
      </w:r>
      <w:r>
        <w:rPr>
          <w:rFonts w:cs="Arial" w:hint="cs"/>
          <w:rtl/>
        </w:rPr>
        <w:t>]</w:t>
      </w:r>
      <w:r w:rsidRPr="008C21CD">
        <w:rPr>
          <w:rFonts w:cs="Arial"/>
          <w:rtl/>
        </w:rPr>
        <w:t xml:space="preserve"> דראה ר"פ שהוא עצמו נתן מקום לחשוד ע"י שפסקיו סתרי אהדדי, ע"כ מחויב לנקות עצמו. ועדיין יש לומר נהי שראוי ונכון שהדיין יפרש טעמו מעצמו להסיר עקשות פה, מכל מקום אין רשות לאידך לתבוע כן מהדיין, והעזה הוא לומר שחושדו, ואם יעיז פניו לא יודיעהו טעמו ולא ישיבהו כלל, דוקא אם שם מחסום לפיו מחמת יראת הדיין וכבודו אז נכון לפרש הטעם מעצמו להוציא עצמו מהחשד, אבל לא נגד המערערים, הכי הוה ס"ד, </w:t>
      </w:r>
      <w:r>
        <w:rPr>
          <w:rFonts w:cs="Arial" w:hint="cs"/>
          <w:rtl/>
        </w:rPr>
        <w:t>...</w:t>
      </w:r>
      <w:r w:rsidRPr="008C21CD">
        <w:rPr>
          <w:rFonts w:cs="Arial"/>
          <w:rtl/>
        </w:rPr>
        <w:t>קמ"ל רמ"א דבמקום שיש לחשוד אפילו שאל, אף על גב דהרע לעשות, מ"מ כתבינן ליה מאיזה טעם, שהרי הך כותי העיז ואמר דבתר דידיה אתי מר ואפ"ה לא קנס ר"פ ואמר ליה טעמיה. ושוב כתב רמ"א דהעיקר שאין כותבין אלא אומרים בע"פ לאפוקי נפשיה מחשדא, אבל למה יכתוב להראות לאחרים שיראו שהיה נחשד מזה, ולמה לו זה דכיון שדן אותו בלא כפיה לאו כל כמיניה לשאול עצות מאחרים, ע"כ לא יכתוב ודי בהודעה, אך כשדנו בכפיה והוא רוצה לילך לב"ד הגדול, דבלא"ה צריך לכתוב הטענות, וכיון דאיכא נמי מקום לחשוד, כיון דבלא"ה כותבין וזה חושד ג"כ ויש מקום לחשוד, יכתוב ג"כ טעמו, וטוב הוא, אולי עי"ז שיבין הבע"ד הטעם ושעל חנם חושדו שוב לא ילך לב"ד הגדול, זהו מה שנ"ל בפירוש הרמ"א, עכ"ד ע"ש</w:t>
      </w:r>
      <w:r>
        <w:rPr>
          <w:rFonts w:cs="Arial" w:hint="cs"/>
          <w:rtl/>
        </w:rPr>
        <w:t>.</w:t>
      </w:r>
    </w:p>
    <w:p w:rsidR="0004396E" w:rsidRPr="0004396E" w:rsidRDefault="008C21CD" w:rsidP="0004396E">
      <w:pPr>
        <w:jc w:val="right"/>
        <w:rPr>
          <w:rFonts w:cs="Arial"/>
        </w:rPr>
      </w:pPr>
      <w:r>
        <w:rPr>
          <w:rFonts w:cs="Arial" w:hint="cs"/>
          <w:rtl/>
        </w:rPr>
        <w:t>כד.</w:t>
      </w:r>
      <w:r w:rsidRPr="007D205E">
        <w:rPr>
          <w:rFonts w:cs="Arial" w:hint="cs"/>
          <w:b/>
          <w:bCs/>
          <w:rtl/>
        </w:rPr>
        <w:t xml:space="preserve"> </w:t>
      </w:r>
      <w:r w:rsidR="0004396E" w:rsidRPr="007D205E">
        <w:rPr>
          <w:rFonts w:cs="Arial"/>
          <w:b/>
          <w:bCs/>
          <w:rtl/>
        </w:rPr>
        <w:t>תלמוד בבלי מסכת בבא מציעא דף סט עמוד א</w:t>
      </w:r>
    </w:p>
    <w:p w:rsidR="0004396E" w:rsidRDefault="0004396E" w:rsidP="0004396E">
      <w:pPr>
        <w:jc w:val="right"/>
        <w:rPr>
          <w:rFonts w:cs="Arial"/>
          <w:rtl/>
        </w:rPr>
      </w:pPr>
      <w:r w:rsidRPr="0004396E">
        <w:rPr>
          <w:rFonts w:cs="Arial"/>
          <w:rtl/>
        </w:rPr>
        <w:t>הנהו תרי כותאי דעבוד עסקא בהדי הדדי, אזיל חד מנייהו פליג זוזי בלא דעתיה דחבריה. אתו לקמיה דרב פפא, אמר ליה: מאי נפקא מינה? הכי אמר רב נחמן: זוזי כמאן דפליגי דמו. לשנה זבון חמרא בהדי הדדי, קם אידך פליג ליה בלא דעתיה דחבריה. אתו לקמיה דרב פפא. אמר ליה: מאן פלג לך? - אמר ליה: קא חזינא דבתר דידי קא אתי מר. אמר רב פפא</w:t>
      </w:r>
      <w:r>
        <w:rPr>
          <w:rFonts w:cs="Arial" w:hint="cs"/>
          <w:rtl/>
        </w:rPr>
        <w:t xml:space="preserve"> </w:t>
      </w:r>
      <w:r w:rsidRPr="0004396E">
        <w:rPr>
          <w:rFonts w:cs="Arial"/>
          <w:rtl/>
        </w:rPr>
        <w:t>כהאי גונא ודאי צריך לאודועיה. זוזי, מי שקיל טבי ושביק חסרי? אמר ליה: לא. - אמר ליה: חמרא, כולי עלמא ידעי דאיכא דבסים ואיכא דלא בסים.</w:t>
      </w:r>
    </w:p>
    <w:p w:rsidR="0004396E" w:rsidRPr="0004396E" w:rsidRDefault="0004396E" w:rsidP="0004396E">
      <w:pPr>
        <w:jc w:val="right"/>
        <w:rPr>
          <w:rFonts w:cs="Arial"/>
        </w:rPr>
      </w:pPr>
      <w:r>
        <w:rPr>
          <w:rFonts w:cs="Arial" w:hint="cs"/>
          <w:rtl/>
        </w:rPr>
        <w:lastRenderedPageBreak/>
        <w:t xml:space="preserve">כה. </w:t>
      </w:r>
      <w:r w:rsidRPr="007D205E">
        <w:rPr>
          <w:rFonts w:cs="Arial"/>
          <w:b/>
          <w:bCs/>
          <w:rtl/>
        </w:rPr>
        <w:t>שו"ת יביע אומר חלק ב - חושן משפט סימן ב</w:t>
      </w:r>
    </w:p>
    <w:p w:rsidR="0004396E" w:rsidRDefault="0004396E" w:rsidP="0004396E">
      <w:pPr>
        <w:jc w:val="right"/>
        <w:rPr>
          <w:rFonts w:cs="Arial"/>
          <w:rtl/>
        </w:rPr>
      </w:pPr>
      <w:r w:rsidRPr="0004396E">
        <w:rPr>
          <w:rFonts w:cs="Arial"/>
          <w:rtl/>
        </w:rPr>
        <w:t xml:space="preserve">והנה כבר פשט המנהג במדינות אלו להעמיד ב"ד לערעורים. ואף על פי שאין דבר זה נקי מערעורים, וכידוע שדנו בזה גדולי דורנו עם הגרא"י קוק ז"ל ביסדו את משרדי הרבנות הראשית בא"י. וכמה מהם טענו ע"ז ממ"ש בב"ב קלח: בי דינא בתר בי דינא לא דייקי. אולם פשוט שר"ל דב"ד אינם נוהגים לדייק אחר ב"ד חבריהם. כיעו"ש. אבל אין בזה איסור מן הדין. </w:t>
      </w:r>
      <w:r>
        <w:rPr>
          <w:rFonts w:cs="Arial" w:hint="cs"/>
          <w:rtl/>
        </w:rPr>
        <w:t>...</w:t>
      </w:r>
      <w:r w:rsidRPr="0004396E">
        <w:rPr>
          <w:rFonts w:cs="Arial"/>
          <w:rtl/>
        </w:rPr>
        <w:t xml:space="preserve">דב"ד בתר ב"ד לא דייקי. ע"ש. היינו בסידור טענות מחדש, דקי"ל שאינו טוען וחוזר וטוען. </w:t>
      </w:r>
      <w:r>
        <w:rPr>
          <w:rFonts w:cs="Arial" w:hint="cs"/>
          <w:rtl/>
        </w:rPr>
        <w:t>...</w:t>
      </w:r>
      <w:r w:rsidRPr="0004396E">
        <w:rPr>
          <w:rFonts w:cs="Arial"/>
          <w:rtl/>
        </w:rPr>
        <w:t xml:space="preserve">אבל לעיין בטענות בפסק - דין מנומק אם פסקו כדין שפיר דמי. וכדקי"ל בסנהדרין </w:t>
      </w:r>
      <w:r>
        <w:rPr>
          <w:rFonts w:cs="Arial" w:hint="cs"/>
          <w:rtl/>
        </w:rPr>
        <w:t>(</w:t>
      </w:r>
      <w:r w:rsidRPr="0004396E">
        <w:rPr>
          <w:rFonts w:cs="Arial"/>
          <w:rtl/>
        </w:rPr>
        <w:t>לא:</w:t>
      </w:r>
      <w:r>
        <w:rPr>
          <w:rFonts w:cs="Arial" w:hint="cs"/>
          <w:rtl/>
        </w:rPr>
        <w:t>)</w:t>
      </w:r>
      <w:r w:rsidRPr="0004396E">
        <w:rPr>
          <w:rFonts w:cs="Arial"/>
          <w:rtl/>
        </w:rPr>
        <w:t>( ובחו"מ סי' יד ס"א, שנים שנתעצמו בדין וכו', ואם אמר כתבו ותנו לי מאיזה טעם דנתוני שמא טעיתם, כותבים ונותנים לו אח"כ מוציאים ממנו. ע"ש. ואף על פי שאין זה אלא באופן שדנים אותו ע"י כפיה. וכמ"ש התוס' שם. וכ"פ הרמ"א שם ס"ד. הרי כמה פעמים שדנים גם אנו ע"י כפייה. וכן לפעמים יש מקום להבע"ד לחשוד בדיינים שהטו הדין. וע' בתוס' שם. ובש"ע ס"ד</w:t>
      </w:r>
      <w:r>
        <w:rPr>
          <w:rFonts w:cs="Arial" w:hint="cs"/>
          <w:rtl/>
        </w:rPr>
        <w:t>...ו</w:t>
      </w:r>
      <w:r w:rsidRPr="0004396E">
        <w:rPr>
          <w:rFonts w:cs="Arial"/>
          <w:rtl/>
        </w:rPr>
        <w:t xml:space="preserve">הלום מצאתי להגאון שואל ומשיב תנינא </w:t>
      </w:r>
      <w:r>
        <w:rPr>
          <w:rFonts w:cs="Arial" w:hint="cs"/>
          <w:rtl/>
        </w:rPr>
        <w:t>(</w:t>
      </w:r>
      <w:r w:rsidRPr="0004396E">
        <w:rPr>
          <w:rFonts w:cs="Arial"/>
          <w:rtl/>
        </w:rPr>
        <w:t>ח"ב סי' פד</w:t>
      </w:r>
      <w:r>
        <w:rPr>
          <w:rFonts w:cs="Arial" w:hint="cs"/>
          <w:rtl/>
        </w:rPr>
        <w:t>)</w:t>
      </w:r>
      <w:r w:rsidRPr="0004396E">
        <w:rPr>
          <w:rFonts w:cs="Arial"/>
          <w:rtl/>
        </w:rPr>
        <w:t xml:space="preserve">, שכ', שבשו"ת אבקת רוכל </w:t>
      </w:r>
      <w:r>
        <w:rPr>
          <w:rFonts w:cs="Arial" w:hint="cs"/>
          <w:rtl/>
        </w:rPr>
        <w:t>(</w:t>
      </w:r>
      <w:r w:rsidRPr="0004396E">
        <w:rPr>
          <w:rFonts w:cs="Arial"/>
          <w:rtl/>
        </w:rPr>
        <w:t>סי' יז</w:t>
      </w:r>
      <w:r>
        <w:rPr>
          <w:rFonts w:cs="Arial" w:hint="cs"/>
          <w:rtl/>
        </w:rPr>
        <w:t>)</w:t>
      </w:r>
      <w:r w:rsidRPr="0004396E">
        <w:rPr>
          <w:rFonts w:cs="Arial"/>
          <w:rtl/>
        </w:rPr>
        <w:t xml:space="preserve">, והמבי"ט שם סי' יח, כתבו, דאף בלי כפייה בזה"ז צריכים ליתן הטענות והפסק. ע"כ. </w:t>
      </w:r>
      <w:r>
        <w:rPr>
          <w:rFonts w:cs="Arial" w:hint="cs"/>
          <w:rtl/>
        </w:rPr>
        <w:t>...</w:t>
      </w:r>
      <w:r w:rsidRPr="0004396E">
        <w:rPr>
          <w:rFonts w:cs="Arial"/>
          <w:rtl/>
        </w:rPr>
        <w:t xml:space="preserve">וע' בתשו' נוב"י מה"ת </w:t>
      </w:r>
      <w:r>
        <w:rPr>
          <w:rFonts w:cs="Arial" w:hint="cs"/>
          <w:rtl/>
        </w:rPr>
        <w:t>(</w:t>
      </w:r>
      <w:r w:rsidRPr="0004396E">
        <w:rPr>
          <w:rFonts w:cs="Arial"/>
          <w:rtl/>
        </w:rPr>
        <w:t>חחו"מ סי' א</w:t>
      </w:r>
      <w:r>
        <w:rPr>
          <w:rFonts w:cs="Arial" w:hint="cs"/>
          <w:rtl/>
        </w:rPr>
        <w:t>)</w:t>
      </w:r>
      <w:r w:rsidRPr="0004396E">
        <w:rPr>
          <w:rFonts w:cs="Arial"/>
          <w:rtl/>
        </w:rPr>
        <w:t xml:space="preserve">, שכל שלא באו הבע"ד מעצמם, אלא ששלח לא' מהם את השמש להזמינו, מקרי דן בכפייה לענין זה, וצריך ליתן הפסק עם הטענות בכתב, אם הבע"ד דורש זאת, כדי שילך לב"ד הגדול לשאול אם לא טעה. ובפרט בדורנו שהטעות מצויה. ואפי' האב"ד הוא רב מומחה וגדול הדור מאד, אם אין שאר הדיינים מפורסמים לגדולי ישראל, אינו נקרא לענין זה ב"ד הגדול, וצריך לכתוב ולתת לבע"ד. ושום רב אינו חשוד שימנע מלעשות כן, אא"כ שיודע בעצמו שלא דן בצדק, וגס לבו ובוש להודות על האמת שטעה. עכת"ד. וע' בפתחי תשו' סי' יד ס"ק י בשם החו"י, שיש לכתוב גם טעמי הפסק. וע"ש. ואפי' באו שני הבע"ד מעצמם אצל הב"ד, רשאים הב"ד למחול על כבודם לכתוב טעמיהם ונימוקיהם, שאם ירצה לברר הדין בפני ב"ד הגדול יוכל לעשות כן. ומה גם אחר שהונהג כן, אדעתא דהכי נכנסו הב"ד לשרת בקודש. וכדאי מאד הדבר, שעי"ז ינתן תוקף לכל פסקי הדין שלנו להוציאם לפעול ע"י הממשלה, ולהציל גזול מיד עושק. </w:t>
      </w:r>
      <w:r>
        <w:rPr>
          <w:rFonts w:cs="Arial" w:hint="cs"/>
          <w:rtl/>
        </w:rPr>
        <w:t>...</w:t>
      </w:r>
      <w:r w:rsidRPr="0004396E">
        <w:rPr>
          <w:rFonts w:cs="Arial"/>
          <w:rtl/>
        </w:rPr>
        <w:t xml:space="preserve">וכשמוצאים הב"ד לערעורים שהב"ד הקודם טעו בפס"ד נגד ספרי הפוסקים, הו"ל טעות בדבר משנה וחוזר. ומצוה רבה קא עבדי להוציא לאור משפט. וכמו שקרה כזאת הרבה פעמים. וכן ידוע שכמה מגדולי הדור עבדי עובדא בנפשייהו באה"ק והיו יושבים ודנים בב"ד הגדול לערעורים, ופעמים רבות היו מוצאים שהב"ד הראשון טעו בפסק - דינם, כי בדורות הללו בעוה"ר שכחה שכיחא והטעות מצויה מאד. וע' להרדב"ז בשו"ת אבקת רוכל </w:t>
      </w:r>
      <w:r>
        <w:rPr>
          <w:rFonts w:cs="Arial"/>
          <w:rtl/>
        </w:rPr>
        <w:t>סי' כא</w:t>
      </w:r>
      <w:r>
        <w:rPr>
          <w:rFonts w:cs="Arial" w:hint="cs"/>
          <w:rtl/>
        </w:rPr>
        <w:t xml:space="preserve"> </w:t>
      </w:r>
      <w:r w:rsidRPr="0004396E">
        <w:rPr>
          <w:rFonts w:cs="Arial"/>
          <w:rtl/>
        </w:rPr>
        <w:t>שכ', דאע"ג דאמרי' בש"ס דלא חיישינן לב"ד טועים, וב"ד בתר ב"ד לא דייקי, ה"מ בזמניהם, אבל האידנא דייקינן ודייקינן. וכמ"ש רי"ו בשם הרשב"א בתשו', דהאידנא דלא בקיאי כ"כ בדינים דייקינן בתר ב"ד. ואם בזמנו של הרשב"א כך, כ"ש בזמנינו. עכ"ל. ואף על פי שמרן ז"ל כ' ע"ז דלא דק, שלא אמר הרשב"א כן אלא בדין ההוא שהוא זר, משא"כ בשאר דינים. ע"ש. מ"מ בזה"ז אפשר שגם מרן יודה להרדב"ז כי דלונו מאד.</w:t>
      </w:r>
      <w:r>
        <w:rPr>
          <w:rFonts w:cs="Arial" w:hint="cs"/>
          <w:rtl/>
        </w:rPr>
        <w:t>..</w:t>
      </w:r>
      <w:r w:rsidRPr="0004396E">
        <w:rPr>
          <w:rFonts w:cs="Arial"/>
          <w:rtl/>
        </w:rPr>
        <w:t xml:space="preserve"> והשי"ת ישיב שופטנו כבראשונה ויועצנו כבתחלה ויאיר עינינו בתוה"ק אמן</w:t>
      </w:r>
      <w:r>
        <w:rPr>
          <w:rFonts w:cs="Arial" w:hint="cs"/>
          <w:rtl/>
        </w:rPr>
        <w:t>.</w:t>
      </w:r>
    </w:p>
    <w:p w:rsidR="0004396E" w:rsidRDefault="0004396E" w:rsidP="0004396E">
      <w:pPr>
        <w:jc w:val="right"/>
        <w:rPr>
          <w:rFonts w:cs="Arial"/>
          <w:rtl/>
        </w:rPr>
      </w:pPr>
    </w:p>
    <w:p w:rsidR="008C21CD" w:rsidRDefault="008C21CD" w:rsidP="0004396E">
      <w:pPr>
        <w:jc w:val="right"/>
        <w:rPr>
          <w:rFonts w:cs="Arial"/>
          <w:rtl/>
        </w:rPr>
      </w:pPr>
    </w:p>
    <w:p w:rsidR="008C21CD" w:rsidRDefault="008C21CD" w:rsidP="008C21CD">
      <w:pPr>
        <w:jc w:val="right"/>
        <w:rPr>
          <w:rFonts w:cs="Arial"/>
          <w:rtl/>
        </w:rPr>
      </w:pPr>
    </w:p>
    <w:p w:rsidR="008C21CD" w:rsidRDefault="008C21CD" w:rsidP="008C21CD">
      <w:pPr>
        <w:jc w:val="right"/>
        <w:rPr>
          <w:rFonts w:cs="Arial"/>
          <w:rtl/>
        </w:rPr>
      </w:pPr>
    </w:p>
    <w:p w:rsidR="00F1380C" w:rsidRDefault="00F1380C" w:rsidP="00F1380C">
      <w:pPr>
        <w:jc w:val="right"/>
        <w:rPr>
          <w:rFonts w:cs="Arial"/>
          <w:rtl/>
        </w:rPr>
      </w:pPr>
    </w:p>
    <w:p w:rsidR="00F1380C" w:rsidRDefault="00F1380C" w:rsidP="00F1380C">
      <w:pPr>
        <w:jc w:val="right"/>
        <w:rPr>
          <w:rFonts w:cs="Arial"/>
          <w:rtl/>
        </w:rPr>
      </w:pPr>
    </w:p>
    <w:p w:rsidR="00592424" w:rsidRDefault="00592424" w:rsidP="00F1380C">
      <w:pPr>
        <w:jc w:val="right"/>
        <w:rPr>
          <w:rFonts w:cs="Arial"/>
        </w:rPr>
      </w:pPr>
    </w:p>
    <w:p w:rsidR="00592424" w:rsidRDefault="00592424" w:rsidP="00592424">
      <w:pPr>
        <w:jc w:val="right"/>
        <w:rPr>
          <w:rFonts w:cs="Arial"/>
          <w:rtl/>
        </w:rPr>
      </w:pPr>
    </w:p>
    <w:p w:rsidR="00592424" w:rsidRDefault="00592424" w:rsidP="00592424">
      <w:pPr>
        <w:jc w:val="right"/>
        <w:rPr>
          <w:rFonts w:cs="Arial"/>
          <w:rtl/>
        </w:rPr>
      </w:pPr>
    </w:p>
    <w:p w:rsidR="00592424" w:rsidRDefault="00592424" w:rsidP="00592424">
      <w:pPr>
        <w:jc w:val="right"/>
        <w:rPr>
          <w:rFonts w:cs="Arial"/>
          <w:rtl/>
        </w:rPr>
      </w:pPr>
    </w:p>
    <w:p w:rsidR="00426845" w:rsidRDefault="00426845" w:rsidP="00426845">
      <w:pPr>
        <w:jc w:val="center"/>
        <w:rPr>
          <w:rFonts w:cs="Arial"/>
          <w:rtl/>
        </w:rPr>
      </w:pPr>
    </w:p>
    <w:p w:rsidR="00426845" w:rsidRDefault="00426845" w:rsidP="00426845">
      <w:pPr>
        <w:jc w:val="right"/>
        <w:rPr>
          <w:rFonts w:cs="Arial"/>
          <w:rtl/>
        </w:rPr>
      </w:pPr>
    </w:p>
    <w:p w:rsidR="00426845" w:rsidRDefault="00426845" w:rsidP="00426845">
      <w:pPr>
        <w:jc w:val="right"/>
        <w:rPr>
          <w:rFonts w:cs="Arial"/>
          <w:rtl/>
        </w:rPr>
      </w:pPr>
    </w:p>
    <w:p w:rsidR="00426845" w:rsidRDefault="00426845" w:rsidP="00426845">
      <w:pPr>
        <w:jc w:val="right"/>
        <w:rPr>
          <w:rFonts w:cs="Arial"/>
          <w:rtl/>
        </w:rPr>
      </w:pPr>
    </w:p>
    <w:p w:rsidR="00426845" w:rsidRDefault="00426845" w:rsidP="00426845">
      <w:pPr>
        <w:jc w:val="right"/>
        <w:rPr>
          <w:rFonts w:cs="Arial"/>
          <w:rtl/>
        </w:rPr>
      </w:pPr>
    </w:p>
    <w:p w:rsidR="000C237C" w:rsidRDefault="000C237C" w:rsidP="000C237C">
      <w:pPr>
        <w:jc w:val="right"/>
        <w:rPr>
          <w:rFonts w:cs="Arial"/>
        </w:rPr>
      </w:pPr>
    </w:p>
    <w:p w:rsidR="000C237C" w:rsidRDefault="000C237C" w:rsidP="000C237C">
      <w:pPr>
        <w:jc w:val="center"/>
        <w:rPr>
          <w:rFonts w:cs="Arial"/>
          <w:rtl/>
        </w:rPr>
      </w:pPr>
    </w:p>
    <w:p w:rsidR="00A3392C" w:rsidRDefault="00A3392C" w:rsidP="000C237C">
      <w:pPr>
        <w:rPr>
          <w:rFonts w:cs="Arial"/>
          <w:rtl/>
        </w:rPr>
      </w:pPr>
    </w:p>
    <w:p w:rsidR="008F5431" w:rsidRDefault="008F5431" w:rsidP="00A3392C">
      <w:pPr>
        <w:jc w:val="center"/>
        <w:rPr>
          <w:rFonts w:cs="Arial"/>
          <w:rtl/>
        </w:rPr>
      </w:pPr>
      <w:r w:rsidRPr="008F5431">
        <w:rPr>
          <w:rFonts w:cs="Arial"/>
          <w:rtl/>
        </w:rPr>
        <w:t xml:space="preserve"> </w:t>
      </w:r>
    </w:p>
    <w:p w:rsidR="008F5431" w:rsidRDefault="008F5431" w:rsidP="008F5431">
      <w:pPr>
        <w:jc w:val="right"/>
        <w:rPr>
          <w:rFonts w:cs="Arial"/>
          <w:rtl/>
        </w:rPr>
      </w:pPr>
    </w:p>
    <w:p w:rsidR="00023931" w:rsidRDefault="00023931" w:rsidP="008F5431">
      <w:pPr>
        <w:jc w:val="right"/>
        <w:rPr>
          <w:rFonts w:cs="Arial"/>
        </w:rPr>
      </w:pPr>
    </w:p>
    <w:p w:rsidR="00023931" w:rsidRPr="00023931" w:rsidRDefault="00023931" w:rsidP="00023931">
      <w:pPr>
        <w:jc w:val="right"/>
        <w:rPr>
          <w:rFonts w:cs="Arial"/>
          <w:rtl/>
        </w:rPr>
      </w:pPr>
    </w:p>
    <w:p w:rsidR="001C49EF" w:rsidRDefault="001C49EF" w:rsidP="001C49EF"/>
    <w:p w:rsidR="001C49EF" w:rsidRDefault="001C49EF" w:rsidP="001C49EF"/>
    <w:p w:rsidR="001C49EF" w:rsidRDefault="001C49EF" w:rsidP="001C49EF"/>
    <w:p w:rsidR="001C49EF" w:rsidRDefault="001C49EF" w:rsidP="001C49EF"/>
    <w:p w:rsidR="001C49EF" w:rsidRDefault="001C49EF" w:rsidP="001C49EF"/>
    <w:p w:rsidR="001C49EF" w:rsidRDefault="001C49EF" w:rsidP="001C49EF"/>
    <w:p w:rsidR="001C49EF" w:rsidRDefault="001C49EF" w:rsidP="001C49EF"/>
    <w:p w:rsidR="001C49EF" w:rsidRDefault="001C49EF" w:rsidP="001C49EF"/>
    <w:p w:rsidR="001C49EF" w:rsidRDefault="001C49EF" w:rsidP="001C49EF"/>
    <w:p w:rsidR="001C49EF" w:rsidRDefault="001C49EF" w:rsidP="001C49EF"/>
    <w:sectPr w:rsidR="001C49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A8" w:rsidRDefault="00763CA8" w:rsidP="00A63594">
      <w:pPr>
        <w:spacing w:after="0" w:line="240" w:lineRule="auto"/>
      </w:pPr>
      <w:r>
        <w:separator/>
      </w:r>
    </w:p>
  </w:endnote>
  <w:endnote w:type="continuationSeparator" w:id="0">
    <w:p w:rsidR="00763CA8" w:rsidRDefault="00763CA8" w:rsidP="00A6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4" w:rsidRDefault="00A63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316493"/>
      <w:docPartObj>
        <w:docPartGallery w:val="Page Numbers (Bottom of Page)"/>
        <w:docPartUnique/>
      </w:docPartObj>
    </w:sdtPr>
    <w:sdtEndPr>
      <w:rPr>
        <w:noProof/>
      </w:rPr>
    </w:sdtEndPr>
    <w:sdtContent>
      <w:p w:rsidR="00A63594" w:rsidRDefault="00A63594">
        <w:pPr>
          <w:pStyle w:val="Footer"/>
          <w:jc w:val="center"/>
        </w:pPr>
        <w:r>
          <w:fldChar w:fldCharType="begin"/>
        </w:r>
        <w:r>
          <w:instrText xml:space="preserve"> PAGE   \* MERGEFORMAT </w:instrText>
        </w:r>
        <w:r>
          <w:fldChar w:fldCharType="separate"/>
        </w:r>
        <w:r w:rsidR="00F86D77">
          <w:rPr>
            <w:noProof/>
          </w:rPr>
          <w:t>1</w:t>
        </w:r>
        <w:r>
          <w:rPr>
            <w:noProof/>
          </w:rPr>
          <w:fldChar w:fldCharType="end"/>
        </w:r>
      </w:p>
    </w:sdtContent>
  </w:sdt>
  <w:p w:rsidR="00A63594" w:rsidRDefault="00A63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4" w:rsidRDefault="00A6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A8" w:rsidRDefault="00763CA8" w:rsidP="00A63594">
      <w:pPr>
        <w:spacing w:after="0" w:line="240" w:lineRule="auto"/>
      </w:pPr>
      <w:r>
        <w:separator/>
      </w:r>
    </w:p>
  </w:footnote>
  <w:footnote w:type="continuationSeparator" w:id="0">
    <w:p w:rsidR="00763CA8" w:rsidRDefault="00763CA8" w:rsidP="00A63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4" w:rsidRDefault="00A635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4" w:rsidRDefault="00A635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594" w:rsidRDefault="00A63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04C"/>
    <w:multiLevelType w:val="hybridMultilevel"/>
    <w:tmpl w:val="ACD28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EF"/>
    <w:rsid w:val="00023931"/>
    <w:rsid w:val="0004396E"/>
    <w:rsid w:val="000C237C"/>
    <w:rsid w:val="001C49EF"/>
    <w:rsid w:val="00362004"/>
    <w:rsid w:val="00426845"/>
    <w:rsid w:val="00592424"/>
    <w:rsid w:val="00607B11"/>
    <w:rsid w:val="00763CA8"/>
    <w:rsid w:val="007D205E"/>
    <w:rsid w:val="008C21CD"/>
    <w:rsid w:val="008F5431"/>
    <w:rsid w:val="00935E71"/>
    <w:rsid w:val="00A3392C"/>
    <w:rsid w:val="00A63594"/>
    <w:rsid w:val="00BC7227"/>
    <w:rsid w:val="00F1380C"/>
    <w:rsid w:val="00F86D77"/>
    <w:rsid w:val="00FA717D"/>
    <w:rsid w:val="00FD1D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81F39-A8F8-4E27-B5BD-DB7262D2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9EF"/>
    <w:pPr>
      <w:ind w:left="720"/>
      <w:contextualSpacing/>
    </w:pPr>
  </w:style>
  <w:style w:type="paragraph" w:styleId="Header">
    <w:name w:val="header"/>
    <w:basedOn w:val="Normal"/>
    <w:link w:val="HeaderChar"/>
    <w:uiPriority w:val="99"/>
    <w:unhideWhenUsed/>
    <w:rsid w:val="00A63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594"/>
  </w:style>
  <w:style w:type="paragraph" w:styleId="Footer">
    <w:name w:val="footer"/>
    <w:basedOn w:val="Normal"/>
    <w:link w:val="FooterChar"/>
    <w:uiPriority w:val="99"/>
    <w:unhideWhenUsed/>
    <w:rsid w:val="00A63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Kollel Office</cp:lastModifiedBy>
  <cp:revision>2</cp:revision>
  <dcterms:created xsi:type="dcterms:W3CDTF">2017-03-24T15:43:00Z</dcterms:created>
  <dcterms:modified xsi:type="dcterms:W3CDTF">2017-03-24T15:43:00Z</dcterms:modified>
</cp:coreProperties>
</file>