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5C714" w14:textId="0011CF1C" w:rsidR="00AC5912" w:rsidRPr="006D7C7E" w:rsidRDefault="006D7C7E" w:rsidP="006D7C7E">
      <w:pPr>
        <w:bidi/>
        <w:rPr>
          <w:rFonts w:ascii="David" w:hAnsi="David" w:cs="David"/>
          <w:b/>
          <w:bCs/>
          <w:i/>
          <w:iCs/>
          <w:sz w:val="36"/>
          <w:szCs w:val="36"/>
        </w:rPr>
      </w:pPr>
      <w:r w:rsidRPr="006D7C7E">
        <w:rPr>
          <w:rFonts w:ascii="David" w:hAnsi="David" w:cs="David" w:hint="cs"/>
          <w:b/>
          <w:bCs/>
          <w:i/>
          <w:iCs/>
          <w:sz w:val="36"/>
          <w:szCs w:val="36"/>
        </w:rPr>
        <w:t>BIRKAT HAMAZON</w:t>
      </w:r>
      <w:r w:rsidRPr="006D7C7E">
        <w:rPr>
          <w:rFonts w:ascii="David" w:hAnsi="David" w:cs="David"/>
          <w:b/>
          <w:bCs/>
          <w:i/>
          <w:iCs/>
          <w:sz w:val="36"/>
          <w:szCs w:val="36"/>
        </w:rPr>
        <w:t>: THE MODEL FOR BRACHOT</w:t>
      </w:r>
    </w:p>
    <w:p w14:paraId="3CA51F8F" w14:textId="77777777" w:rsidR="006D7C7E" w:rsidRDefault="006D7C7E" w:rsidP="006D7C7E">
      <w:pPr>
        <w:bidi/>
        <w:rPr>
          <w:rFonts w:ascii="David" w:hAnsi="David" w:cs="David" w:hint="cs"/>
          <w:sz w:val="28"/>
          <w:szCs w:val="28"/>
          <w:rtl/>
        </w:rPr>
      </w:pPr>
    </w:p>
    <w:p w14:paraId="42220D52" w14:textId="1ABCBA1C" w:rsidR="00AC5912" w:rsidRPr="006D7C7E" w:rsidRDefault="006D7C7E" w:rsidP="006D7C7E">
      <w:pPr>
        <w:bidi/>
        <w:rPr>
          <w:rFonts w:ascii="David" w:hAnsi="David" w:cs="David"/>
          <w:b/>
          <w:bCs/>
          <w:sz w:val="28"/>
          <w:szCs w:val="28"/>
          <w:u w:val="single"/>
        </w:rPr>
      </w:pPr>
      <w:r w:rsidRPr="006D7C7E">
        <w:rPr>
          <w:rFonts w:ascii="David" w:hAnsi="David" w:cs="David" w:hint="cs"/>
          <w:b/>
          <w:bCs/>
          <w:sz w:val="28"/>
          <w:szCs w:val="28"/>
          <w:u w:val="single"/>
          <w:rtl/>
        </w:rPr>
        <w:t xml:space="preserve">(1) </w:t>
      </w:r>
      <w:r w:rsidR="00AC5912" w:rsidRPr="006D7C7E">
        <w:rPr>
          <w:rFonts w:ascii="David" w:hAnsi="David" w:cs="David"/>
          <w:b/>
          <w:bCs/>
          <w:sz w:val="28"/>
          <w:szCs w:val="28"/>
          <w:u w:val="single"/>
          <w:rtl/>
        </w:rPr>
        <w:t>דברים פרק ח</w:t>
      </w:r>
      <w:r w:rsidR="00AC5912" w:rsidRPr="006D7C7E">
        <w:rPr>
          <w:rFonts w:ascii="David" w:hAnsi="David" w:cs="David"/>
          <w:b/>
          <w:bCs/>
          <w:sz w:val="28"/>
          <w:szCs w:val="28"/>
          <w:u w:val="single"/>
        </w:rPr>
        <w:t xml:space="preserve"> </w:t>
      </w:r>
    </w:p>
    <w:p w14:paraId="070D5BBB" w14:textId="4FF794A2" w:rsidR="00AC5912" w:rsidRDefault="00AC5912" w:rsidP="006D7C7E">
      <w:pPr>
        <w:bidi/>
        <w:rPr>
          <w:rFonts w:ascii="David" w:hAnsi="David" w:cs="David"/>
          <w:sz w:val="28"/>
          <w:szCs w:val="28"/>
        </w:rPr>
      </w:pPr>
      <w:r w:rsidRPr="00AC5912">
        <w:rPr>
          <w:rFonts w:ascii="David" w:hAnsi="David" w:cs="David"/>
          <w:sz w:val="28"/>
          <w:szCs w:val="28"/>
          <w:rtl/>
        </w:rPr>
        <w:t>(ז) כִּי יְקֹוָק אֱלֹהֶיךָ מְבִיאֲךָ אֶל אֶרֶץ טוֹבָה אֶרֶץ נַחֲלֵי מָיִם עֲיָנֹת וּתְהֹמֹת יֹצְאִים בַּבִּקְעָה וּבָהָר</w:t>
      </w:r>
      <w:r w:rsidRPr="00AC5912">
        <w:rPr>
          <w:rFonts w:ascii="David" w:hAnsi="David" w:cs="David"/>
          <w:sz w:val="28"/>
          <w:szCs w:val="28"/>
        </w:rPr>
        <w:t xml:space="preserve">: </w:t>
      </w:r>
      <w:r w:rsidRPr="00AC5912">
        <w:rPr>
          <w:rFonts w:ascii="David" w:hAnsi="David" w:cs="David"/>
          <w:sz w:val="28"/>
          <w:szCs w:val="28"/>
          <w:rtl/>
        </w:rPr>
        <w:t>(ח) אֶרֶץ חִטָּה וּשְׂעֹרָה וְגֶפֶן וּתְאֵנָה וְרִמּוֹן אֶרֶץ זֵית שֶׁמֶן וּדְבָשׁ</w:t>
      </w:r>
      <w:r w:rsidRPr="00AC5912">
        <w:rPr>
          <w:rFonts w:ascii="David" w:hAnsi="David" w:cs="David"/>
          <w:sz w:val="28"/>
          <w:szCs w:val="28"/>
        </w:rPr>
        <w:t>:</w:t>
      </w:r>
      <w:r w:rsidRPr="00AC5912">
        <w:rPr>
          <w:rFonts w:ascii="David" w:hAnsi="David" w:cs="David"/>
          <w:sz w:val="28"/>
          <w:szCs w:val="28"/>
          <w:rtl/>
        </w:rPr>
        <w:t>(ט) אֶרֶץ אֲשֶׁר לֹא בְמִסְכֵּנֻת תֹּאכַל בָּהּ לֶחֶם לֹא תֶחְסַר כֹּל בָּהּ אֶרֶץ אֲשֶׁר אֲבָנֶיהָ בַרְזֶל וּמֵהֲרָרֶיהָ תַּחְצֹב נְחֹשֶׁת</w:t>
      </w:r>
      <w:r w:rsidRPr="00AC5912">
        <w:rPr>
          <w:rFonts w:ascii="David" w:hAnsi="David" w:cs="David"/>
          <w:sz w:val="28"/>
          <w:szCs w:val="28"/>
        </w:rPr>
        <w:t xml:space="preserve">: </w:t>
      </w:r>
      <w:r w:rsidRPr="00AC5912">
        <w:rPr>
          <w:rFonts w:ascii="David" w:hAnsi="David" w:cs="David"/>
          <w:sz w:val="28"/>
          <w:szCs w:val="28"/>
          <w:rtl/>
        </w:rPr>
        <w:t>(י) וְאָכַלְתָּ וְשָׂבָעְתָּ וּבֵרַכְתָּ אֶת יְקֹוָק אֱלֹהֶיךָ עַל הָאָרֶץ הַטֹּבָה אֲשֶׁר נָתַן לָךְ</w:t>
      </w:r>
      <w:r w:rsidRPr="00AC5912">
        <w:rPr>
          <w:rFonts w:ascii="David" w:hAnsi="David" w:cs="David"/>
          <w:sz w:val="28"/>
          <w:szCs w:val="28"/>
        </w:rPr>
        <w:t>:</w:t>
      </w:r>
    </w:p>
    <w:p w14:paraId="01392414" w14:textId="78C72F34" w:rsidR="00AC5912" w:rsidRPr="006D7C7E" w:rsidRDefault="006D7C7E" w:rsidP="006D7C7E">
      <w:pPr>
        <w:bidi/>
        <w:rPr>
          <w:rFonts w:ascii="David" w:hAnsi="David" w:cs="David"/>
          <w:b/>
          <w:bCs/>
          <w:sz w:val="28"/>
          <w:szCs w:val="28"/>
          <w:u w:val="single"/>
          <w:rtl/>
        </w:rPr>
      </w:pPr>
      <w:r w:rsidRPr="006D7C7E">
        <w:rPr>
          <w:rFonts w:ascii="David" w:hAnsi="David" w:cs="David" w:hint="cs"/>
          <w:b/>
          <w:bCs/>
          <w:sz w:val="28"/>
          <w:szCs w:val="28"/>
          <w:u w:val="single"/>
          <w:rtl/>
        </w:rPr>
        <w:t xml:space="preserve">(2) </w:t>
      </w:r>
      <w:r w:rsidR="00AC5912" w:rsidRPr="006D7C7E">
        <w:rPr>
          <w:rFonts w:ascii="David" w:hAnsi="David" w:cs="David"/>
          <w:b/>
          <w:bCs/>
          <w:sz w:val="28"/>
          <w:szCs w:val="28"/>
          <w:u w:val="single"/>
          <w:rtl/>
        </w:rPr>
        <w:t>רמב"ן דברים פרק ח פסוק י</w:t>
      </w:r>
      <w:r w:rsidR="00AC5912" w:rsidRPr="006D7C7E">
        <w:rPr>
          <w:rFonts w:ascii="David" w:hAnsi="David" w:cs="David"/>
          <w:b/>
          <w:bCs/>
          <w:sz w:val="28"/>
          <w:szCs w:val="28"/>
          <w:u w:val="single"/>
        </w:rPr>
        <w:t xml:space="preserve"> </w:t>
      </w:r>
    </w:p>
    <w:p w14:paraId="680DF120" w14:textId="6048E8D4" w:rsidR="00AC5912" w:rsidRDefault="00AC5912" w:rsidP="006D7C7E">
      <w:pPr>
        <w:bidi/>
        <w:rPr>
          <w:rFonts w:ascii="David" w:hAnsi="David" w:cs="David"/>
          <w:sz w:val="28"/>
          <w:szCs w:val="28"/>
        </w:rPr>
      </w:pPr>
      <w:r w:rsidRPr="00AC5912">
        <w:rPr>
          <w:rFonts w:ascii="David" w:hAnsi="David" w:cs="David"/>
          <w:sz w:val="28"/>
          <w:szCs w:val="28"/>
          <w:rtl/>
        </w:rPr>
        <w:t>(י) ואמר ואכלת ושבעת וברכת - כי תזכור עבודת מצרים וענוי המדבר, וכאשר תאכל ותשבע בארץ הטובה תברך עליה את השם. ורבותינו (ברכות מח ב) קבלו שזו מצות עשה, וטעמו ותברך את ה' אלהיך, וכן ועשית מעקה לגגך (להלן כב ח), וכן ועשית פסח לה' אלהיך (להלן טז א), ולקחת מראשית כל פרי האדמה (להלן כו ב), ורבים. וטעם על הארץ הטובה - כמו ועל הארץ הטובה, יצוה שתברכהו בכל עת שתשבע על השובע ועל הארץ שנתן לך, שינחילנה לך לעולמים ותשבע מטובה, והנה חיוב המצוה הזאת בכל מקום:</w:t>
      </w:r>
    </w:p>
    <w:p w14:paraId="38A72B5D" w14:textId="769343F3" w:rsidR="00C43F0C" w:rsidRPr="006D7C7E" w:rsidRDefault="006D7C7E" w:rsidP="006D7C7E">
      <w:pPr>
        <w:bidi/>
        <w:rPr>
          <w:rFonts w:ascii="David" w:hAnsi="David" w:cs="David"/>
          <w:b/>
          <w:bCs/>
          <w:sz w:val="28"/>
          <w:szCs w:val="28"/>
          <w:u w:val="single"/>
          <w:rtl/>
        </w:rPr>
      </w:pPr>
      <w:r w:rsidRPr="006D7C7E">
        <w:rPr>
          <w:rFonts w:ascii="David" w:hAnsi="David" w:cs="David" w:hint="cs"/>
          <w:b/>
          <w:bCs/>
          <w:sz w:val="28"/>
          <w:szCs w:val="28"/>
          <w:u w:val="single"/>
          <w:rtl/>
        </w:rPr>
        <w:t xml:space="preserve">(3) </w:t>
      </w:r>
      <w:r w:rsidR="00C43F0C" w:rsidRPr="006D7C7E">
        <w:rPr>
          <w:rFonts w:ascii="David" w:hAnsi="David" w:cs="David"/>
          <w:b/>
          <w:bCs/>
          <w:sz w:val="28"/>
          <w:szCs w:val="28"/>
          <w:u w:val="single"/>
          <w:rtl/>
        </w:rPr>
        <w:t>רמב"ם הלכות ברכות פרק א</w:t>
      </w:r>
      <w:r w:rsidR="00C43F0C" w:rsidRPr="006D7C7E">
        <w:rPr>
          <w:rFonts w:ascii="David" w:hAnsi="David" w:cs="David"/>
          <w:b/>
          <w:bCs/>
          <w:sz w:val="28"/>
          <w:szCs w:val="28"/>
          <w:u w:val="single"/>
        </w:rPr>
        <w:t xml:space="preserve"> </w:t>
      </w:r>
      <w:r w:rsidR="00C43F0C" w:rsidRPr="006D7C7E">
        <w:rPr>
          <w:rFonts w:ascii="David" w:hAnsi="David" w:cs="David"/>
          <w:b/>
          <w:bCs/>
          <w:sz w:val="28"/>
          <w:szCs w:val="28"/>
          <w:u w:val="single"/>
          <w:rtl/>
        </w:rPr>
        <w:t>הלכה א</w:t>
      </w:r>
    </w:p>
    <w:p w14:paraId="00375E97" w14:textId="77777777" w:rsidR="00C43F0C" w:rsidRPr="00C43F0C" w:rsidRDefault="00C43F0C" w:rsidP="006D7C7E">
      <w:pPr>
        <w:bidi/>
        <w:rPr>
          <w:rFonts w:ascii="David" w:hAnsi="David" w:cs="David"/>
          <w:sz w:val="28"/>
          <w:szCs w:val="28"/>
          <w:rtl/>
        </w:rPr>
      </w:pPr>
      <w:r w:rsidRPr="00C43F0C">
        <w:rPr>
          <w:rFonts w:ascii="David" w:hAnsi="David" w:cs="David"/>
          <w:sz w:val="28"/>
          <w:szCs w:val="28"/>
          <w:rtl/>
        </w:rPr>
        <w:t>מצות עשה מן התורה לברך אחר אכילת מזון שנאמר ואכלת ושבעת וברכת את יי' אלהיך, ואינו חייב מן התורה אלא אם כן שבע שנאמר ואכלת ושבעת וברכת, ומדברי סופרים אכל אפילו כזית מברך אחריו</w:t>
      </w:r>
      <w:r w:rsidRPr="00C43F0C">
        <w:rPr>
          <w:rFonts w:ascii="David" w:hAnsi="David" w:cs="David"/>
          <w:sz w:val="28"/>
          <w:szCs w:val="28"/>
        </w:rPr>
        <w:t xml:space="preserve">. </w:t>
      </w:r>
    </w:p>
    <w:p w14:paraId="6818F204" w14:textId="71FED0CD" w:rsidR="00C43F0C" w:rsidRDefault="00C43F0C" w:rsidP="006204C2">
      <w:pPr>
        <w:bidi/>
        <w:rPr>
          <w:rFonts w:ascii="David" w:hAnsi="David" w:cs="David"/>
          <w:sz w:val="28"/>
          <w:szCs w:val="28"/>
          <w:rtl/>
        </w:rPr>
      </w:pPr>
      <w:r w:rsidRPr="00C43F0C">
        <w:rPr>
          <w:rFonts w:ascii="David" w:hAnsi="David" w:cs="David"/>
          <w:sz w:val="28"/>
          <w:szCs w:val="28"/>
          <w:rtl/>
        </w:rPr>
        <w:t>הלכה ב</w:t>
      </w:r>
      <w:r w:rsidR="006204C2">
        <w:rPr>
          <w:rFonts w:ascii="David" w:hAnsi="David" w:cs="David" w:hint="cs"/>
          <w:sz w:val="28"/>
          <w:szCs w:val="28"/>
          <w:rtl/>
        </w:rPr>
        <w:t xml:space="preserve">      </w:t>
      </w:r>
      <w:r w:rsidRPr="00C43F0C">
        <w:rPr>
          <w:rFonts w:ascii="David" w:hAnsi="David" w:cs="David"/>
          <w:sz w:val="28"/>
          <w:szCs w:val="28"/>
          <w:rtl/>
        </w:rPr>
        <w:t>ומדברי סופרים לברך על כל מאכל תחלה ואח"כ יהנה ממנו, ואפילו נתכוין לאכול או לשתות כל שהוא מברך ואח"כ יהנה, וכן אם הריח ריח טוב מברך ואח"כ יהנה ממנו, וכל הנהנה בלא ברכה מעל, וכן מדברי סופרים לברך אחר כל מה שיאכל וכל מה שישתה, והוא שישתה רביעית והוא שיאכל כזית, ומטעמת אינה צריכה ברכה לא לפניה ולא לאחריה עד רביעית.</w:t>
      </w:r>
    </w:p>
    <w:p w14:paraId="254F9872" w14:textId="3479AD80" w:rsidR="006D7C7E" w:rsidRPr="006204C2" w:rsidRDefault="006204C2" w:rsidP="006D7C7E">
      <w:pPr>
        <w:bidi/>
        <w:rPr>
          <w:rFonts w:ascii="David" w:hAnsi="David" w:cs="David"/>
          <w:b/>
          <w:bCs/>
          <w:sz w:val="28"/>
          <w:szCs w:val="28"/>
          <w:u w:val="single"/>
          <w:rtl/>
        </w:rPr>
      </w:pPr>
      <w:r w:rsidRPr="006204C2">
        <w:rPr>
          <w:rFonts w:ascii="David" w:hAnsi="David" w:cs="David" w:hint="cs"/>
          <w:b/>
          <w:bCs/>
          <w:sz w:val="28"/>
          <w:szCs w:val="28"/>
          <w:u w:val="single"/>
          <w:rtl/>
        </w:rPr>
        <w:t xml:space="preserve">(3) </w:t>
      </w:r>
      <w:r w:rsidR="006D7C7E" w:rsidRPr="006204C2">
        <w:rPr>
          <w:rFonts w:ascii="David" w:hAnsi="David" w:cs="David"/>
          <w:b/>
          <w:bCs/>
          <w:sz w:val="28"/>
          <w:szCs w:val="28"/>
          <w:u w:val="single"/>
          <w:rtl/>
        </w:rPr>
        <w:t>רמב"ם הלכות ברכות פרק ב</w:t>
      </w:r>
      <w:r w:rsidR="006D7C7E" w:rsidRPr="006204C2">
        <w:rPr>
          <w:rFonts w:ascii="David" w:hAnsi="David" w:cs="David"/>
          <w:b/>
          <w:bCs/>
          <w:sz w:val="28"/>
          <w:szCs w:val="28"/>
          <w:u w:val="single"/>
        </w:rPr>
        <w:t xml:space="preserve"> </w:t>
      </w:r>
      <w:r w:rsidR="006D7C7E" w:rsidRPr="006204C2">
        <w:rPr>
          <w:rFonts w:ascii="David" w:hAnsi="David" w:cs="David"/>
          <w:b/>
          <w:bCs/>
          <w:sz w:val="28"/>
          <w:szCs w:val="28"/>
          <w:u w:val="single"/>
          <w:rtl/>
        </w:rPr>
        <w:t>הלכה א</w:t>
      </w:r>
    </w:p>
    <w:p w14:paraId="3AE3EDAC" w14:textId="79981A36" w:rsidR="006D7C7E" w:rsidRDefault="006D7C7E" w:rsidP="006D7C7E">
      <w:pPr>
        <w:bidi/>
        <w:rPr>
          <w:rFonts w:ascii="David" w:hAnsi="David" w:cs="David"/>
          <w:sz w:val="28"/>
          <w:szCs w:val="28"/>
        </w:rPr>
      </w:pPr>
      <w:r w:rsidRPr="006D7C7E">
        <w:rPr>
          <w:rFonts w:ascii="David" w:hAnsi="David" w:cs="David"/>
          <w:sz w:val="28"/>
          <w:szCs w:val="28"/>
          <w:rtl/>
        </w:rPr>
        <w:t>סדר ברכת המזון כך היא: ראשונה ברכת הזן, שנייה ברכת הארץ, שלישית בונה ירושלים, רביעית הטוב והמטיב, ברכה ראשונה משה רבינו תקנה, שנייה תיקן יהושע, שלישית תיקן דוד ושלמה בנו, רביעית חכמי משנה תקנוה.</w:t>
      </w:r>
    </w:p>
    <w:p w14:paraId="21914113" w14:textId="514B827E" w:rsidR="00EE577C" w:rsidRPr="00AE4B52" w:rsidRDefault="00EE577C" w:rsidP="006D7C7E">
      <w:pPr>
        <w:bidi/>
        <w:rPr>
          <w:rFonts w:ascii="David" w:hAnsi="David" w:cs="David"/>
          <w:b/>
          <w:bCs/>
          <w:sz w:val="28"/>
          <w:szCs w:val="28"/>
          <w:u w:val="single"/>
          <w:rtl/>
        </w:rPr>
      </w:pPr>
      <w:r w:rsidRPr="00AE4B52">
        <w:rPr>
          <w:rFonts w:ascii="David" w:hAnsi="David" w:cs="David" w:hint="cs"/>
          <w:b/>
          <w:bCs/>
          <w:sz w:val="28"/>
          <w:szCs w:val="28"/>
          <w:u w:val="single"/>
          <w:rtl/>
        </w:rPr>
        <w:t>(</w:t>
      </w:r>
      <w:r w:rsidR="006204C2">
        <w:rPr>
          <w:rFonts w:ascii="David" w:hAnsi="David" w:cs="David" w:hint="cs"/>
          <w:b/>
          <w:bCs/>
          <w:sz w:val="28"/>
          <w:szCs w:val="28"/>
          <w:u w:val="single"/>
          <w:rtl/>
        </w:rPr>
        <w:t>4</w:t>
      </w:r>
      <w:r w:rsidRPr="00AE4B52">
        <w:rPr>
          <w:rFonts w:ascii="David" w:hAnsi="David" w:cs="David" w:hint="cs"/>
          <w:b/>
          <w:bCs/>
          <w:sz w:val="28"/>
          <w:szCs w:val="28"/>
          <w:u w:val="single"/>
          <w:rtl/>
        </w:rPr>
        <w:t>) ספר החינוך מצוה תל</w:t>
      </w:r>
      <w:r w:rsidRPr="00AE4B52">
        <w:rPr>
          <w:rFonts w:ascii="David" w:hAnsi="David" w:cs="David" w:hint="cs"/>
          <w:b/>
          <w:bCs/>
          <w:sz w:val="28"/>
          <w:szCs w:val="28"/>
          <w:u w:val="single"/>
        </w:rPr>
        <w:t xml:space="preserve"> </w:t>
      </w:r>
    </w:p>
    <w:p w14:paraId="5C7A27E1" w14:textId="77777777" w:rsidR="00EE577C" w:rsidRPr="00AE4B52" w:rsidRDefault="00EE577C" w:rsidP="006D7C7E">
      <w:pPr>
        <w:bidi/>
        <w:rPr>
          <w:rFonts w:ascii="David" w:hAnsi="David" w:cs="David"/>
          <w:sz w:val="28"/>
          <w:szCs w:val="28"/>
          <w:rtl/>
        </w:rPr>
      </w:pPr>
      <w:r w:rsidRPr="00AE4B52">
        <w:rPr>
          <w:rFonts w:ascii="David" w:hAnsi="David" w:cs="David" w:hint="cs"/>
          <w:sz w:val="28"/>
          <w:szCs w:val="28"/>
          <w:rtl/>
        </w:rPr>
        <w:t xml:space="preserve">משרשי המצוה. הקדמה. הלא הגדתי לך בני במה שקדם כי לשם ברוך הוא כל הכבוד וההוד וכל הטוב וכל החכמה וכל היכולת וכל הברכה, ודברי בן אדם וכל מעשהו אם טוב ואם רע לא יוסיף ולא יגרע, על כן צריך אתה להבחין כי באמרנו תמיד בברכות ברוך אתה השם, או יתברך, אין המשמעות לפי הדומה להוסיף ברכה במי שאיננו צריך לשום תוספת חלילה, כי הוא האדון על הכל, וכל הברכות הוא מחדש אותן וממציאן מאין, ומשפיע מהן שפע רב באשר תהיה שם רצונו הטוב. על כן צריכין אנו לחפש כוונת הענין מהו, ולא נוציא זמננו במה שהעסק בו תמיד מבלי הבנה בו כלל. </w:t>
      </w:r>
      <w:r w:rsidRPr="00AE4B52">
        <w:rPr>
          <w:rFonts w:ascii="David" w:hAnsi="David" w:cs="David" w:hint="cs"/>
          <w:sz w:val="28"/>
          <w:szCs w:val="28"/>
        </w:rPr>
        <w:t>…</w:t>
      </w:r>
    </w:p>
    <w:p w14:paraId="5558C27F" w14:textId="77777777" w:rsidR="00EE577C" w:rsidRPr="00AE4B52" w:rsidRDefault="00EE577C" w:rsidP="006D7C7E">
      <w:pPr>
        <w:bidi/>
        <w:rPr>
          <w:rFonts w:ascii="David" w:hAnsi="David" w:cs="David"/>
          <w:sz w:val="28"/>
          <w:szCs w:val="28"/>
        </w:rPr>
      </w:pPr>
      <w:r w:rsidRPr="00AE4B52">
        <w:rPr>
          <w:rFonts w:ascii="David" w:hAnsi="David" w:cs="David" w:hint="cs"/>
          <w:sz w:val="28"/>
          <w:szCs w:val="28"/>
          <w:rtl/>
        </w:rPr>
        <w:t xml:space="preserve">ואחר הסכמה זו שידענו בחיוב מרוב שלמות טובו שחפצו להריק עלינו מברכתו, נאמר שענין הברכה שאנו אומרים לפניו איננו רק הזכרה לעורר נפשנו בדברי פינו, כי הוא המבורך ומבורך יכלול כל הטובות, ומתוך ההתעוררות הטוב הזה בנפשנו ויחוד מחשבתנו להודות אליו שכל </w:t>
      </w:r>
      <w:r w:rsidRPr="00AE4B52">
        <w:rPr>
          <w:rFonts w:ascii="David" w:hAnsi="David" w:cs="David" w:hint="cs"/>
          <w:sz w:val="28"/>
          <w:szCs w:val="28"/>
          <w:rtl/>
        </w:rPr>
        <w:lastRenderedPageBreak/>
        <w:t xml:space="preserve">הטובות כלולות בו והוא המלך עליהם לשלחם על כל אשר יחפוץ, אנו זוכים במעשה הטוב הזה להמשיך עלינו מברכותיו. ואחר הזכרה והודאה זו לפניו אנו מבקשים ממנו מה שאנו צריכים דעת או סליחה לעוונותינו או רפואה או עושר וכל דבר. </w:t>
      </w:r>
    </w:p>
    <w:p w14:paraId="62993750" w14:textId="1DBDD21B" w:rsidR="00EE577C" w:rsidRDefault="00EE577C" w:rsidP="006D7C7E">
      <w:pPr>
        <w:bidi/>
        <w:rPr>
          <w:rFonts w:ascii="David" w:hAnsi="David" w:cs="David"/>
          <w:sz w:val="28"/>
          <w:szCs w:val="28"/>
        </w:rPr>
      </w:pPr>
      <w:r w:rsidRPr="00EE577C">
        <w:rPr>
          <w:rFonts w:ascii="David" w:hAnsi="David" w:cs="David"/>
          <w:sz w:val="28"/>
          <w:szCs w:val="28"/>
          <w:rtl/>
        </w:rPr>
        <w:t>ונמצא לפי הנחת טעם זה, שיהיה ברוך תואר, כלומר הודאה אליו כי הוא כולל כל הברכות. ובלשון יתברך שאנו מזכירין תמיד שהוא מהתפעל, נאמר שהכוונה בו שאנחנו מתחננין אליו שיהי רצון מלפניו לסבב לב בריותיו להיות נכון לפניו שיודו הכל אליו ובו יתהללו, וזהו פירוש יתברך, כלומר יהי רצון מלפניך שכל בני העולם יהיו מיחסים הברכה אליך ומודים כי ממך תתפשט בכל</w:t>
      </w:r>
      <w:r>
        <w:rPr>
          <w:rFonts w:ascii="David" w:hAnsi="David" w:cs="David"/>
          <w:sz w:val="28"/>
          <w:szCs w:val="28"/>
        </w:rPr>
        <w:t>…</w:t>
      </w:r>
    </w:p>
    <w:p w14:paraId="07530808" w14:textId="4828D0F0" w:rsidR="008D56A8" w:rsidRPr="006204C2" w:rsidRDefault="006204C2" w:rsidP="006D7C7E">
      <w:pPr>
        <w:bidi/>
        <w:rPr>
          <w:rFonts w:ascii="David" w:hAnsi="David" w:cs="David"/>
          <w:b/>
          <w:bCs/>
          <w:sz w:val="28"/>
          <w:szCs w:val="28"/>
          <w:u w:val="single"/>
          <w:rtl/>
        </w:rPr>
      </w:pPr>
      <w:r w:rsidRPr="006204C2">
        <w:rPr>
          <w:rFonts w:ascii="David" w:hAnsi="David" w:cs="David" w:hint="cs"/>
          <w:b/>
          <w:bCs/>
          <w:sz w:val="28"/>
          <w:szCs w:val="28"/>
          <w:u w:val="single"/>
          <w:rtl/>
        </w:rPr>
        <w:t xml:space="preserve">(5) </w:t>
      </w:r>
      <w:r w:rsidR="008D56A8" w:rsidRPr="006204C2">
        <w:rPr>
          <w:rFonts w:ascii="David" w:hAnsi="David" w:cs="David"/>
          <w:b/>
          <w:bCs/>
          <w:sz w:val="28"/>
          <w:szCs w:val="28"/>
          <w:u w:val="single"/>
          <w:rtl/>
        </w:rPr>
        <w:t>[רבינו] בחיי דברים פרק ח פסוק י</w:t>
      </w:r>
      <w:r w:rsidR="008D56A8" w:rsidRPr="006204C2">
        <w:rPr>
          <w:rFonts w:ascii="David" w:hAnsi="David" w:cs="David"/>
          <w:b/>
          <w:bCs/>
          <w:sz w:val="28"/>
          <w:szCs w:val="28"/>
          <w:u w:val="single"/>
        </w:rPr>
        <w:t xml:space="preserve"> </w:t>
      </w:r>
    </w:p>
    <w:p w14:paraId="163225AF" w14:textId="666FCCDF" w:rsidR="00C43F0C" w:rsidRDefault="008D56A8" w:rsidP="006D7C7E">
      <w:pPr>
        <w:bidi/>
        <w:rPr>
          <w:rFonts w:ascii="David" w:hAnsi="David" w:cs="David"/>
          <w:sz w:val="28"/>
          <w:szCs w:val="28"/>
        </w:rPr>
      </w:pPr>
      <w:r>
        <w:rPr>
          <w:rFonts w:ascii="David" w:hAnsi="David" w:cs="David"/>
          <w:sz w:val="28"/>
          <w:szCs w:val="28"/>
        </w:rPr>
        <w:t>…</w:t>
      </w:r>
      <w:r w:rsidRPr="008D56A8">
        <w:rPr>
          <w:rFonts w:ascii="David" w:hAnsi="David" w:cs="David"/>
          <w:sz w:val="28"/>
          <w:szCs w:val="28"/>
          <w:rtl/>
        </w:rPr>
        <w:t>כי כל המברך על מה שנהנה הוא מעיד על ההשגחה שהוא יתעלה הממציא מזון לשפלים כדי שיחיו</w:t>
      </w:r>
      <w:r>
        <w:rPr>
          <w:rFonts w:ascii="David" w:hAnsi="David" w:cs="David"/>
          <w:sz w:val="28"/>
          <w:szCs w:val="28"/>
        </w:rPr>
        <w:t>…</w:t>
      </w:r>
      <w:r w:rsidRPr="008D56A8">
        <w:rPr>
          <w:rFonts w:ascii="David" w:hAnsi="David" w:cs="David"/>
          <w:sz w:val="28"/>
          <w:szCs w:val="28"/>
          <w:rtl/>
        </w:rPr>
        <w:t xml:space="preserve"> והנהנה ואינו מברך גוזל ממנו ההשגחה ומוסר הנהגת השפלים לכוכבים ומזלות, וזהו שאמר: (ברכות לה ב) כל הנהנה מן העולם הזה בלא ברכה כאילו גוזל להקב"ה ולכנסת ישראל, שנאמר: (משלי כח, כד) "גוזל אביו ואמו", כלומר גוזל להקב"ה ההשגחה ולכנסת ישראל הפירות, שבעון זה הפירות מתמעטין לישראל בסבתו, שהרי כל העולם כולו נדון אחר רובו, וכל יחיד ויחיד נדון אחר רובו, לכך יש לו להראות את עצמו כאילו כל העולם כולו תלוי עליו</w:t>
      </w:r>
      <w:r w:rsidRPr="008D56A8">
        <w:rPr>
          <w:rFonts w:ascii="David" w:hAnsi="David" w:cs="David"/>
          <w:sz w:val="28"/>
          <w:szCs w:val="28"/>
        </w:rPr>
        <w:t>.</w:t>
      </w:r>
      <w:r>
        <w:rPr>
          <w:rFonts w:ascii="David" w:hAnsi="David" w:cs="David"/>
          <w:sz w:val="28"/>
          <w:szCs w:val="28"/>
        </w:rPr>
        <w:t xml:space="preserve">          </w:t>
      </w:r>
      <w:r w:rsidRPr="008D56A8">
        <w:rPr>
          <w:rFonts w:ascii="David" w:hAnsi="David" w:cs="David"/>
          <w:sz w:val="28"/>
          <w:szCs w:val="28"/>
          <w:rtl/>
        </w:rPr>
        <w:t>וע"ד הקבלה: וברכת את ה', אין הברכה צורך הדיוט בלבד וגם אינה הודאה בלבד אבל הוא לשון תוספת ורבוי מלשון: (שמות כג, כה) "וברך את לחמך ואת מימיך".</w:t>
      </w:r>
    </w:p>
    <w:p w14:paraId="7D66E883" w14:textId="364B3115" w:rsidR="00EE577C" w:rsidRPr="00AE4B52" w:rsidRDefault="00EE577C" w:rsidP="006D7C7E">
      <w:pPr>
        <w:bidi/>
        <w:rPr>
          <w:rFonts w:ascii="David" w:hAnsi="David" w:cs="David"/>
          <w:b/>
          <w:bCs/>
          <w:sz w:val="28"/>
          <w:szCs w:val="28"/>
          <w:u w:val="single"/>
          <w:rtl/>
        </w:rPr>
      </w:pPr>
      <w:r w:rsidRPr="00AE4B52">
        <w:rPr>
          <w:rFonts w:ascii="David" w:hAnsi="David" w:cs="David" w:hint="cs"/>
          <w:b/>
          <w:bCs/>
          <w:sz w:val="28"/>
          <w:szCs w:val="28"/>
          <w:u w:val="single"/>
          <w:rtl/>
        </w:rPr>
        <w:t>(</w:t>
      </w:r>
      <w:r w:rsidR="006204C2">
        <w:rPr>
          <w:rFonts w:ascii="David" w:hAnsi="David" w:cs="David" w:hint="cs"/>
          <w:b/>
          <w:bCs/>
          <w:sz w:val="28"/>
          <w:szCs w:val="28"/>
          <w:u w:val="single"/>
          <w:rtl/>
        </w:rPr>
        <w:t>6</w:t>
      </w:r>
      <w:r w:rsidRPr="00AE4B52">
        <w:rPr>
          <w:rFonts w:ascii="David" w:hAnsi="David" w:cs="David" w:hint="cs"/>
          <w:b/>
          <w:bCs/>
          <w:sz w:val="28"/>
          <w:szCs w:val="28"/>
          <w:u w:val="single"/>
          <w:rtl/>
        </w:rPr>
        <w:t>) שמות פרק כט פסוק מו</w:t>
      </w:r>
      <w:r w:rsidRPr="00AE4B52">
        <w:rPr>
          <w:rFonts w:ascii="David" w:hAnsi="David" w:cs="David" w:hint="cs"/>
          <w:b/>
          <w:bCs/>
          <w:sz w:val="28"/>
          <w:szCs w:val="28"/>
          <w:u w:val="single"/>
        </w:rPr>
        <w:t xml:space="preserve"> </w:t>
      </w:r>
    </w:p>
    <w:p w14:paraId="6FF2E96A" w14:textId="77777777" w:rsidR="00EE577C" w:rsidRPr="00AE4B52" w:rsidRDefault="00EE577C" w:rsidP="006D7C7E">
      <w:pPr>
        <w:bidi/>
        <w:rPr>
          <w:rFonts w:ascii="David" w:hAnsi="David" w:cs="David"/>
          <w:sz w:val="28"/>
          <w:szCs w:val="28"/>
          <w:rtl/>
        </w:rPr>
      </w:pPr>
      <w:r w:rsidRPr="00AE4B52">
        <w:rPr>
          <w:rFonts w:ascii="David" w:hAnsi="David" w:cs="David" w:hint="cs"/>
          <w:sz w:val="28"/>
          <w:szCs w:val="28"/>
          <w:rtl/>
        </w:rPr>
        <w:t>וידעו כי אני יקוק אלהיהם אשר הוצאתי אתם מארץ מצרים לשכני בתוכם אני יקוק אלהיהם:</w:t>
      </w:r>
    </w:p>
    <w:p w14:paraId="54F18337" w14:textId="021333E0" w:rsidR="00EE577C" w:rsidRPr="00AE4B52" w:rsidRDefault="00EE577C" w:rsidP="006D7C7E">
      <w:pPr>
        <w:bidi/>
        <w:rPr>
          <w:rFonts w:ascii="David" w:hAnsi="David" w:cs="David"/>
          <w:b/>
          <w:bCs/>
          <w:sz w:val="28"/>
          <w:szCs w:val="28"/>
          <w:u w:val="single"/>
          <w:rtl/>
        </w:rPr>
      </w:pPr>
      <w:r w:rsidRPr="00AE4B52">
        <w:rPr>
          <w:rFonts w:ascii="David" w:hAnsi="David" w:cs="David" w:hint="cs"/>
          <w:b/>
          <w:bCs/>
          <w:sz w:val="28"/>
          <w:szCs w:val="28"/>
          <w:u w:val="single"/>
          <w:rtl/>
        </w:rPr>
        <w:t>(</w:t>
      </w:r>
      <w:r w:rsidR="006204C2">
        <w:rPr>
          <w:rFonts w:ascii="David" w:hAnsi="David" w:cs="David" w:hint="cs"/>
          <w:b/>
          <w:bCs/>
          <w:sz w:val="28"/>
          <w:szCs w:val="28"/>
          <w:u w:val="single"/>
          <w:rtl/>
        </w:rPr>
        <w:t>7</w:t>
      </w:r>
      <w:r w:rsidRPr="00AE4B52">
        <w:rPr>
          <w:rFonts w:ascii="David" w:hAnsi="David" w:cs="David" w:hint="cs"/>
          <w:b/>
          <w:bCs/>
          <w:sz w:val="28"/>
          <w:szCs w:val="28"/>
          <w:u w:val="single"/>
          <w:rtl/>
        </w:rPr>
        <w:t>) רמב"ן שמות פרק כט</w:t>
      </w:r>
      <w:r w:rsidRPr="00AE4B52">
        <w:rPr>
          <w:rFonts w:ascii="David" w:hAnsi="David" w:cs="David" w:hint="cs"/>
          <w:b/>
          <w:bCs/>
          <w:sz w:val="28"/>
          <w:szCs w:val="28"/>
          <w:u w:val="single"/>
        </w:rPr>
        <w:t xml:space="preserve"> </w:t>
      </w:r>
    </w:p>
    <w:p w14:paraId="5043AA9F" w14:textId="77777777" w:rsidR="00EE577C" w:rsidRPr="00AE4B52" w:rsidRDefault="00EE577C" w:rsidP="006D7C7E">
      <w:pPr>
        <w:bidi/>
        <w:rPr>
          <w:rFonts w:ascii="David" w:hAnsi="David" w:cs="David"/>
          <w:sz w:val="28"/>
          <w:szCs w:val="28"/>
          <w:rtl/>
        </w:rPr>
      </w:pPr>
      <w:r w:rsidRPr="00AE4B52">
        <w:rPr>
          <w:rFonts w:ascii="David" w:hAnsi="David" w:cs="David" w:hint="cs"/>
          <w:sz w:val="28"/>
          <w:szCs w:val="28"/>
          <w:rtl/>
        </w:rPr>
        <w:t xml:space="preserve"> אבל רבי אברהם אמר כי לא הוצאתי אותם מארץ מצרים רק בעבור כי אשכון בתוכם, וזהו תעבדון את האלהים על ההר הזה (לעיל ג יב). ויפה פירש. ואם כן יש בענין סוד גדול, כי כפי פשט הדבר השכינה בישראל צורך הדיוט ולא צורך גבוה, אבל הוא כענין שאמר הכתוב ישראל אשר בך אתפאר (ישעיה מט ג), ואמר יהושע ומה תעשה לשמך הגדול (יהושע ז ט), ופסוקים רבים באו כן, אוה למושב לו (תהלים קלב יג), פה אשב כי אויתיה (שם יד), וכתוב והארץ אזכור (ויקרא כו מב):</w:t>
      </w:r>
    </w:p>
    <w:p w14:paraId="4EF58734" w14:textId="32A34952" w:rsidR="00EE577C" w:rsidRPr="00AE4B52" w:rsidRDefault="00EE577C" w:rsidP="006D7C7E">
      <w:pPr>
        <w:bidi/>
        <w:rPr>
          <w:rFonts w:ascii="David" w:hAnsi="David" w:cs="David"/>
          <w:b/>
          <w:bCs/>
          <w:sz w:val="28"/>
          <w:szCs w:val="28"/>
          <w:u w:val="single"/>
          <w:rtl/>
        </w:rPr>
      </w:pPr>
      <w:r w:rsidRPr="00AE4B52">
        <w:rPr>
          <w:rFonts w:ascii="David" w:hAnsi="David" w:cs="David" w:hint="cs"/>
          <w:b/>
          <w:bCs/>
          <w:sz w:val="28"/>
          <w:szCs w:val="28"/>
          <w:u w:val="single"/>
          <w:rtl/>
        </w:rPr>
        <w:t>(</w:t>
      </w:r>
      <w:r w:rsidR="006204C2">
        <w:rPr>
          <w:rFonts w:ascii="David" w:hAnsi="David" w:cs="David" w:hint="cs"/>
          <w:b/>
          <w:bCs/>
          <w:sz w:val="28"/>
          <w:szCs w:val="28"/>
          <w:u w:val="single"/>
          <w:rtl/>
        </w:rPr>
        <w:t>8</w:t>
      </w:r>
      <w:r w:rsidRPr="00AE4B52">
        <w:rPr>
          <w:rFonts w:ascii="David" w:hAnsi="David" w:cs="David" w:hint="cs"/>
          <w:b/>
          <w:bCs/>
          <w:sz w:val="28"/>
          <w:szCs w:val="28"/>
          <w:u w:val="single"/>
          <w:rtl/>
        </w:rPr>
        <w:t>) רמב"ן שמות פרק יג</w:t>
      </w:r>
      <w:r w:rsidRPr="00AE4B52">
        <w:rPr>
          <w:rFonts w:ascii="David" w:hAnsi="David" w:cs="David" w:hint="cs"/>
          <w:b/>
          <w:bCs/>
          <w:sz w:val="28"/>
          <w:szCs w:val="28"/>
          <w:u w:val="single"/>
        </w:rPr>
        <w:t xml:space="preserve"> </w:t>
      </w:r>
    </w:p>
    <w:p w14:paraId="3C50AFE1" w14:textId="288B81CA" w:rsidR="00EE577C" w:rsidRDefault="00EE577C" w:rsidP="006D7C7E">
      <w:pPr>
        <w:bidi/>
        <w:rPr>
          <w:rFonts w:ascii="David" w:hAnsi="David" w:cs="David"/>
          <w:sz w:val="28"/>
          <w:szCs w:val="28"/>
        </w:rPr>
      </w:pPr>
      <w:r w:rsidRPr="00AE4B52">
        <w:rPr>
          <w:rFonts w:ascii="David" w:hAnsi="David" w:cs="David" w:hint="cs"/>
          <w:sz w:val="28"/>
          <w:szCs w:val="28"/>
          <w:rtl/>
        </w:rPr>
        <w:t>ולפיכך אמרו (אבות פ"ב מ"א) הוי זהיר במצוה קלה כבחמורה שכולן חמודות וחביבות מאד, שבכל שעה אדם מודה בהן לאלהיו, וכוונת כל המצות שנאמין באלהינו ונודה אליו שהוא בראנו, והיא כוונת היצירה, שאין לנו טעם אחר ביצירה הראשונה, ואין אל עליון חפץ בתחתונים מלבד שידע האדם ויודה לאלהיו שבראו,</w:t>
      </w:r>
    </w:p>
    <w:p w14:paraId="2EF41EF2" w14:textId="73306A10" w:rsidR="008D56A8" w:rsidRPr="00FB76B4" w:rsidRDefault="008D56A8" w:rsidP="006D7C7E">
      <w:pPr>
        <w:bidi/>
        <w:rPr>
          <w:rFonts w:ascii="David" w:hAnsi="David" w:cs="David"/>
          <w:b/>
          <w:bCs/>
          <w:sz w:val="28"/>
          <w:szCs w:val="28"/>
          <w:u w:val="single"/>
          <w:rtl/>
        </w:rPr>
      </w:pPr>
      <w:r w:rsidRPr="00FB76B4">
        <w:rPr>
          <w:rFonts w:ascii="David" w:hAnsi="David" w:cs="David" w:hint="cs"/>
          <w:b/>
          <w:bCs/>
          <w:sz w:val="28"/>
          <w:szCs w:val="28"/>
          <w:u w:val="single"/>
          <w:rtl/>
        </w:rPr>
        <w:t>(</w:t>
      </w:r>
      <w:r w:rsidR="006204C2">
        <w:rPr>
          <w:rFonts w:ascii="David" w:hAnsi="David" w:cs="David" w:hint="cs"/>
          <w:b/>
          <w:bCs/>
          <w:sz w:val="28"/>
          <w:szCs w:val="28"/>
          <w:u w:val="single"/>
          <w:rtl/>
        </w:rPr>
        <w:t>9</w:t>
      </w:r>
      <w:r w:rsidRPr="00FB76B4">
        <w:rPr>
          <w:rFonts w:ascii="David" w:hAnsi="David" w:cs="David" w:hint="cs"/>
          <w:b/>
          <w:bCs/>
          <w:sz w:val="28"/>
          <w:szCs w:val="28"/>
          <w:u w:val="single"/>
          <w:rtl/>
        </w:rPr>
        <w:t>) תלמוד בבלי מסכת ברכות דף כ עמוד ב</w:t>
      </w:r>
      <w:r w:rsidRPr="00FB76B4">
        <w:rPr>
          <w:rFonts w:ascii="David" w:hAnsi="David" w:cs="David" w:hint="cs"/>
          <w:b/>
          <w:bCs/>
          <w:sz w:val="28"/>
          <w:szCs w:val="28"/>
          <w:u w:val="single"/>
        </w:rPr>
        <w:t xml:space="preserve"> </w:t>
      </w:r>
    </w:p>
    <w:p w14:paraId="6653FFA1" w14:textId="77777777" w:rsidR="008D56A8" w:rsidRPr="00AE4B52" w:rsidRDefault="008D56A8" w:rsidP="006D7C7E">
      <w:pPr>
        <w:bidi/>
        <w:rPr>
          <w:rFonts w:ascii="David" w:hAnsi="David" w:cs="David"/>
          <w:sz w:val="28"/>
          <w:szCs w:val="28"/>
        </w:rPr>
      </w:pPr>
      <w:r w:rsidRPr="00AE4B52">
        <w:rPr>
          <w:rFonts w:ascii="David" w:hAnsi="David" w:cs="David" w:hint="cs"/>
          <w:sz w:val="28"/>
          <w:szCs w:val="28"/>
          <w:rtl/>
        </w:rPr>
        <w:t>אמרו מלאכי השרת לפני הקדוש ברוך הוא: רבונו של עולם, כתוב בתורתך +דברים י'+ אשר לא ישא פנים ולא יקח שחד, והלא אתה נושא פנים לישראל, דכתיב: +במדבר ו'+ ישא ה' פניו אליך. אמר להם: וכי לא אשא פנים לישראל? שכתבתי להם בתורה: +דברים ח'+ ואכלת ושבעת וברכת את ה' אלהיך, והם מדקדקים [על] עצמם עד כזית ועד כביצה.</w:t>
      </w:r>
    </w:p>
    <w:p w14:paraId="0AFEF5A2" w14:textId="77777777" w:rsidR="008D56A8" w:rsidRPr="008D56A8" w:rsidRDefault="008D56A8" w:rsidP="006D7C7E">
      <w:pPr>
        <w:bidi/>
        <w:rPr>
          <w:rFonts w:ascii="David" w:hAnsi="David" w:cs="David" w:hint="cs"/>
          <w:sz w:val="28"/>
          <w:szCs w:val="28"/>
        </w:rPr>
      </w:pPr>
    </w:p>
    <w:p w14:paraId="656F064C" w14:textId="77777777" w:rsidR="00EE577C" w:rsidRPr="00EE577C" w:rsidRDefault="00EE577C" w:rsidP="006D7C7E">
      <w:pPr>
        <w:bidi/>
        <w:rPr>
          <w:rFonts w:ascii="David" w:hAnsi="David" w:cs="David"/>
          <w:sz w:val="28"/>
          <w:szCs w:val="28"/>
        </w:rPr>
      </w:pPr>
    </w:p>
    <w:sectPr w:rsidR="00EE577C" w:rsidRPr="00EE577C" w:rsidSect="006204C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12"/>
    <w:rsid w:val="006204C2"/>
    <w:rsid w:val="006D7C7E"/>
    <w:rsid w:val="008D56A8"/>
    <w:rsid w:val="00AC5912"/>
    <w:rsid w:val="00C43F0C"/>
    <w:rsid w:val="00EE5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8CF3"/>
  <w15:chartTrackingRefBased/>
  <w15:docId w15:val="{1BFB3F98-44AA-48EB-AA1A-EF890586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1</cp:revision>
  <dcterms:created xsi:type="dcterms:W3CDTF">2020-08-03T18:48:00Z</dcterms:created>
  <dcterms:modified xsi:type="dcterms:W3CDTF">2020-08-04T05:07:00Z</dcterms:modified>
</cp:coreProperties>
</file>