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F8A0D" w14:textId="77777777" w:rsidR="00807E05" w:rsidRPr="00807E05" w:rsidRDefault="00807E05" w:rsidP="00807E05">
      <w:pPr>
        <w:pStyle w:val="Title"/>
        <w:bidi/>
        <w:rPr>
          <w:sz w:val="40"/>
          <w:szCs w:val="40"/>
          <w:lang w:bidi="he-IL"/>
        </w:rPr>
      </w:pPr>
      <w:r w:rsidRPr="00807E05">
        <w:rPr>
          <w:rFonts w:hint="cs"/>
          <w:sz w:val="40"/>
          <w:szCs w:val="40"/>
          <w:rtl/>
          <w:lang w:bidi="he-IL"/>
        </w:rPr>
        <w:t xml:space="preserve">בבא מציעא לג </w:t>
      </w:r>
      <w:r w:rsidRPr="00807E05">
        <w:rPr>
          <w:sz w:val="40"/>
          <w:szCs w:val="40"/>
          <w:rtl/>
          <w:lang w:bidi="he-IL"/>
        </w:rPr>
        <w:t>–</w:t>
      </w:r>
      <w:r w:rsidRPr="00807E05">
        <w:rPr>
          <w:rFonts w:hint="cs"/>
          <w:sz w:val="40"/>
          <w:szCs w:val="40"/>
          <w:rtl/>
          <w:lang w:bidi="he-IL"/>
        </w:rPr>
        <w:t xml:space="preserve"> כבוד הרב כנגד כבוד האב</w:t>
      </w:r>
    </w:p>
    <w:p w14:paraId="6F0C2B19" w14:textId="2B10C815" w:rsidR="004D35CF" w:rsidRDefault="004D35CF" w:rsidP="004D35CF">
      <w:pPr>
        <w:pStyle w:val="Heading1"/>
        <w:bidi/>
        <w:rPr>
          <w:rFonts w:hint="cs"/>
          <w:rtl/>
          <w:lang w:bidi="he-IL"/>
        </w:rPr>
      </w:pPr>
      <w:r>
        <w:rPr>
          <w:rFonts w:hint="cs"/>
          <w:rtl/>
          <w:lang w:bidi="he-IL"/>
        </w:rPr>
        <w:t>שקול או אינו שקול</w:t>
      </w:r>
    </w:p>
    <w:p w14:paraId="68A175C2" w14:textId="77777777" w:rsidR="001D7415" w:rsidRPr="00807E05" w:rsidRDefault="001D7415" w:rsidP="004D35CF">
      <w:pPr>
        <w:bidi/>
        <w:rPr>
          <w:rFonts w:ascii="David" w:hAnsi="David" w:cs="David"/>
          <w:b/>
          <w:bCs/>
          <w:rtl/>
          <w:lang w:bidi="he-IL"/>
        </w:rPr>
      </w:pPr>
      <w:r w:rsidRPr="00807E05">
        <w:rPr>
          <w:rFonts w:ascii="David" w:hAnsi="David" w:cs="David"/>
          <w:b/>
          <w:bCs/>
          <w:rtl/>
          <w:lang w:bidi="he-IL"/>
        </w:rPr>
        <w:t xml:space="preserve">רי"ף מסכת בבא מציעא דף יח עמוד א </w:t>
      </w:r>
    </w:p>
    <w:p w14:paraId="1CA4D9DB" w14:textId="77777777" w:rsidR="00CC176F" w:rsidRPr="003074B2" w:rsidRDefault="001D7415" w:rsidP="001D7415">
      <w:pPr>
        <w:bidi/>
        <w:rPr>
          <w:rFonts w:ascii="David" w:hAnsi="David" w:cs="David"/>
          <w:rtl/>
          <w:lang w:bidi="he-IL"/>
        </w:rPr>
      </w:pPr>
      <w:r w:rsidRPr="003074B2">
        <w:rPr>
          <w:rFonts w:ascii="David" w:hAnsi="David" w:cs="David"/>
          <w:rtl/>
          <w:lang w:bidi="he-IL"/>
        </w:rPr>
        <w:t>ואם היה אביו שקול כנגד רבו אבדת אביו קודמת אביו</w:t>
      </w:r>
    </w:p>
    <w:p w14:paraId="68C58B1C" w14:textId="77777777" w:rsidR="001D7415" w:rsidRPr="003074B2" w:rsidRDefault="001D7415" w:rsidP="001D7415">
      <w:pPr>
        <w:bidi/>
        <w:rPr>
          <w:rFonts w:ascii="David" w:hAnsi="David" w:cs="David"/>
          <w:rtl/>
          <w:lang w:bidi="he-IL"/>
        </w:rPr>
      </w:pPr>
    </w:p>
    <w:p w14:paraId="403F9CD6" w14:textId="77777777" w:rsidR="001D7415" w:rsidRPr="00807E05" w:rsidRDefault="001D7415" w:rsidP="001D7415">
      <w:pPr>
        <w:bidi/>
        <w:rPr>
          <w:rFonts w:ascii="David" w:hAnsi="David" w:cs="David"/>
          <w:b/>
          <w:bCs/>
          <w:rtl/>
          <w:lang w:bidi="he-IL"/>
        </w:rPr>
      </w:pPr>
      <w:r w:rsidRPr="00807E05">
        <w:rPr>
          <w:rFonts w:ascii="David" w:hAnsi="David" w:cs="David"/>
          <w:b/>
          <w:bCs/>
          <w:rtl/>
          <w:lang w:bidi="he-IL"/>
        </w:rPr>
        <w:t xml:space="preserve">פני יהושע מסכת בבא מציעא דף לג עמוד א </w:t>
      </w:r>
      <w:bookmarkStart w:id="0" w:name="_GoBack"/>
      <w:bookmarkEnd w:id="0"/>
    </w:p>
    <w:p w14:paraId="6299BD0B" w14:textId="77777777" w:rsidR="001D7415" w:rsidRDefault="001D7415" w:rsidP="00807E05">
      <w:pPr>
        <w:bidi/>
        <w:rPr>
          <w:rFonts w:ascii="David" w:hAnsi="David" w:cs="David"/>
          <w:rtl/>
          <w:lang w:bidi="he-IL"/>
        </w:rPr>
      </w:pPr>
      <w:r w:rsidRPr="003074B2">
        <w:rPr>
          <w:rFonts w:ascii="David" w:hAnsi="David" w:cs="David"/>
          <w:rtl/>
          <w:lang w:bidi="he-IL"/>
        </w:rPr>
        <w:t xml:space="preserve">אית דגרסי אם אביו שקול כנגד רבו אביו קודם, ואין להקשות </w:t>
      </w:r>
      <w:r w:rsidR="00807E05">
        <w:rPr>
          <w:rFonts w:ascii="David" w:hAnsi="David" w:cs="David"/>
          <w:rtl/>
          <w:lang w:bidi="he-IL"/>
        </w:rPr>
        <w:t>דאם כן מאי קמ"ל פשיטא דהוא קודם</w:t>
      </w:r>
      <w:r w:rsidR="00807E05">
        <w:rPr>
          <w:rFonts w:ascii="David" w:hAnsi="David" w:cs="David" w:hint="cs"/>
          <w:rtl/>
          <w:lang w:bidi="he-IL"/>
        </w:rPr>
        <w:t>?</w:t>
      </w:r>
      <w:r w:rsidRPr="003074B2">
        <w:rPr>
          <w:rFonts w:ascii="David" w:hAnsi="David" w:cs="David"/>
          <w:rtl/>
          <w:lang w:bidi="he-IL"/>
        </w:rPr>
        <w:t xml:space="preserve"> די"ל </w:t>
      </w:r>
      <w:r w:rsidRPr="00807E05">
        <w:rPr>
          <w:rFonts w:ascii="David" w:hAnsi="David" w:cs="David"/>
          <w:u w:val="single"/>
          <w:rtl/>
          <w:lang w:bidi="he-IL"/>
        </w:rPr>
        <w:t>דאיירי שהאב שקול בחכמה אבל מ"מ לא למד כ"כ עם הבן</w:t>
      </w:r>
      <w:r w:rsidRPr="003074B2">
        <w:rPr>
          <w:rFonts w:ascii="David" w:hAnsi="David" w:cs="David"/>
          <w:rtl/>
          <w:lang w:bidi="he-IL"/>
        </w:rPr>
        <w:t xml:space="preserve"> כמו שלמד הבן רוב ח</w:t>
      </w:r>
      <w:r w:rsidR="00807E05">
        <w:rPr>
          <w:rFonts w:ascii="David" w:hAnsi="David" w:cs="David"/>
          <w:rtl/>
          <w:lang w:bidi="he-IL"/>
        </w:rPr>
        <w:t>כמתו מרבו וקמ"ל דאפ"ה אביו קודם</w:t>
      </w:r>
      <w:r w:rsidR="00807E05">
        <w:rPr>
          <w:rFonts w:ascii="David" w:hAnsi="David" w:cs="David" w:hint="cs"/>
          <w:rtl/>
          <w:lang w:bidi="he-IL"/>
        </w:rPr>
        <w:t>.</w:t>
      </w:r>
      <w:r w:rsidRPr="003074B2">
        <w:rPr>
          <w:rFonts w:ascii="David" w:hAnsi="David" w:cs="David"/>
          <w:rtl/>
          <w:lang w:bidi="he-IL"/>
        </w:rPr>
        <w:t xml:space="preserve"> ומיהו בסיפא לענין פדיון </w:t>
      </w:r>
      <w:r w:rsidRPr="00807E05">
        <w:rPr>
          <w:rFonts w:ascii="David" w:hAnsi="David" w:cs="David"/>
          <w:u w:val="single"/>
          <w:rtl/>
          <w:lang w:bidi="he-IL"/>
        </w:rPr>
        <w:t>כו"ע מודו דאע"ג שאין האב שקול בחכמה כמו רבו אפ"ה</w:t>
      </w:r>
      <w:r w:rsidRPr="003074B2">
        <w:rPr>
          <w:rFonts w:ascii="David" w:hAnsi="David" w:cs="David"/>
          <w:rtl/>
          <w:lang w:bidi="he-IL"/>
        </w:rPr>
        <w:t xml:space="preserve"> </w:t>
      </w:r>
    </w:p>
    <w:p w14:paraId="362BA756" w14:textId="77777777" w:rsidR="00807E05" w:rsidRPr="003074B2" w:rsidRDefault="00807E05" w:rsidP="00807E05">
      <w:pPr>
        <w:bidi/>
        <w:rPr>
          <w:rFonts w:ascii="David" w:hAnsi="David" w:cs="David"/>
          <w:rtl/>
          <w:lang w:bidi="he-IL"/>
        </w:rPr>
      </w:pPr>
    </w:p>
    <w:p w14:paraId="03D7CB0B" w14:textId="77777777" w:rsidR="001D7415" w:rsidRPr="00807E05" w:rsidRDefault="001D7415" w:rsidP="001D7415">
      <w:pPr>
        <w:bidi/>
        <w:rPr>
          <w:rFonts w:ascii="David" w:hAnsi="David" w:cs="David"/>
          <w:b/>
          <w:bCs/>
          <w:rtl/>
          <w:lang w:bidi="he-IL"/>
        </w:rPr>
      </w:pPr>
      <w:r w:rsidRPr="00807E05">
        <w:rPr>
          <w:rFonts w:ascii="David" w:hAnsi="David" w:cs="David"/>
          <w:b/>
          <w:bCs/>
          <w:rtl/>
          <w:lang w:bidi="he-IL"/>
        </w:rPr>
        <w:t xml:space="preserve">רמב"ם הלכות תלמוד תורה פרק ה הלכה א </w:t>
      </w:r>
    </w:p>
    <w:p w14:paraId="1D551FDA" w14:textId="77777777" w:rsidR="001D7415" w:rsidRPr="003074B2" w:rsidRDefault="001D7415" w:rsidP="00807E05">
      <w:pPr>
        <w:bidi/>
        <w:rPr>
          <w:rFonts w:ascii="David" w:hAnsi="David" w:cs="David"/>
          <w:rtl/>
          <w:lang w:bidi="he-IL"/>
        </w:rPr>
      </w:pPr>
      <w:r w:rsidRPr="003074B2">
        <w:rPr>
          <w:rFonts w:ascii="David" w:hAnsi="David" w:cs="David"/>
          <w:rtl/>
          <w:lang w:bidi="he-IL"/>
        </w:rPr>
        <w:t>כשם שאדם מצווה בכבוד אביו ויראתו כך הוא חייב בכבוד רבו ויראתו יתר מאביו, שאביו מביאו לחיי העולם הזה ורבו שלמדו חכמה מביאו לחיי העולם הבא</w:t>
      </w:r>
      <w:r w:rsidR="00807E05">
        <w:rPr>
          <w:rFonts w:ascii="David" w:hAnsi="David" w:cs="David" w:hint="cs"/>
          <w:rtl/>
          <w:lang w:bidi="he-IL"/>
        </w:rPr>
        <w:t>...</w:t>
      </w:r>
      <w:r w:rsidRPr="003074B2">
        <w:rPr>
          <w:rFonts w:ascii="David" w:hAnsi="David" w:cs="David"/>
          <w:rtl/>
          <w:lang w:bidi="he-IL"/>
        </w:rPr>
        <w:t xml:space="preserve">וכן </w:t>
      </w:r>
      <w:r w:rsidRPr="003074B2">
        <w:rPr>
          <w:rFonts w:ascii="David" w:hAnsi="David" w:cs="David"/>
          <w:u w:val="single"/>
          <w:rtl/>
          <w:lang w:bidi="he-IL"/>
        </w:rPr>
        <w:t>אם היה אביו תלמיד חכם אע"פ שאינו שקול כנגד רבו</w:t>
      </w:r>
      <w:r w:rsidRPr="003074B2">
        <w:rPr>
          <w:rFonts w:ascii="David" w:hAnsi="David" w:cs="David"/>
          <w:rtl/>
          <w:lang w:bidi="he-IL"/>
        </w:rPr>
        <w:t xml:space="preserve"> משיב אבידתו ואחר כך משיב אבידת רבו,</w:t>
      </w:r>
    </w:p>
    <w:p w14:paraId="1B8C2B93" w14:textId="77777777" w:rsidR="001D7415" w:rsidRPr="003074B2" w:rsidRDefault="001D7415" w:rsidP="001D7415">
      <w:pPr>
        <w:bidi/>
        <w:rPr>
          <w:rFonts w:ascii="David" w:hAnsi="David" w:cs="David"/>
          <w:rtl/>
          <w:lang w:bidi="he-IL"/>
        </w:rPr>
      </w:pPr>
    </w:p>
    <w:p w14:paraId="68BEABB8" w14:textId="77777777" w:rsidR="001D7415" w:rsidRPr="00807E05" w:rsidRDefault="001D7415" w:rsidP="001D7415">
      <w:pPr>
        <w:bidi/>
        <w:rPr>
          <w:rFonts w:ascii="David" w:hAnsi="David" w:cs="David"/>
          <w:b/>
          <w:bCs/>
          <w:rtl/>
          <w:lang w:bidi="he-IL"/>
        </w:rPr>
      </w:pPr>
      <w:r w:rsidRPr="00807E05">
        <w:rPr>
          <w:rFonts w:ascii="David" w:hAnsi="David" w:cs="David"/>
          <w:b/>
          <w:bCs/>
          <w:rtl/>
          <w:lang w:bidi="he-IL"/>
        </w:rPr>
        <w:t xml:space="preserve">רמב"ם הלכות גזלה ואבדה פרק יב הלכה ב </w:t>
      </w:r>
    </w:p>
    <w:p w14:paraId="3ED1F351" w14:textId="77777777" w:rsidR="001D7415" w:rsidRPr="003074B2" w:rsidRDefault="001D7415" w:rsidP="001D7415">
      <w:pPr>
        <w:bidi/>
        <w:rPr>
          <w:rFonts w:ascii="David" w:hAnsi="David" w:cs="David"/>
          <w:rtl/>
          <w:lang w:bidi="he-IL"/>
        </w:rPr>
      </w:pPr>
      <w:r w:rsidRPr="003074B2">
        <w:rPr>
          <w:rFonts w:ascii="David" w:hAnsi="David" w:cs="David"/>
          <w:rtl/>
          <w:lang w:bidi="he-IL"/>
        </w:rPr>
        <w:t xml:space="preserve">פגע באבדת רבו עם אבדת אביו </w:t>
      </w:r>
      <w:r w:rsidRPr="003074B2">
        <w:rPr>
          <w:rFonts w:ascii="David" w:hAnsi="David" w:cs="David"/>
          <w:u w:val="single"/>
          <w:rtl/>
          <w:lang w:bidi="he-IL"/>
        </w:rPr>
        <w:t>אם היה אביו שקול כנגד רבו של אביו קודמת ואם לאו של רבו קודמת</w:t>
      </w:r>
      <w:r w:rsidRPr="003074B2">
        <w:rPr>
          <w:rFonts w:ascii="David" w:hAnsi="David" w:cs="David"/>
          <w:rtl/>
          <w:lang w:bidi="he-IL"/>
        </w:rPr>
        <w:t xml:space="preserve"> והוא שיהיה רבו מובהק שרוב חכמתו של תורה ממנו.</w:t>
      </w:r>
    </w:p>
    <w:p w14:paraId="62C68EEF" w14:textId="77777777" w:rsidR="001D7415" w:rsidRPr="003074B2" w:rsidRDefault="001D7415" w:rsidP="001D7415">
      <w:pPr>
        <w:bidi/>
        <w:rPr>
          <w:rFonts w:ascii="David" w:hAnsi="David" w:cs="David"/>
          <w:rtl/>
          <w:lang w:bidi="he-IL"/>
        </w:rPr>
      </w:pPr>
    </w:p>
    <w:p w14:paraId="6324455B" w14:textId="77777777" w:rsidR="003074B2" w:rsidRPr="003074B2" w:rsidRDefault="003074B2" w:rsidP="003074B2">
      <w:pPr>
        <w:bidi/>
        <w:rPr>
          <w:rFonts w:ascii="David" w:hAnsi="David" w:cs="David"/>
          <w:b/>
          <w:bCs/>
          <w:rtl/>
          <w:lang w:bidi="he-IL"/>
        </w:rPr>
      </w:pPr>
      <w:commentRangeStart w:id="1"/>
      <w:r w:rsidRPr="003074B2">
        <w:rPr>
          <w:rFonts w:ascii="David" w:hAnsi="David" w:cs="David"/>
          <w:b/>
          <w:bCs/>
          <w:rtl/>
          <w:lang w:bidi="he-IL"/>
        </w:rPr>
        <w:t xml:space="preserve">כסף משנה הלכות תלמוד תורה פרק ה הלכה א </w:t>
      </w:r>
      <w:commentRangeEnd w:id="1"/>
      <w:r w:rsidR="00807E05">
        <w:rPr>
          <w:rStyle w:val="CommentReference"/>
          <w:rtl/>
        </w:rPr>
        <w:commentReference w:id="1"/>
      </w:r>
    </w:p>
    <w:p w14:paraId="38B49B60" w14:textId="77777777" w:rsidR="001D7415" w:rsidRPr="003074B2" w:rsidRDefault="003074B2" w:rsidP="00807E05">
      <w:pPr>
        <w:bidi/>
        <w:rPr>
          <w:rFonts w:ascii="David" w:hAnsi="David" w:cs="David"/>
          <w:rtl/>
          <w:lang w:bidi="he-IL"/>
        </w:rPr>
      </w:pPr>
      <w:r w:rsidRPr="003074B2">
        <w:rPr>
          <w:rFonts w:ascii="David" w:hAnsi="David" w:cs="David"/>
          <w:rtl/>
          <w:lang w:bidi="he-IL"/>
        </w:rPr>
        <w:t xml:space="preserve">ונשאל אחד מבני בניו של רבינו על </w:t>
      </w:r>
      <w:r w:rsidRPr="00807E05">
        <w:rPr>
          <w:rFonts w:ascii="David" w:hAnsi="David" w:cs="David"/>
          <w:u w:val="single"/>
          <w:rtl/>
          <w:lang w:bidi="he-IL"/>
        </w:rPr>
        <w:t>יישוב שתי לשונות הללו</w:t>
      </w:r>
      <w:r w:rsidRPr="003074B2">
        <w:rPr>
          <w:rFonts w:ascii="David" w:hAnsi="David" w:cs="David"/>
          <w:rtl/>
          <w:lang w:bidi="he-IL"/>
        </w:rPr>
        <w:t xml:space="preserve"> של רבינו שסותרים זה את זה. והשיב ד</w:t>
      </w:r>
      <w:r w:rsidRPr="00807E05">
        <w:rPr>
          <w:rFonts w:ascii="David" w:hAnsi="David" w:cs="David"/>
          <w:u w:val="single"/>
          <w:rtl/>
          <w:lang w:bidi="he-IL"/>
        </w:rPr>
        <w:t>כשאינו רבו מובהק אע"פ שאין אביו שקול כיון שהוא ת"ח אביו קודם</w:t>
      </w:r>
      <w:r w:rsidRPr="003074B2">
        <w:rPr>
          <w:rFonts w:ascii="David" w:hAnsi="David" w:cs="David"/>
          <w:rtl/>
          <w:lang w:bidi="he-IL"/>
        </w:rPr>
        <w:t xml:space="preserve"> והיינו הא דהכא</w:t>
      </w:r>
      <w:r w:rsidR="00807E05">
        <w:rPr>
          <w:rFonts w:ascii="David" w:hAnsi="David" w:cs="David" w:hint="cs"/>
          <w:rtl/>
          <w:lang w:bidi="he-IL"/>
        </w:rPr>
        <w:t>.</w:t>
      </w:r>
      <w:r w:rsidRPr="003074B2">
        <w:rPr>
          <w:rFonts w:ascii="David" w:hAnsi="David" w:cs="David"/>
          <w:rtl/>
          <w:lang w:bidi="he-IL"/>
        </w:rPr>
        <w:t xml:space="preserve"> </w:t>
      </w:r>
      <w:r w:rsidRPr="00807E05">
        <w:rPr>
          <w:rFonts w:ascii="David" w:hAnsi="David" w:cs="David"/>
          <w:u w:val="single"/>
          <w:rtl/>
          <w:lang w:bidi="he-IL"/>
        </w:rPr>
        <w:t>וכשהוא רבו מובהק בעינן שיהיה אביו שקול</w:t>
      </w:r>
      <w:r w:rsidRPr="003074B2">
        <w:rPr>
          <w:rFonts w:ascii="David" w:hAnsi="David" w:cs="David"/>
          <w:rtl/>
          <w:lang w:bidi="he-IL"/>
        </w:rPr>
        <w:t xml:space="preserve"> ואם לאו של רבו קודם.</w:t>
      </w:r>
      <w:r w:rsidR="00807E05">
        <w:rPr>
          <w:rFonts w:ascii="David" w:hAnsi="David" w:cs="David" w:hint="cs"/>
          <w:rtl/>
          <w:lang w:bidi="he-IL"/>
        </w:rPr>
        <w:t>..</w:t>
      </w:r>
      <w:r w:rsidRPr="003074B2">
        <w:rPr>
          <w:rFonts w:ascii="David" w:hAnsi="David" w:cs="David"/>
          <w:rtl/>
          <w:lang w:bidi="he-IL"/>
        </w:rPr>
        <w:t xml:space="preserve"> </w:t>
      </w:r>
      <w:r w:rsidRPr="00807E05">
        <w:rPr>
          <w:rFonts w:ascii="David" w:hAnsi="David" w:cs="David"/>
          <w:u w:val="single"/>
          <w:rtl/>
          <w:lang w:bidi="he-IL"/>
        </w:rPr>
        <w:t>וקשה לי על זה</w:t>
      </w:r>
      <w:r w:rsidRPr="003074B2">
        <w:rPr>
          <w:rFonts w:ascii="David" w:hAnsi="David" w:cs="David"/>
          <w:rtl/>
          <w:lang w:bidi="he-IL"/>
        </w:rPr>
        <w:t xml:space="preserve"> שבכל זה הפרק מדבר ברבו מובהק שכן אמר בסוף בד"א ברבו מובהק וכו' אבל אם לא למד רוב חכמתו וכו' הרי מפורש דעד השתא לא איירי כלל בדיני רבו שאינו מובהק. </w:t>
      </w:r>
      <w:r w:rsidRPr="00807E05">
        <w:rPr>
          <w:rFonts w:ascii="David" w:hAnsi="David" w:cs="David"/>
          <w:u w:val="single"/>
          <w:rtl/>
          <w:lang w:bidi="he-IL"/>
        </w:rPr>
        <w:t>ועוד שלא מצינו לא במשנה ולא בגמרא שיהא לרבו שאינו מובהק שום קדימה על אביו</w:t>
      </w:r>
      <w:r w:rsidRPr="003074B2">
        <w:rPr>
          <w:rFonts w:ascii="David" w:hAnsi="David" w:cs="David"/>
          <w:rtl/>
          <w:lang w:bidi="he-IL"/>
        </w:rPr>
        <w:t xml:space="preserve"> דהא במתניתין סתם רבו אמרו והיינו ודאי רבו מובהק דאילו שאינו מובהק אינו נקרא בשם רבו סתם. </w:t>
      </w:r>
      <w:r w:rsidR="00807E05">
        <w:rPr>
          <w:rFonts w:ascii="David" w:hAnsi="David" w:cs="David" w:hint="cs"/>
          <w:rtl/>
          <w:lang w:bidi="he-IL"/>
        </w:rPr>
        <w:t xml:space="preserve">ועוד...  </w:t>
      </w:r>
      <w:r w:rsidRPr="00807E05">
        <w:rPr>
          <w:rFonts w:ascii="David" w:hAnsi="David" w:cs="David"/>
          <w:u w:val="single"/>
          <w:rtl/>
          <w:lang w:bidi="he-IL"/>
        </w:rPr>
        <w:t>וההגהות כתבו דט"ס יש כאן</w:t>
      </w:r>
      <w:r w:rsidRPr="003074B2">
        <w:rPr>
          <w:rFonts w:ascii="David" w:hAnsi="David" w:cs="David"/>
          <w:rtl/>
          <w:lang w:bidi="he-IL"/>
        </w:rPr>
        <w:t xml:space="preserve"> ומה שכתב בהלכות גזילה עיקר שהוא מסכים לדין הגמרא. וכדבריהם נראה לי עיקר.</w:t>
      </w:r>
    </w:p>
    <w:p w14:paraId="1E839752" w14:textId="77777777" w:rsidR="001D7415" w:rsidRDefault="001D7415" w:rsidP="001D7415">
      <w:pPr>
        <w:bidi/>
        <w:rPr>
          <w:rFonts w:ascii="David" w:hAnsi="David" w:cs="David"/>
          <w:rtl/>
          <w:lang w:bidi="he-IL"/>
        </w:rPr>
      </w:pPr>
    </w:p>
    <w:p w14:paraId="23CE6877" w14:textId="77777777" w:rsidR="003074B2" w:rsidRPr="003074B2" w:rsidRDefault="003074B2" w:rsidP="003074B2">
      <w:pPr>
        <w:bidi/>
        <w:rPr>
          <w:rFonts w:ascii="David" w:hAnsi="David" w:cs="David"/>
          <w:b/>
          <w:bCs/>
          <w:rtl/>
          <w:lang w:bidi="he-IL"/>
        </w:rPr>
      </w:pPr>
      <w:r w:rsidRPr="003074B2">
        <w:rPr>
          <w:rFonts w:ascii="David" w:hAnsi="David" w:cs="David"/>
          <w:b/>
          <w:bCs/>
          <w:rtl/>
          <w:lang w:bidi="he-IL"/>
        </w:rPr>
        <w:t xml:space="preserve">שו"ת תשב"ץ חלק ג סימן רעה </w:t>
      </w:r>
    </w:p>
    <w:p w14:paraId="7836E6AB" w14:textId="77777777" w:rsidR="003074B2" w:rsidRPr="003074B2" w:rsidRDefault="003074B2" w:rsidP="003074B2">
      <w:pPr>
        <w:bidi/>
        <w:rPr>
          <w:rFonts w:ascii="David" w:hAnsi="David" w:cs="David"/>
          <w:rtl/>
          <w:lang w:bidi="he-IL"/>
        </w:rPr>
      </w:pPr>
      <w:r w:rsidRPr="003074B2">
        <w:rPr>
          <w:rFonts w:ascii="David" w:hAnsi="David" w:cs="David"/>
          <w:rtl/>
          <w:lang w:bidi="he-IL"/>
        </w:rPr>
        <w:t xml:space="preserve">ומה שהוקש' לו מתחלה שאם שקול כנגד רבו פשיטא ראה שאינה קושיא שלא הוצרך התלמוד לומר שהשבה של רבו קודמת לשל אביו אלא אם למד מרבו ולא למד מאביו שכיון שלא למד מאביו שאע"פ שאביו שקול כנגד רבו שלמד רוב חכמתו ממנו תחלה. </w:t>
      </w:r>
      <w:r w:rsidRPr="00807E05">
        <w:rPr>
          <w:rFonts w:ascii="David" w:hAnsi="David" w:cs="David"/>
          <w:u w:val="single"/>
          <w:rtl/>
          <w:lang w:bidi="he-IL"/>
        </w:rPr>
        <w:t>ותקון דברי הרב ז"ל כי בהלכות ת"ת דבר באביו שלמדו חכמה. ובהל' גזילה באביו שלא למדו חכמה ועלו דבריו כהוגן</w:t>
      </w:r>
      <w:r w:rsidRPr="003074B2">
        <w:rPr>
          <w:rFonts w:ascii="David" w:hAnsi="David" w:cs="David"/>
          <w:rtl/>
          <w:lang w:bidi="he-IL"/>
        </w:rPr>
        <w:t>:</w:t>
      </w:r>
    </w:p>
    <w:p w14:paraId="2FBAD6D2" w14:textId="77777777" w:rsidR="001D7415" w:rsidRDefault="001D7415" w:rsidP="001D7415">
      <w:pPr>
        <w:bidi/>
        <w:rPr>
          <w:rFonts w:ascii="David" w:hAnsi="David" w:cs="David"/>
          <w:rtl/>
          <w:lang w:bidi="he-IL"/>
        </w:rPr>
      </w:pPr>
    </w:p>
    <w:p w14:paraId="754E0ACF" w14:textId="77777777" w:rsidR="009B1611" w:rsidRPr="003074B2" w:rsidRDefault="009B1611" w:rsidP="009B1611">
      <w:pPr>
        <w:bidi/>
        <w:rPr>
          <w:rFonts w:ascii="David" w:hAnsi="David" w:cs="David"/>
          <w:b/>
          <w:bCs/>
          <w:rtl/>
          <w:lang w:bidi="he-IL"/>
        </w:rPr>
      </w:pPr>
      <w:r w:rsidRPr="003074B2">
        <w:rPr>
          <w:rFonts w:ascii="David" w:hAnsi="David" w:cs="David"/>
          <w:b/>
          <w:bCs/>
          <w:rtl/>
          <w:lang w:bidi="he-IL"/>
        </w:rPr>
        <w:t xml:space="preserve">לחם משנה הלכות תלמוד תורה פרק ה הלכה א </w:t>
      </w:r>
    </w:p>
    <w:p w14:paraId="37F9E406" w14:textId="77777777" w:rsidR="009B1611" w:rsidRPr="003074B2" w:rsidRDefault="009B1611" w:rsidP="009B1611">
      <w:pPr>
        <w:bidi/>
        <w:rPr>
          <w:rFonts w:ascii="David" w:hAnsi="David" w:cs="David"/>
          <w:rtl/>
          <w:lang w:bidi="he-IL"/>
        </w:rPr>
      </w:pPr>
      <w:r w:rsidRPr="003074B2">
        <w:rPr>
          <w:rFonts w:ascii="David" w:hAnsi="David" w:cs="David"/>
          <w:rtl/>
          <w:lang w:bidi="he-IL"/>
        </w:rPr>
        <w:t xml:space="preserve">נראה שהוא מפרש </w:t>
      </w:r>
      <w:r w:rsidRPr="009B1611">
        <w:rPr>
          <w:rFonts w:ascii="David" w:hAnsi="David" w:cs="David"/>
          <w:u w:val="single"/>
          <w:rtl/>
          <w:lang w:bidi="he-IL"/>
        </w:rPr>
        <w:t>שהחלוקה הראשונה בשאי אפשר להשיב אלא אבידה אחת והאחרת תאבד לגמרי ולכך קאמר דלהקדים</w:t>
      </w:r>
      <w:r w:rsidRPr="003074B2">
        <w:rPr>
          <w:rFonts w:ascii="David" w:hAnsi="David" w:cs="David"/>
          <w:rtl/>
          <w:lang w:bidi="he-IL"/>
        </w:rPr>
        <w:t xml:space="preserve"> אביו לרבו בעינן שיהא שקול משום דשל רבו נאבדת לגמרי</w:t>
      </w:r>
      <w:r>
        <w:rPr>
          <w:rFonts w:ascii="David" w:hAnsi="David" w:cs="David" w:hint="cs"/>
          <w:rtl/>
          <w:lang w:bidi="he-IL"/>
        </w:rPr>
        <w:t>.</w:t>
      </w:r>
      <w:r w:rsidRPr="003074B2">
        <w:rPr>
          <w:rFonts w:ascii="David" w:hAnsi="David" w:cs="David"/>
          <w:rtl/>
          <w:lang w:bidi="he-IL"/>
        </w:rPr>
        <w:t xml:space="preserve"> אבל בשני החלוקות האחרונות הוא </w:t>
      </w:r>
      <w:r w:rsidRPr="009B1611">
        <w:rPr>
          <w:rFonts w:ascii="David" w:hAnsi="David" w:cs="David"/>
          <w:u w:val="single"/>
          <w:rtl/>
          <w:lang w:bidi="he-IL"/>
        </w:rPr>
        <w:t>כשאפשר להניח את שניהן ולפדות את שניהן והדין הוא להקדים האחד לחבירו</w:t>
      </w:r>
      <w:r w:rsidRPr="003074B2">
        <w:rPr>
          <w:rFonts w:ascii="David" w:hAnsi="David" w:cs="David"/>
          <w:rtl/>
          <w:lang w:bidi="he-IL"/>
        </w:rPr>
        <w:t xml:space="preserve"> לזה אמר ש</w:t>
      </w:r>
      <w:r w:rsidRPr="009B1611">
        <w:rPr>
          <w:rFonts w:ascii="David" w:hAnsi="David" w:cs="David"/>
          <w:u w:val="single"/>
          <w:rtl/>
          <w:lang w:bidi="he-IL"/>
        </w:rPr>
        <w:t>כיון שאח"כ יכול להניח של רבו ולפדותו כשהיה אביו חכם לבד סגי להקדימו</w:t>
      </w:r>
      <w:r w:rsidRPr="003074B2">
        <w:rPr>
          <w:rFonts w:ascii="David" w:hAnsi="David" w:cs="David"/>
          <w:rtl/>
          <w:lang w:bidi="he-IL"/>
        </w:rPr>
        <w:t xml:space="preserve"> כיון דאפשר לעשות אח"כ של רבו, וזהו שכתב מניח את של רבו וכו' ואח"כ מניח שרוצה לומר שאפשר לעשות שניהן</w:t>
      </w:r>
    </w:p>
    <w:p w14:paraId="3D66E834" w14:textId="77777777" w:rsidR="009B1611" w:rsidRDefault="009B1611" w:rsidP="009B1611">
      <w:pPr>
        <w:bidi/>
        <w:rPr>
          <w:rFonts w:ascii="David" w:hAnsi="David" w:cs="David"/>
          <w:lang w:bidi="he-IL"/>
        </w:rPr>
      </w:pPr>
    </w:p>
    <w:p w14:paraId="739E50BE" w14:textId="77777777" w:rsidR="00807E05" w:rsidRPr="00807E05" w:rsidRDefault="00807E05" w:rsidP="00807E05">
      <w:pPr>
        <w:bidi/>
        <w:rPr>
          <w:rFonts w:ascii="David" w:hAnsi="David" w:cs="David"/>
          <w:b/>
          <w:bCs/>
        </w:rPr>
      </w:pPr>
      <w:commentRangeStart w:id="2"/>
      <w:r w:rsidRPr="00807E05">
        <w:rPr>
          <w:rFonts w:ascii="David" w:hAnsi="David" w:cs="David"/>
          <w:b/>
          <w:bCs/>
          <w:rtl/>
          <w:lang w:bidi="he-IL"/>
        </w:rPr>
        <w:t>שולחן</w:t>
      </w:r>
      <w:commentRangeEnd w:id="2"/>
      <w:r>
        <w:rPr>
          <w:rStyle w:val="CommentReference"/>
          <w:rtl/>
        </w:rPr>
        <w:commentReference w:id="2"/>
      </w:r>
      <w:r w:rsidRPr="00807E05">
        <w:rPr>
          <w:rFonts w:ascii="David" w:hAnsi="David" w:cs="David"/>
          <w:b/>
          <w:bCs/>
          <w:rtl/>
          <w:lang w:bidi="he-IL"/>
        </w:rPr>
        <w:t xml:space="preserve"> ערוך יורה דעה הלכות כבוד רבו ותלמיד חכם סימן רמב סעיף לד </w:t>
      </w:r>
    </w:p>
    <w:p w14:paraId="6D78A96B" w14:textId="77777777" w:rsidR="00807E05" w:rsidRPr="00807E05" w:rsidRDefault="00807E05" w:rsidP="00807E05">
      <w:pPr>
        <w:bidi/>
        <w:rPr>
          <w:rFonts w:ascii="David" w:hAnsi="David" w:cs="David"/>
          <w:sz w:val="22"/>
          <w:szCs w:val="22"/>
          <w:rtl/>
          <w:lang w:bidi="he-IL"/>
        </w:rPr>
      </w:pPr>
      <w:r w:rsidRPr="00807E05">
        <w:rPr>
          <w:rFonts w:ascii="David" w:hAnsi="David" w:cs="David"/>
          <w:rtl/>
          <w:lang w:bidi="he-IL"/>
        </w:rPr>
        <w:t>אבידת אביו ואבידת רבו (</w:t>
      </w:r>
      <w:r w:rsidRPr="009B1611">
        <w:rPr>
          <w:rFonts w:ascii="David" w:hAnsi="David" w:cs="David"/>
          <w:u w:val="single"/>
          <w:rtl/>
          <w:lang w:bidi="he-IL"/>
        </w:rPr>
        <w:t>המובהק</w:t>
      </w:r>
      <w:r w:rsidRPr="00807E05">
        <w:rPr>
          <w:rFonts w:ascii="David" w:hAnsi="David" w:cs="David"/>
          <w:rtl/>
          <w:lang w:bidi="he-IL"/>
        </w:rPr>
        <w:t xml:space="preserve">), (ב"י וטור ופוסקים מהש"ס) אבידת רבו קודמת. ואם היה אביו שקול כנגד רבו, אבידת אביו קודמת. היה אביו ורבו נושאים משאוי, מניח של רבו ואח"כ מניח של אביו. היה אביו ורבו עומדים בבית השבי, פודה את רבו ואח"כ פודה את אביו. ואם היה אביו תלמיד חכם, פודה את אביו ואחר כך פודה את רבו. </w:t>
      </w:r>
      <w:r w:rsidRPr="00807E05">
        <w:rPr>
          <w:rFonts w:ascii="David" w:hAnsi="David" w:cs="David"/>
          <w:b/>
          <w:bCs/>
          <w:sz w:val="22"/>
          <w:szCs w:val="22"/>
          <w:rtl/>
          <w:lang w:bidi="he-IL"/>
        </w:rPr>
        <w:t>הגה</w:t>
      </w:r>
      <w:r w:rsidRPr="00807E05">
        <w:rPr>
          <w:rFonts w:ascii="David" w:hAnsi="David" w:cs="David"/>
          <w:sz w:val="22"/>
          <w:szCs w:val="22"/>
          <w:rtl/>
          <w:lang w:bidi="he-IL"/>
        </w:rPr>
        <w:t xml:space="preserve">: וכן מפרק משאו קודם לרבו, ואע"פ שאינו שקול בחכמה כרבו, </w:t>
      </w:r>
      <w:r w:rsidRPr="00807E05">
        <w:rPr>
          <w:rFonts w:ascii="David" w:hAnsi="David" w:cs="David"/>
          <w:sz w:val="22"/>
          <w:szCs w:val="22"/>
          <w:u w:val="single"/>
          <w:rtl/>
          <w:lang w:bidi="he-IL"/>
        </w:rPr>
        <w:t>אבל אין מחזיר אבידת אביו קודם, עד שיהא שקול כנגד רבו</w:t>
      </w:r>
      <w:r w:rsidRPr="00807E05">
        <w:rPr>
          <w:rFonts w:ascii="David" w:hAnsi="David" w:cs="David"/>
          <w:sz w:val="22"/>
          <w:szCs w:val="22"/>
          <w:rtl/>
          <w:lang w:bidi="he-IL"/>
        </w:rPr>
        <w:t xml:space="preserve">. (טור בשם הרא"ש והגה"מ וב"י הוכיח כן ע"ש). </w:t>
      </w:r>
      <w:r w:rsidRPr="00807E05">
        <w:rPr>
          <w:rFonts w:ascii="David" w:hAnsi="David" w:cs="David"/>
          <w:sz w:val="22"/>
          <w:szCs w:val="22"/>
          <w:u w:val="single"/>
          <w:rtl/>
          <w:lang w:bidi="he-IL"/>
        </w:rPr>
        <w:t>י"א הא דרבו קודם לאביו היינו שלומד עמו בחנם, אבל אם אביו שוכר לו רבי ומלמדו, אביו קודם לכל דבר. (ספר החסידים) וכן נראה לי עיקר.</w:t>
      </w:r>
    </w:p>
    <w:p w14:paraId="195D4506" w14:textId="77777777" w:rsidR="00807E05" w:rsidRDefault="00807E05" w:rsidP="00807E05">
      <w:pPr>
        <w:bidi/>
        <w:rPr>
          <w:rFonts w:ascii="David" w:hAnsi="David" w:cs="David"/>
          <w:rtl/>
          <w:lang w:bidi="he-IL"/>
        </w:rPr>
      </w:pPr>
    </w:p>
    <w:p w14:paraId="7C5C19CB" w14:textId="77777777" w:rsidR="0096461F" w:rsidRPr="0096461F" w:rsidRDefault="0096461F" w:rsidP="0096461F">
      <w:pPr>
        <w:bidi/>
        <w:rPr>
          <w:rFonts w:ascii="David" w:hAnsi="David" w:cs="David"/>
          <w:b/>
          <w:bCs/>
          <w:rtl/>
          <w:lang w:bidi="he-IL"/>
        </w:rPr>
      </w:pPr>
      <w:commentRangeStart w:id="3"/>
      <w:r w:rsidRPr="0096461F">
        <w:rPr>
          <w:rFonts w:ascii="David" w:hAnsi="David" w:cs="David"/>
          <w:b/>
          <w:bCs/>
          <w:rtl/>
          <w:lang w:bidi="he-IL"/>
        </w:rPr>
        <w:t xml:space="preserve">שיטה מקובצת מסכת בבא מציעא דף לג עמוד א </w:t>
      </w:r>
      <w:commentRangeEnd w:id="3"/>
      <w:r w:rsidR="009B1611">
        <w:rPr>
          <w:rStyle w:val="CommentReference"/>
        </w:rPr>
        <w:commentReference w:id="3"/>
      </w:r>
    </w:p>
    <w:p w14:paraId="6A594DC5" w14:textId="77777777" w:rsidR="0096461F" w:rsidRDefault="0096461F" w:rsidP="0096461F">
      <w:pPr>
        <w:bidi/>
        <w:rPr>
          <w:rFonts w:ascii="David" w:hAnsi="David" w:cs="David"/>
          <w:rtl/>
          <w:lang w:bidi="he-IL"/>
        </w:rPr>
      </w:pPr>
      <w:r w:rsidRPr="0096461F">
        <w:rPr>
          <w:rFonts w:ascii="David" w:hAnsi="David" w:cs="David"/>
          <w:rtl/>
          <w:lang w:bidi="he-IL"/>
        </w:rPr>
        <w:lastRenderedPageBreak/>
        <w:t xml:space="preserve">ויש לומר דגבי אבידה </w:t>
      </w:r>
      <w:r w:rsidRPr="009B1611">
        <w:rPr>
          <w:rFonts w:ascii="David" w:hAnsi="David" w:cs="David"/>
          <w:u w:val="single"/>
          <w:rtl/>
          <w:lang w:bidi="he-IL"/>
        </w:rPr>
        <w:t>דליכא אלא הפסד וליכא צערא דגופה בעינן שקול כנגד רבו להקדימו</w:t>
      </w:r>
      <w:r w:rsidRPr="0096461F">
        <w:rPr>
          <w:rFonts w:ascii="David" w:hAnsi="David" w:cs="David"/>
          <w:rtl/>
          <w:lang w:bidi="he-IL"/>
        </w:rPr>
        <w:t xml:space="preserve"> אבל אם היה אביו חכם של רבו קודם. </w:t>
      </w:r>
      <w:r w:rsidRPr="009B1611">
        <w:rPr>
          <w:rFonts w:ascii="David" w:hAnsi="David" w:cs="David"/>
          <w:u w:val="single"/>
          <w:rtl/>
          <w:lang w:bidi="he-IL"/>
        </w:rPr>
        <w:t>אבל גבי שביה דאיכא צערא דגופא ובזיון טפי אפילו שאין אביו שקול כנגד רבו אלא שהוא חכם אביו קודם</w:t>
      </w:r>
      <w:r w:rsidRPr="0096461F">
        <w:rPr>
          <w:rFonts w:ascii="David" w:hAnsi="David" w:cs="David"/>
          <w:rtl/>
          <w:lang w:bidi="he-IL"/>
        </w:rPr>
        <w:t xml:space="preserve"> דאיכא תרתי כבוד אביו וכבוד תורה.</w:t>
      </w:r>
    </w:p>
    <w:p w14:paraId="44666C3B" w14:textId="77777777" w:rsidR="0096461F" w:rsidRDefault="0096461F" w:rsidP="0096461F">
      <w:pPr>
        <w:bidi/>
        <w:rPr>
          <w:rFonts w:ascii="David" w:hAnsi="David" w:cs="David"/>
          <w:rtl/>
          <w:lang w:bidi="he-IL"/>
        </w:rPr>
      </w:pPr>
    </w:p>
    <w:p w14:paraId="4AF0324A" w14:textId="77777777" w:rsidR="0096461F" w:rsidRPr="0096461F" w:rsidRDefault="0096461F" w:rsidP="0096461F">
      <w:pPr>
        <w:bidi/>
        <w:rPr>
          <w:rFonts w:ascii="David" w:hAnsi="David" w:cs="David"/>
          <w:b/>
          <w:bCs/>
          <w:rtl/>
          <w:lang w:bidi="he-IL"/>
        </w:rPr>
      </w:pPr>
      <w:r w:rsidRPr="0096461F">
        <w:rPr>
          <w:rFonts w:ascii="David" w:hAnsi="David" w:cs="David"/>
          <w:b/>
          <w:bCs/>
          <w:rtl/>
          <w:lang w:bidi="he-IL"/>
        </w:rPr>
        <w:t xml:space="preserve">שולחן ערוך חושן משפט הלכות אבידה ומציאה סימן רסד סעיף א </w:t>
      </w:r>
    </w:p>
    <w:p w14:paraId="3B3AED62" w14:textId="77777777" w:rsidR="0096461F" w:rsidRPr="009B1611" w:rsidRDefault="0096461F" w:rsidP="0096461F">
      <w:pPr>
        <w:bidi/>
        <w:rPr>
          <w:rFonts w:ascii="David" w:hAnsi="David" w:cs="David"/>
          <w:u w:val="single"/>
          <w:rtl/>
          <w:lang w:bidi="he-IL"/>
        </w:rPr>
      </w:pPr>
      <w:r w:rsidRPr="0096461F">
        <w:rPr>
          <w:rFonts w:ascii="David" w:hAnsi="David" w:cs="David"/>
          <w:rtl/>
          <w:lang w:bidi="he-IL"/>
        </w:rPr>
        <w:t xml:space="preserve">מי שאבדה לו אבידה, ופגע באבידתו ובאבידת חבירו, אם יכול לחזור את שתיהן חייב להחזירם; ואם לא, יחזיר את שלו, שאבידתו קודמת אפילו לאבידת אביו ורבו, כדדרשינן מאפס לא יהיה בך אביון (דברים טו, ד). </w:t>
      </w:r>
      <w:r w:rsidRPr="009B1611">
        <w:rPr>
          <w:rFonts w:ascii="David" w:hAnsi="David" w:cs="David"/>
          <w:u w:val="single"/>
          <w:rtl/>
          <w:lang w:bidi="he-IL"/>
        </w:rPr>
        <w:t>ואע"פ כן יש לו לאדם ליכנס לפנים משורת הדין ולא לדקדק ולומר: שלי קודם, אם לא בהפסד מוכח. ואם תמיד מדקדק, פורק ממנו עול גמילות חסדים וסוף שיצטרך לבריות.</w:t>
      </w:r>
    </w:p>
    <w:p w14:paraId="7748FBD1" w14:textId="77777777" w:rsidR="0096461F" w:rsidRDefault="0096461F" w:rsidP="0096461F">
      <w:pPr>
        <w:bidi/>
        <w:rPr>
          <w:rFonts w:ascii="David" w:hAnsi="David" w:cs="David"/>
          <w:rtl/>
          <w:lang w:bidi="he-IL"/>
        </w:rPr>
      </w:pPr>
    </w:p>
    <w:p w14:paraId="1AAE73FE" w14:textId="77777777" w:rsidR="0096461F" w:rsidRPr="0096461F" w:rsidRDefault="0096461F" w:rsidP="0096461F">
      <w:pPr>
        <w:bidi/>
        <w:rPr>
          <w:rFonts w:ascii="David" w:hAnsi="David" w:cs="David"/>
          <w:b/>
          <w:bCs/>
          <w:rtl/>
          <w:lang w:bidi="he-IL"/>
        </w:rPr>
      </w:pPr>
      <w:r w:rsidRPr="0096461F">
        <w:rPr>
          <w:rFonts w:ascii="David" w:hAnsi="David" w:cs="David"/>
          <w:b/>
          <w:bCs/>
          <w:rtl/>
          <w:lang w:bidi="he-IL"/>
        </w:rPr>
        <w:t xml:space="preserve">סמ"ע על שולחן ערוך חושן משפט הלכות אבידה ומציאה סימן רסד סעיף א </w:t>
      </w:r>
    </w:p>
    <w:p w14:paraId="148A2D8B" w14:textId="77777777" w:rsidR="0096461F" w:rsidRDefault="23016650" w:rsidP="23016650">
      <w:pPr>
        <w:bidi/>
        <w:rPr>
          <w:rFonts w:ascii="David" w:hAnsi="David" w:cs="David"/>
          <w:rtl/>
          <w:lang w:bidi="he-IL"/>
        </w:rPr>
      </w:pPr>
      <w:r w:rsidRPr="23016650">
        <w:rPr>
          <w:rFonts w:ascii="David" w:hAnsi="David" w:cs="David"/>
          <w:rtl/>
          <w:lang w:bidi="he-IL"/>
        </w:rPr>
        <w:t xml:space="preserve">פירוש, מפני </w:t>
      </w:r>
      <w:r w:rsidRPr="23016650">
        <w:rPr>
          <w:rFonts w:ascii="David" w:hAnsi="David" w:cs="David"/>
          <w:u w:val="single"/>
          <w:rtl/>
          <w:lang w:bidi="he-IL"/>
        </w:rPr>
        <w:t>דבכל דבר הצלת ממון חבירו יכול אדם למצוא לו צד היתר</w:t>
      </w:r>
      <w:r w:rsidRPr="23016650">
        <w:rPr>
          <w:rFonts w:ascii="David" w:hAnsi="David" w:cs="David"/>
          <w:rtl/>
          <w:lang w:bidi="he-IL"/>
        </w:rPr>
        <w:t xml:space="preserve"> ולומר אני קודם לילך ולטרוח על שלי פן אפסיד חובי או אתבטל ע"י השבה זו מעסק פלוני שיהיה לי מזה ריוח ממון, משו"ה קאמר דזה לא יעשה אם לא בהפסד המוכח והברור:</w:t>
      </w:r>
    </w:p>
    <w:p w14:paraId="32FB86A2" w14:textId="77777777" w:rsidR="0096461F" w:rsidRDefault="0096461F" w:rsidP="0096461F">
      <w:pPr>
        <w:bidi/>
        <w:rPr>
          <w:rFonts w:ascii="David" w:hAnsi="David" w:cs="David"/>
          <w:rtl/>
          <w:lang w:bidi="he-IL"/>
        </w:rPr>
      </w:pPr>
    </w:p>
    <w:p w14:paraId="76B53D0C" w14:textId="77777777" w:rsidR="0096461F" w:rsidRPr="0096461F" w:rsidRDefault="0096461F" w:rsidP="0096461F">
      <w:pPr>
        <w:bidi/>
        <w:rPr>
          <w:rFonts w:ascii="David" w:hAnsi="David" w:cs="David"/>
          <w:b/>
          <w:bCs/>
          <w:rtl/>
          <w:lang w:bidi="he-IL"/>
        </w:rPr>
      </w:pPr>
      <w:r w:rsidRPr="0096461F">
        <w:rPr>
          <w:rFonts w:ascii="David" w:hAnsi="David" w:cs="David"/>
          <w:b/>
          <w:bCs/>
          <w:rtl/>
          <w:lang w:bidi="he-IL"/>
        </w:rPr>
        <w:t xml:space="preserve">ש"ך יורה דעה סימן רמב </w:t>
      </w:r>
    </w:p>
    <w:p w14:paraId="4FE19B8C" w14:textId="14900696" w:rsidR="00F51EE1" w:rsidRDefault="23016650" w:rsidP="23016650">
      <w:pPr>
        <w:bidi/>
        <w:rPr>
          <w:rFonts w:ascii="David" w:hAnsi="David" w:cs="David"/>
          <w:rtl/>
          <w:lang w:bidi="he-IL"/>
        </w:rPr>
      </w:pPr>
      <w:r w:rsidRPr="23016650">
        <w:rPr>
          <w:rFonts w:ascii="David" w:hAnsi="David" w:cs="David"/>
          <w:rtl/>
          <w:lang w:bidi="he-IL"/>
        </w:rPr>
        <w:t xml:space="preserve">יש לומר שלמד אצל זה רוב חכמתו במקרא ואצל זה רוב חכמתו במשנה ואצל זה רוב חכמתו בש"ס ואצל זה רוב חכמתו במדרש ואגדות ואצל זה רוב חכמתו בקבלה וכיוצא בזה בשאר חכמות התורה </w:t>
      </w:r>
    </w:p>
    <w:p w14:paraId="431A722B" w14:textId="0CE2C745" w:rsidR="004D35CF" w:rsidRDefault="004D35CF" w:rsidP="004D35CF">
      <w:pPr>
        <w:pStyle w:val="Heading1"/>
        <w:bidi/>
        <w:rPr>
          <w:rFonts w:hint="cs"/>
          <w:rtl/>
          <w:lang w:bidi="he-IL"/>
        </w:rPr>
      </w:pPr>
      <w:r>
        <w:rPr>
          <w:rFonts w:hint="cs"/>
          <w:rtl/>
          <w:lang w:bidi="he-IL"/>
        </w:rPr>
        <w:t xml:space="preserve">מקרא </w:t>
      </w:r>
      <w:r>
        <w:rPr>
          <w:lang w:bidi="he-IL"/>
        </w:rPr>
        <w:t>vs.</w:t>
      </w:r>
      <w:r>
        <w:rPr>
          <w:rFonts w:hint="cs"/>
          <w:rtl/>
          <w:lang w:bidi="he-IL"/>
        </w:rPr>
        <w:t xml:space="preserve"> משנה</w:t>
      </w:r>
      <w:r>
        <w:rPr>
          <w:lang w:bidi="he-IL"/>
        </w:rPr>
        <w:t xml:space="preserve"> </w:t>
      </w:r>
      <w:r>
        <w:rPr>
          <w:rFonts w:hint="cs"/>
          <w:rtl/>
          <w:lang w:bidi="he-IL"/>
        </w:rPr>
        <w:t xml:space="preserve"> </w:t>
      </w:r>
      <w:r>
        <w:rPr>
          <w:lang w:bidi="he-IL"/>
        </w:rPr>
        <w:t>vs.</w:t>
      </w:r>
      <w:r>
        <w:rPr>
          <w:rFonts w:hint="cs"/>
          <w:rtl/>
          <w:lang w:bidi="he-IL"/>
        </w:rPr>
        <w:t xml:space="preserve"> תלמוד</w:t>
      </w:r>
    </w:p>
    <w:p w14:paraId="57928835" w14:textId="77777777" w:rsidR="00F51EE1" w:rsidRPr="00F51EE1" w:rsidRDefault="00F51EE1" w:rsidP="00F51EE1">
      <w:pPr>
        <w:bidi/>
        <w:rPr>
          <w:rFonts w:ascii="David" w:hAnsi="David" w:cs="David"/>
          <w:b/>
          <w:bCs/>
          <w:rtl/>
          <w:lang w:bidi="he-IL"/>
        </w:rPr>
      </w:pPr>
      <w:r w:rsidRPr="00F51EE1">
        <w:rPr>
          <w:rFonts w:ascii="David" w:hAnsi="David" w:cs="David"/>
          <w:b/>
          <w:bCs/>
          <w:rtl/>
          <w:lang w:bidi="he-IL"/>
        </w:rPr>
        <w:t xml:space="preserve">תורת חיים מסכת בבא מציעא דף לג עמוד א </w:t>
      </w:r>
    </w:p>
    <w:p w14:paraId="1AE017F5" w14:textId="0BD7160E" w:rsidR="00692054" w:rsidRPr="00692054" w:rsidRDefault="23016650" w:rsidP="23016650">
      <w:pPr>
        <w:bidi/>
        <w:rPr>
          <w:rFonts w:ascii="David" w:hAnsi="David" w:cs="David"/>
        </w:rPr>
      </w:pPr>
      <w:r w:rsidRPr="23016650">
        <w:rPr>
          <w:rFonts w:ascii="David" w:hAnsi="David" w:cs="David"/>
          <w:rtl/>
          <w:lang w:bidi="he-IL"/>
        </w:rPr>
        <w:t xml:space="preserve">נראה לפי </w:t>
      </w:r>
      <w:r w:rsidRPr="23016650">
        <w:rPr>
          <w:rFonts w:ascii="David" w:hAnsi="David" w:cs="David"/>
          <w:u w:val="single"/>
          <w:rtl/>
          <w:lang w:bidi="he-IL"/>
        </w:rPr>
        <w:t>שהעוסק בתורה עיקר קבלת שכרו על הסברות דמיסבר קא סבר ומדמה מילתא למילתא שהוא עמל בתורה</w:t>
      </w:r>
      <w:r w:rsidRPr="23016650">
        <w:rPr>
          <w:rFonts w:ascii="David" w:hAnsi="David" w:cs="David"/>
          <w:rtl/>
          <w:lang w:bidi="he-IL"/>
        </w:rPr>
        <w:t xml:space="preserve"> ומטריח בה כדאמרינן אגרא דשמעתא סברא, וזהו שייך כשהוא עוסק במשנה וכל שכן בש"ס לאפוקי העוסקין במקרא לכך אין נוטלין שכר כל כך.</w:t>
      </w:r>
    </w:p>
    <w:p w14:paraId="782C02B9" w14:textId="4AD4BD3B" w:rsidR="004D35CF" w:rsidRDefault="004D35CF" w:rsidP="004D35CF">
      <w:pPr>
        <w:pStyle w:val="Heading1"/>
        <w:bidi/>
        <w:rPr>
          <w:rFonts w:hint="cs"/>
          <w:rtl/>
          <w:lang w:bidi="he-IL"/>
        </w:rPr>
      </w:pPr>
      <w:r>
        <w:rPr>
          <w:rFonts w:hint="cs"/>
          <w:rtl/>
          <w:lang w:bidi="he-IL"/>
        </w:rPr>
        <w:t>האם עם ארצות יותר טוב?</w:t>
      </w:r>
    </w:p>
    <w:p w14:paraId="27099F20" w14:textId="77777777" w:rsidR="00692054" w:rsidRPr="00692054" w:rsidRDefault="23016650" w:rsidP="23016650">
      <w:pPr>
        <w:bidi/>
        <w:rPr>
          <w:rFonts w:ascii="David" w:hAnsi="David" w:cs="David"/>
          <w:b/>
          <w:bCs/>
        </w:rPr>
      </w:pPr>
      <w:r w:rsidRPr="23016650">
        <w:rPr>
          <w:rFonts w:ascii="David" w:hAnsi="David" w:cs="David"/>
          <w:b/>
          <w:bCs/>
          <w:rtl/>
          <w:lang w:bidi="he-IL"/>
        </w:rPr>
        <w:t xml:space="preserve">מהרש"א חידושי אגדות מסכת בבא מציעא דף לג עמוד ב </w:t>
      </w:r>
    </w:p>
    <w:p w14:paraId="7B8D2FB3" w14:textId="4BAC858D" w:rsidR="001D7415" w:rsidRDefault="23016650" w:rsidP="23016650">
      <w:pPr>
        <w:bidi/>
        <w:rPr>
          <w:rFonts w:ascii="David" w:hAnsi="David" w:cs="David"/>
          <w:rtl/>
          <w:lang w:bidi="he-IL"/>
        </w:rPr>
      </w:pPr>
      <w:r w:rsidRPr="23016650">
        <w:rPr>
          <w:rFonts w:ascii="David" w:hAnsi="David" w:cs="David"/>
          <w:rtl/>
          <w:lang w:bidi="he-IL"/>
        </w:rPr>
        <w:t xml:space="preserve">לכאורה לפי המובן מכוונת המאמר </w:t>
      </w:r>
      <w:r w:rsidRPr="23016650">
        <w:rPr>
          <w:rFonts w:ascii="David" w:hAnsi="David" w:cs="David"/>
          <w:u w:val="single"/>
          <w:rtl/>
          <w:lang w:bidi="he-IL"/>
        </w:rPr>
        <w:t>שיהיה כל ע"ה פורק ממנו עול תורה ופוטר עצמו מדין ת"ת כי טוב לו כן שיהיו זדונות נעשות לו כשגגות משילמוד ויהיו נעשות לו השגגות כזדונות!</w:t>
      </w:r>
      <w:r w:rsidRPr="23016650">
        <w:rPr>
          <w:rFonts w:ascii="David" w:hAnsi="David" w:cs="David"/>
          <w:rtl/>
          <w:lang w:bidi="he-IL"/>
        </w:rPr>
        <w:t xml:space="preserve"> גם קשה למה יהיו נעשות הזדונות כשגגות בע"ה לענין עונש כיון שהוא עושה בזדון? ונראה לומר </w:t>
      </w:r>
      <w:r w:rsidRPr="23016650">
        <w:rPr>
          <w:rFonts w:ascii="David" w:hAnsi="David" w:cs="David"/>
          <w:u w:val="single"/>
          <w:rtl/>
          <w:lang w:bidi="he-IL"/>
        </w:rPr>
        <w:t>דלמעלת הלימוד אמר כן וה"ק דשגגות דבר הראוי להיות סתם בן אדם נכשל בה בשוגג שאינו יודע שהיא עבירה כגון זדון שבת ושגגת מלאכה שאין כל אדם יודע כל המלאכות האסורות בו נעשות לת"ח כזדונות שהוא יודע באיסורם והוא נזהר בהם</w:t>
      </w:r>
      <w:r w:rsidRPr="23016650">
        <w:rPr>
          <w:rFonts w:ascii="David" w:hAnsi="David" w:cs="David"/>
          <w:rtl/>
          <w:lang w:bidi="he-IL"/>
        </w:rPr>
        <w:t xml:space="preserve"> כמו שנזהר כל אדם בזדונות כמו זדון שבת שכל העולם יודע איסור מלאכה כו'. והוא שאמר ששגגת תלמוד עולה לו זדון שיהיה נזהר ממנו. אבל בע"ה אמר שזדונות כו' דהיינו דבר הראוי להיות זדון בסתם בן אדם כגון זדון שבת וכל הדברים הידועים באיסורם הנה מתוך שאינו לומד אינו נזהר בהם וגם הזדונות קרובים לו לעבור כמו השגגות לשאר בני אדם. </w:t>
      </w:r>
    </w:p>
    <w:p w14:paraId="5D318DA8" w14:textId="7331F485" w:rsidR="23016650" w:rsidRDefault="23016650" w:rsidP="23016650">
      <w:pPr>
        <w:bidi/>
        <w:rPr>
          <w:rFonts w:ascii="David" w:hAnsi="David" w:cs="David"/>
          <w:rtl/>
          <w:lang w:bidi="he-IL"/>
        </w:rPr>
      </w:pPr>
    </w:p>
    <w:p w14:paraId="10F58F12" w14:textId="77777777" w:rsidR="00692054" w:rsidRPr="00692054" w:rsidRDefault="23016650" w:rsidP="23016650">
      <w:pPr>
        <w:bidi/>
        <w:rPr>
          <w:rFonts w:ascii="David" w:hAnsi="David" w:cs="David"/>
          <w:b/>
          <w:bCs/>
        </w:rPr>
      </w:pPr>
      <w:r w:rsidRPr="23016650">
        <w:rPr>
          <w:rFonts w:ascii="David" w:hAnsi="David" w:cs="David"/>
          <w:b/>
          <w:bCs/>
          <w:rtl/>
          <w:lang w:bidi="he-IL"/>
        </w:rPr>
        <w:t xml:space="preserve">פני יהושע מסכת בבא מציעא דף לג עמוד ב </w:t>
      </w:r>
    </w:p>
    <w:p w14:paraId="7D48A1D8" w14:textId="4F23F962" w:rsidR="00692054" w:rsidRPr="003074B2" w:rsidRDefault="23016650" w:rsidP="23016650">
      <w:pPr>
        <w:bidi/>
        <w:rPr>
          <w:rFonts w:ascii="David" w:hAnsi="David" w:cs="David"/>
          <w:rtl/>
          <w:lang w:bidi="he-IL"/>
        </w:rPr>
      </w:pPr>
      <w:r w:rsidRPr="23016650">
        <w:rPr>
          <w:rFonts w:ascii="David" w:hAnsi="David" w:cs="David"/>
          <w:rtl/>
          <w:lang w:bidi="he-IL"/>
        </w:rPr>
        <w:t xml:space="preserve">והקשה מהרש"א דא"כ מצינו חוטא נשכר ע"ש באריכות שכתב ...? אלא דאכתי קשה דהא קרא לאו הכי מידרש דכתיב הגד לעמי פשעם ודרשינן אלו תלמידי חכמים </w:t>
      </w:r>
      <w:r w:rsidRPr="23016650">
        <w:rPr>
          <w:rFonts w:ascii="David" w:hAnsi="David" w:cs="David"/>
          <w:u w:val="single"/>
          <w:rtl/>
          <w:lang w:bidi="he-IL"/>
        </w:rPr>
        <w:t>משמע דנחשב לו לפשע ולפירושו</w:t>
      </w:r>
      <w:r w:rsidRPr="23016650">
        <w:rPr>
          <w:rFonts w:ascii="David" w:hAnsi="David" w:cs="David"/>
          <w:rtl/>
          <w:lang w:bidi="he-IL"/>
        </w:rPr>
        <w:t xml:space="preserve"> צ"ע? </w:t>
      </w:r>
      <w:r w:rsidRPr="23016650">
        <w:rPr>
          <w:rFonts w:ascii="David" w:hAnsi="David" w:cs="David"/>
          <w:u w:val="single"/>
          <w:rtl/>
          <w:lang w:bidi="he-IL"/>
        </w:rPr>
        <w:t>על כן נראה כפשטא דמלתא</w:t>
      </w:r>
      <w:r w:rsidRPr="23016650">
        <w:rPr>
          <w:rFonts w:ascii="David" w:hAnsi="David" w:cs="David"/>
          <w:rtl/>
          <w:lang w:bidi="he-IL"/>
        </w:rPr>
        <w:t xml:space="preserve"> לענין עונש ואפ"ה לא לקתה מדת הדין ד</w:t>
      </w:r>
      <w:r w:rsidRPr="23016650">
        <w:rPr>
          <w:rFonts w:ascii="David" w:hAnsi="David" w:cs="David"/>
          <w:u w:val="single"/>
          <w:rtl/>
          <w:lang w:bidi="he-IL"/>
        </w:rPr>
        <w:t>נהי דבעם הארץ אין נפרעין ממנו על השגגות</w:t>
      </w:r>
      <w:r w:rsidRPr="23016650">
        <w:rPr>
          <w:rFonts w:ascii="David" w:hAnsi="David" w:cs="David"/>
          <w:rtl/>
          <w:lang w:bidi="he-IL"/>
        </w:rPr>
        <w:t xml:space="preserve"> ואדרבא דאפילו על הזדונות מקילין עליו </w:t>
      </w:r>
      <w:r w:rsidRPr="23016650">
        <w:rPr>
          <w:rFonts w:ascii="David" w:hAnsi="David" w:cs="David"/>
          <w:u w:val="single"/>
          <w:rtl/>
          <w:lang w:bidi="he-IL"/>
        </w:rPr>
        <w:t>לאו מעליותא הוא לדידיה דכבר כיילי ליה בכיילא רבא על עון ביטול תלמוד תורה ששקולה כנגד כל העבירות ובזה נכללו כל השגגות, ונחשבו לו כזדונות בהאי עון דביטול תורה</w:t>
      </w:r>
      <w:r w:rsidRPr="23016650">
        <w:rPr>
          <w:rFonts w:ascii="David" w:hAnsi="David" w:cs="David"/>
          <w:rtl/>
          <w:lang w:bidi="he-IL"/>
        </w:rPr>
        <w:t xml:space="preserve"> שאילו למד לא בא לכלל כל אלו. </w:t>
      </w:r>
      <w:r w:rsidRPr="23016650">
        <w:rPr>
          <w:rFonts w:ascii="David" w:hAnsi="David" w:cs="David"/>
          <w:u w:val="single"/>
          <w:rtl/>
          <w:lang w:bidi="he-IL"/>
        </w:rPr>
        <w:t>ומש"ה אמרינן נמי דתחילת דינו של אדם על ביטול תורה.</w:t>
      </w:r>
      <w:r w:rsidRPr="23016650">
        <w:rPr>
          <w:rFonts w:ascii="David" w:hAnsi="David" w:cs="David"/>
          <w:rtl/>
          <w:lang w:bidi="he-IL"/>
        </w:rPr>
        <w:t xml:space="preserve"> וא"כ אחר שכבר קיבל דינו על ביטול תורה תו לא שייך בעונש גדול על השגגות דעבירות עצמן וכן על הזדונות מקילין עליו שכבר נכלל ענשן בהדי ביטול תורה. </w:t>
      </w:r>
      <w:r w:rsidRPr="23016650">
        <w:rPr>
          <w:rFonts w:ascii="David" w:hAnsi="David" w:cs="David"/>
          <w:u w:val="single"/>
          <w:rtl/>
          <w:lang w:bidi="he-IL"/>
        </w:rPr>
        <w:t>משא"כ בתלמיד חכם</w:t>
      </w:r>
      <w:r w:rsidRPr="23016650">
        <w:rPr>
          <w:rFonts w:ascii="David" w:hAnsi="David" w:cs="David"/>
          <w:rtl/>
          <w:lang w:bidi="he-IL"/>
        </w:rPr>
        <w:t xml:space="preserve"> דאיירי הכא שעוסק בתורה כל ימיו אלא שעסק במשנה יותר מבתלמוד כדפרש"י וא"כ </w:t>
      </w:r>
      <w:r w:rsidRPr="23016650">
        <w:rPr>
          <w:rFonts w:ascii="David" w:hAnsi="David" w:cs="David"/>
          <w:u w:val="single"/>
          <w:rtl/>
          <w:lang w:bidi="he-IL"/>
        </w:rPr>
        <w:t>לא שייך לעונשו כלל על ביטול תורה דאדרבא משנה נמי מידה שנוטלין עליה שכר היא</w:t>
      </w:r>
      <w:r w:rsidRPr="23016650">
        <w:rPr>
          <w:rFonts w:ascii="David" w:hAnsi="David" w:cs="David"/>
          <w:rtl/>
          <w:lang w:bidi="he-IL"/>
        </w:rPr>
        <w:t xml:space="preserve"> אלא </w:t>
      </w:r>
      <w:r w:rsidRPr="23016650">
        <w:rPr>
          <w:rFonts w:ascii="David" w:hAnsi="David" w:cs="David"/>
          <w:u w:val="single"/>
          <w:rtl/>
          <w:lang w:bidi="he-IL"/>
        </w:rPr>
        <w:t>אם נכשל באיזה עבירה ע"י התעצלותו בתלמוד שלא ידע להזהר היטב במעשיו מחמירין עליו בגוף העבירות דכמזיד דמי</w:t>
      </w:r>
      <w:r w:rsidRPr="23016650">
        <w:rPr>
          <w:rFonts w:ascii="David" w:hAnsi="David" w:cs="David"/>
          <w:rtl/>
          <w:lang w:bidi="he-IL"/>
        </w:rPr>
        <w:t xml:space="preserve"> שהיה לו ללמוד ודו"ק:</w:t>
      </w:r>
    </w:p>
    <w:sectPr w:rsidR="00692054" w:rsidRPr="003074B2" w:rsidSect="004D35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chreiber" w:date="2018-01-08T17:23:00Z" w:initials="S">
    <w:p w14:paraId="75032503" w14:textId="77777777" w:rsidR="009B1611" w:rsidRDefault="00807E05" w:rsidP="009B1611">
      <w:pPr>
        <w:pStyle w:val="CommentText"/>
      </w:pPr>
      <w:r>
        <w:rPr>
          <w:rStyle w:val="CommentReference"/>
        </w:rPr>
        <w:annotationRef/>
      </w:r>
      <w:r>
        <w:t xml:space="preserve">Fix the </w:t>
      </w:r>
      <w:proofErr w:type="spellStart"/>
      <w:r>
        <w:t>stirah</w:t>
      </w:r>
      <w:proofErr w:type="spellEnd"/>
      <w:r>
        <w:t xml:space="preserve"> in </w:t>
      </w:r>
      <w:proofErr w:type="spellStart"/>
      <w:r>
        <w:t>Rambam</w:t>
      </w:r>
      <w:proofErr w:type="spellEnd"/>
    </w:p>
    <w:p w14:paraId="2F2C306F" w14:textId="77777777" w:rsidR="009B1611" w:rsidRDefault="009B1611" w:rsidP="009B1611">
      <w:pPr>
        <w:pStyle w:val="CommentText"/>
      </w:pPr>
    </w:p>
    <w:p w14:paraId="4F684616" w14:textId="77777777" w:rsidR="009B1611" w:rsidRDefault="009B1611" w:rsidP="009B1611">
      <w:pPr>
        <w:pStyle w:val="CommentText"/>
        <w:numPr>
          <w:ilvl w:val="0"/>
          <w:numId w:val="2"/>
        </w:numPr>
      </w:pPr>
      <w:r>
        <w:t xml:space="preserve">Rules are different for </w:t>
      </w:r>
      <w:r>
        <w:rPr>
          <w:rFonts w:hint="cs"/>
          <w:rtl/>
          <w:lang w:bidi="he-IL"/>
        </w:rPr>
        <w:t>רבו מובהק</w:t>
      </w:r>
      <w:r>
        <w:rPr>
          <w:lang w:bidi="he-IL"/>
        </w:rPr>
        <w:t xml:space="preserve"> and regular </w:t>
      </w:r>
      <w:proofErr w:type="spellStart"/>
      <w:r>
        <w:rPr>
          <w:lang w:bidi="he-IL"/>
        </w:rPr>
        <w:t>Rav</w:t>
      </w:r>
      <w:proofErr w:type="spellEnd"/>
    </w:p>
    <w:p w14:paraId="57EADAFD" w14:textId="77777777" w:rsidR="009B1611" w:rsidRDefault="009B1611" w:rsidP="009B1611">
      <w:pPr>
        <w:pStyle w:val="CommentText"/>
        <w:numPr>
          <w:ilvl w:val="0"/>
          <w:numId w:val="2"/>
        </w:numPr>
      </w:pPr>
      <w:proofErr w:type="spellStart"/>
      <w:r w:rsidRPr="009B1611">
        <w:rPr>
          <w:b/>
          <w:bCs/>
          <w:lang w:bidi="he-IL"/>
        </w:rPr>
        <w:t>Kessef</w:t>
      </w:r>
      <w:proofErr w:type="spellEnd"/>
      <w:r w:rsidRPr="009B1611">
        <w:rPr>
          <w:b/>
          <w:bCs/>
          <w:lang w:bidi="he-IL"/>
        </w:rPr>
        <w:t xml:space="preserve"> </w:t>
      </w:r>
      <w:proofErr w:type="spellStart"/>
      <w:r w:rsidRPr="009B1611">
        <w:rPr>
          <w:b/>
          <w:bCs/>
          <w:lang w:bidi="he-IL"/>
        </w:rPr>
        <w:t>MIshneh</w:t>
      </w:r>
      <w:proofErr w:type="spellEnd"/>
      <w:r w:rsidRPr="009B1611">
        <w:rPr>
          <w:b/>
          <w:bCs/>
          <w:lang w:bidi="he-IL"/>
        </w:rPr>
        <w:t>:</w:t>
      </w:r>
      <w:r>
        <w:rPr>
          <w:lang w:bidi="he-IL"/>
        </w:rPr>
        <w:t xml:space="preserve"> </w:t>
      </w:r>
      <w:r>
        <w:rPr>
          <w:rFonts w:hint="cs"/>
          <w:rtl/>
          <w:lang w:bidi="he-IL"/>
        </w:rPr>
        <w:t>טעות סופר</w:t>
      </w:r>
    </w:p>
    <w:p w14:paraId="27277A3A" w14:textId="77777777" w:rsidR="009B1611" w:rsidRDefault="009B1611" w:rsidP="009B1611">
      <w:pPr>
        <w:pStyle w:val="CommentText"/>
        <w:numPr>
          <w:ilvl w:val="0"/>
          <w:numId w:val="2"/>
        </w:numPr>
      </w:pPr>
      <w:proofErr w:type="spellStart"/>
      <w:r>
        <w:rPr>
          <w:b/>
          <w:bCs/>
          <w:lang w:bidi="he-IL"/>
        </w:rPr>
        <w:t>Tashbetz</w:t>
      </w:r>
      <w:proofErr w:type="spellEnd"/>
      <w:r>
        <w:rPr>
          <w:b/>
          <w:bCs/>
          <w:lang w:bidi="he-IL"/>
        </w:rPr>
        <w:t>:</w:t>
      </w:r>
      <w:r>
        <w:t xml:space="preserve"> Depends if the father taught or not (Like the </w:t>
      </w:r>
      <w:proofErr w:type="spellStart"/>
      <w:r>
        <w:t>Pnei</w:t>
      </w:r>
      <w:proofErr w:type="spellEnd"/>
      <w:r>
        <w:t xml:space="preserve"> </w:t>
      </w:r>
      <w:proofErr w:type="spellStart"/>
      <w:r>
        <w:t>Yehoshua</w:t>
      </w:r>
      <w:proofErr w:type="spellEnd"/>
      <w:r>
        <w:t xml:space="preserve"> on Rif)</w:t>
      </w:r>
    </w:p>
    <w:p w14:paraId="39CF8D8A" w14:textId="77777777" w:rsidR="009B1611" w:rsidRDefault="009B1611" w:rsidP="009B1611">
      <w:pPr>
        <w:pStyle w:val="CommentText"/>
        <w:numPr>
          <w:ilvl w:val="0"/>
          <w:numId w:val="2"/>
        </w:numPr>
      </w:pPr>
      <w:proofErr w:type="spellStart"/>
      <w:r>
        <w:rPr>
          <w:b/>
          <w:bCs/>
          <w:lang w:bidi="he-IL"/>
        </w:rPr>
        <w:t>Lechem</w:t>
      </w:r>
      <w:proofErr w:type="spellEnd"/>
      <w:r>
        <w:rPr>
          <w:b/>
          <w:bCs/>
          <w:lang w:bidi="he-IL"/>
        </w:rPr>
        <w:t xml:space="preserve"> </w:t>
      </w:r>
      <w:proofErr w:type="spellStart"/>
      <w:r>
        <w:rPr>
          <w:b/>
          <w:bCs/>
          <w:lang w:bidi="he-IL"/>
        </w:rPr>
        <w:t>Mishneh</w:t>
      </w:r>
      <w:proofErr w:type="spellEnd"/>
      <w:r>
        <w:rPr>
          <w:b/>
          <w:bCs/>
          <w:lang w:bidi="he-IL"/>
        </w:rPr>
        <w:t>:</w:t>
      </w:r>
      <w:r>
        <w:t xml:space="preserve"> Depends if you can pay for it.</w:t>
      </w:r>
    </w:p>
  </w:comment>
  <w:comment w:id="2" w:author="Schreiber" w:date="2018-01-08T17:18:00Z" w:initials="S">
    <w:p w14:paraId="197E7D45" w14:textId="77777777" w:rsidR="00807E05" w:rsidRDefault="00807E05" w:rsidP="00807E05">
      <w:pPr>
        <w:pStyle w:val="CommentText"/>
        <w:bidi/>
        <w:rPr>
          <w:rtl/>
          <w:lang w:bidi="he-IL"/>
        </w:rPr>
      </w:pPr>
      <w:r>
        <w:rPr>
          <w:rStyle w:val="CommentReference"/>
        </w:rPr>
        <w:annotationRef/>
      </w:r>
      <w:r>
        <w:rPr>
          <w:rtl/>
          <w:lang w:bidi="he-IL"/>
        </w:rPr>
        <w:t xml:space="preserve"> </w:t>
      </w:r>
      <w:r w:rsidRPr="00807E05">
        <w:rPr>
          <w:b/>
          <w:bCs/>
          <w:rtl/>
          <w:lang w:bidi="he-IL"/>
        </w:rPr>
        <w:t>מאירי</w:t>
      </w:r>
      <w:r>
        <w:rPr>
          <w:rFonts w:hint="cs"/>
          <w:rtl/>
          <w:lang w:bidi="he-IL"/>
        </w:rPr>
        <w:t xml:space="preserve">: </w:t>
      </w:r>
      <w:r>
        <w:rPr>
          <w:rtl/>
          <w:lang w:bidi="he-IL"/>
        </w:rPr>
        <w:t>ודוקא רבו שלמדו בחנם</w:t>
      </w:r>
    </w:p>
    <w:p w14:paraId="58EEB39E" w14:textId="77777777" w:rsidR="00807E05" w:rsidRDefault="00807E05" w:rsidP="00807E05">
      <w:pPr>
        <w:pStyle w:val="CommentText"/>
        <w:bidi/>
        <w:rPr>
          <w:rtl/>
          <w:lang w:bidi="he-IL"/>
        </w:rPr>
      </w:pPr>
    </w:p>
    <w:p w14:paraId="509BF948" w14:textId="77777777" w:rsidR="00807E05" w:rsidRPr="00807E05" w:rsidRDefault="00807E05" w:rsidP="00807E05">
      <w:pPr>
        <w:bidi/>
        <w:rPr>
          <w:rFonts w:ascii="David" w:hAnsi="David" w:cs="David"/>
          <w:b/>
          <w:bCs/>
        </w:rPr>
      </w:pPr>
      <w:r w:rsidRPr="00807E05">
        <w:rPr>
          <w:rFonts w:ascii="David" w:hAnsi="David" w:cs="David"/>
          <w:b/>
          <w:bCs/>
          <w:rtl/>
          <w:lang w:bidi="he-IL"/>
        </w:rPr>
        <w:t xml:space="preserve">ש"ך יורה דעה סימן רמב ס"ק סו </w:t>
      </w:r>
    </w:p>
    <w:p w14:paraId="2D83BE56" w14:textId="77777777" w:rsidR="00807E05" w:rsidRDefault="00807E05" w:rsidP="00807E05">
      <w:pPr>
        <w:bidi/>
        <w:rPr>
          <w:rFonts w:ascii="David" w:hAnsi="David" w:cs="David"/>
          <w:rtl/>
          <w:lang w:bidi="he-IL"/>
        </w:rPr>
      </w:pPr>
      <w:r w:rsidRPr="00807E05">
        <w:rPr>
          <w:rFonts w:ascii="David" w:hAnsi="David" w:cs="David"/>
          <w:rtl/>
          <w:lang w:bidi="he-IL"/>
        </w:rPr>
        <w:t>ואם הרב לא היה רוצה ללמדו אלא בשכירות ויהודי או יהודים נותנים לו השכירות ללמדו אז אבידת בעל הנותן קודם ע"כ:</w:t>
      </w:r>
    </w:p>
    <w:p w14:paraId="4788F77F" w14:textId="77777777" w:rsidR="00807E05" w:rsidRDefault="00807E05" w:rsidP="00807E05">
      <w:pPr>
        <w:bidi/>
        <w:rPr>
          <w:rFonts w:ascii="David" w:hAnsi="David" w:cs="David"/>
          <w:lang w:bidi="he-IL"/>
        </w:rPr>
      </w:pPr>
    </w:p>
    <w:p w14:paraId="48181AF1" w14:textId="77777777" w:rsidR="00807E05" w:rsidRPr="00807E05" w:rsidRDefault="00807E05" w:rsidP="00807E05">
      <w:pPr>
        <w:pStyle w:val="CommentText"/>
        <w:bidi/>
        <w:rPr>
          <w:rtl/>
          <w:lang w:bidi="he-IL"/>
        </w:rPr>
      </w:pPr>
    </w:p>
  </w:comment>
  <w:comment w:id="3" w:author="Schreiber" w:date="2018-01-08T17:25:00Z" w:initials="S">
    <w:p w14:paraId="4E9A17D0" w14:textId="77777777" w:rsidR="009B1611" w:rsidRDefault="009B1611">
      <w:pPr>
        <w:pStyle w:val="CommentText"/>
        <w:rPr>
          <w:lang w:bidi="he-IL"/>
        </w:rPr>
      </w:pPr>
      <w:r>
        <w:rPr>
          <w:rStyle w:val="CommentReference"/>
        </w:rPr>
        <w:annotationRef/>
      </w:r>
      <w:proofErr w:type="spellStart"/>
      <w:r>
        <w:t>Shita</w:t>
      </w:r>
      <w:proofErr w:type="spellEnd"/>
      <w:r>
        <w:t xml:space="preserve"> </w:t>
      </w:r>
      <w:proofErr w:type="spellStart"/>
      <w:r>
        <w:t>mekubetzet</w:t>
      </w:r>
      <w:proofErr w:type="spellEnd"/>
      <w:r>
        <w:t xml:space="preserve"> explains why there’s no requirement of </w:t>
      </w:r>
      <w:r>
        <w:rPr>
          <w:rFonts w:hint="cs"/>
          <w:rtl/>
          <w:lang w:bidi="he-IL"/>
        </w:rPr>
        <w:t>שקול</w:t>
      </w:r>
      <w:r>
        <w:rPr>
          <w:lang w:bidi="he-IL"/>
        </w:rPr>
        <w:t xml:space="preserve"> by </w:t>
      </w:r>
      <w:r>
        <w:rPr>
          <w:rFonts w:hint="cs"/>
          <w:rtl/>
          <w:lang w:bidi="he-IL"/>
        </w:rPr>
        <w:t>שביה</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5DC"/>
    <w:multiLevelType w:val="hybridMultilevel"/>
    <w:tmpl w:val="0E50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151E1"/>
    <w:multiLevelType w:val="hybridMultilevel"/>
    <w:tmpl w:val="0B1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Dani Schreib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CD"/>
    <w:rsid w:val="001C3BCD"/>
    <w:rsid w:val="001D7415"/>
    <w:rsid w:val="003074B2"/>
    <w:rsid w:val="004D35CF"/>
    <w:rsid w:val="00692054"/>
    <w:rsid w:val="007743F1"/>
    <w:rsid w:val="00807E05"/>
    <w:rsid w:val="0096461F"/>
    <w:rsid w:val="009B1611"/>
    <w:rsid w:val="00CC176F"/>
    <w:rsid w:val="00F51EE1"/>
    <w:rsid w:val="230166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C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D3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7E05"/>
    <w:rPr>
      <w:sz w:val="16"/>
      <w:szCs w:val="16"/>
    </w:rPr>
  </w:style>
  <w:style w:type="paragraph" w:styleId="CommentText">
    <w:name w:val="annotation text"/>
    <w:basedOn w:val="Normal"/>
    <w:link w:val="CommentTextChar"/>
    <w:rsid w:val="00807E05"/>
    <w:rPr>
      <w:sz w:val="20"/>
      <w:szCs w:val="20"/>
    </w:rPr>
  </w:style>
  <w:style w:type="character" w:customStyle="1" w:styleId="CommentTextChar">
    <w:name w:val="Comment Text Char"/>
    <w:basedOn w:val="DefaultParagraphFont"/>
    <w:link w:val="CommentText"/>
    <w:rsid w:val="00807E05"/>
  </w:style>
  <w:style w:type="paragraph" w:styleId="CommentSubject">
    <w:name w:val="annotation subject"/>
    <w:basedOn w:val="CommentText"/>
    <w:next w:val="CommentText"/>
    <w:link w:val="CommentSubjectChar"/>
    <w:rsid w:val="00807E05"/>
    <w:rPr>
      <w:b/>
      <w:bCs/>
    </w:rPr>
  </w:style>
  <w:style w:type="character" w:customStyle="1" w:styleId="CommentSubjectChar">
    <w:name w:val="Comment Subject Char"/>
    <w:basedOn w:val="CommentTextChar"/>
    <w:link w:val="CommentSubject"/>
    <w:rsid w:val="00807E05"/>
    <w:rPr>
      <w:b/>
      <w:bCs/>
    </w:rPr>
  </w:style>
  <w:style w:type="paragraph" w:styleId="BalloonText">
    <w:name w:val="Balloon Text"/>
    <w:basedOn w:val="Normal"/>
    <w:link w:val="BalloonTextChar"/>
    <w:rsid w:val="00807E05"/>
    <w:rPr>
      <w:rFonts w:ascii="Tahoma" w:hAnsi="Tahoma" w:cs="Tahoma"/>
      <w:sz w:val="16"/>
      <w:szCs w:val="16"/>
    </w:rPr>
  </w:style>
  <w:style w:type="character" w:customStyle="1" w:styleId="BalloonTextChar">
    <w:name w:val="Balloon Text Char"/>
    <w:basedOn w:val="DefaultParagraphFont"/>
    <w:link w:val="BalloonText"/>
    <w:rsid w:val="00807E05"/>
    <w:rPr>
      <w:rFonts w:ascii="Tahoma" w:hAnsi="Tahoma" w:cs="Tahoma"/>
      <w:sz w:val="16"/>
      <w:szCs w:val="16"/>
    </w:rPr>
  </w:style>
  <w:style w:type="paragraph" w:styleId="Title">
    <w:name w:val="Title"/>
    <w:basedOn w:val="Normal"/>
    <w:next w:val="Normal"/>
    <w:link w:val="TitleChar"/>
    <w:qFormat/>
    <w:rsid w:val="00807E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07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4D35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D3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7E05"/>
    <w:rPr>
      <w:sz w:val="16"/>
      <w:szCs w:val="16"/>
    </w:rPr>
  </w:style>
  <w:style w:type="paragraph" w:styleId="CommentText">
    <w:name w:val="annotation text"/>
    <w:basedOn w:val="Normal"/>
    <w:link w:val="CommentTextChar"/>
    <w:rsid w:val="00807E05"/>
    <w:rPr>
      <w:sz w:val="20"/>
      <w:szCs w:val="20"/>
    </w:rPr>
  </w:style>
  <w:style w:type="character" w:customStyle="1" w:styleId="CommentTextChar">
    <w:name w:val="Comment Text Char"/>
    <w:basedOn w:val="DefaultParagraphFont"/>
    <w:link w:val="CommentText"/>
    <w:rsid w:val="00807E05"/>
  </w:style>
  <w:style w:type="paragraph" w:styleId="CommentSubject">
    <w:name w:val="annotation subject"/>
    <w:basedOn w:val="CommentText"/>
    <w:next w:val="CommentText"/>
    <w:link w:val="CommentSubjectChar"/>
    <w:rsid w:val="00807E05"/>
    <w:rPr>
      <w:b/>
      <w:bCs/>
    </w:rPr>
  </w:style>
  <w:style w:type="character" w:customStyle="1" w:styleId="CommentSubjectChar">
    <w:name w:val="Comment Subject Char"/>
    <w:basedOn w:val="CommentTextChar"/>
    <w:link w:val="CommentSubject"/>
    <w:rsid w:val="00807E05"/>
    <w:rPr>
      <w:b/>
      <w:bCs/>
    </w:rPr>
  </w:style>
  <w:style w:type="paragraph" w:styleId="BalloonText">
    <w:name w:val="Balloon Text"/>
    <w:basedOn w:val="Normal"/>
    <w:link w:val="BalloonTextChar"/>
    <w:rsid w:val="00807E05"/>
    <w:rPr>
      <w:rFonts w:ascii="Tahoma" w:hAnsi="Tahoma" w:cs="Tahoma"/>
      <w:sz w:val="16"/>
      <w:szCs w:val="16"/>
    </w:rPr>
  </w:style>
  <w:style w:type="character" w:customStyle="1" w:styleId="BalloonTextChar">
    <w:name w:val="Balloon Text Char"/>
    <w:basedOn w:val="DefaultParagraphFont"/>
    <w:link w:val="BalloonText"/>
    <w:rsid w:val="00807E05"/>
    <w:rPr>
      <w:rFonts w:ascii="Tahoma" w:hAnsi="Tahoma" w:cs="Tahoma"/>
      <w:sz w:val="16"/>
      <w:szCs w:val="16"/>
    </w:rPr>
  </w:style>
  <w:style w:type="paragraph" w:styleId="Title">
    <w:name w:val="Title"/>
    <w:basedOn w:val="Normal"/>
    <w:next w:val="Normal"/>
    <w:link w:val="TitleChar"/>
    <w:qFormat/>
    <w:rsid w:val="00807E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07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4D35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0a79d67b27824fe3"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947</Words>
  <Characters>5398</Characters>
  <Application>Microsoft Office Word</Application>
  <DocSecurity>0</DocSecurity>
  <Lines>44</Lines>
  <Paragraphs>12</Paragraphs>
  <ScaleCrop>false</ScaleCrop>
  <Company>HP</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Schreiber</dc:creator>
  <cp:lastModifiedBy>Schreiber</cp:lastModifiedBy>
  <cp:revision>5</cp:revision>
  <dcterms:created xsi:type="dcterms:W3CDTF">2018-01-03T19:47:00Z</dcterms:created>
  <dcterms:modified xsi:type="dcterms:W3CDTF">2018-01-08T16:06:00Z</dcterms:modified>
</cp:coreProperties>
</file>