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474B2F43" w:rsidR="001E0305" w:rsidRPr="001B1FCB" w:rsidRDefault="00D036C2" w:rsidP="00394313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AB5AE1">
        <w:rPr>
          <w:u w:val="single"/>
        </w:rPr>
        <w:t>15</w:t>
      </w:r>
    </w:p>
    <w:p w14:paraId="4D1E1F0C" w14:textId="77777777" w:rsidR="000C5F32" w:rsidRDefault="000C5F32" w:rsidP="00394313">
      <w:pPr>
        <w:spacing w:after="120"/>
        <w:jc w:val="both"/>
      </w:pPr>
    </w:p>
    <w:p w14:paraId="297A5B06" w14:textId="77777777" w:rsidR="00B37A9D" w:rsidRDefault="0085289B" w:rsidP="00446CB6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CE7751">
        <w:rPr>
          <w:rFonts w:hint="cs"/>
          <w:rtl/>
        </w:rPr>
        <w:t xml:space="preserve"> </w:t>
      </w:r>
      <w:r w:rsidR="00B37A9D">
        <w:rPr>
          <w:rFonts w:hint="cs"/>
          <w:rtl/>
        </w:rPr>
        <w:t>לסיים את המקורות מדף 14</w:t>
      </w:r>
    </w:p>
    <w:p w14:paraId="053D9D2E" w14:textId="77777777" w:rsidR="00B37A9D" w:rsidRDefault="00B37A9D" w:rsidP="00446CB6">
      <w:pPr>
        <w:spacing w:after="120"/>
        <w:jc w:val="both"/>
        <w:rPr>
          <w:rtl/>
        </w:rPr>
      </w:pPr>
      <w:r>
        <w:rPr>
          <w:rFonts w:hint="cs"/>
          <w:rtl/>
        </w:rPr>
        <w:t>[וע"ע תוס' ר"פ מכות ג. ד"ה אלא באומר העדנו והוזמו]</w:t>
      </w:r>
    </w:p>
    <w:p w14:paraId="16BB03BC" w14:textId="77777777" w:rsidR="00B37A9D" w:rsidRDefault="00B37A9D" w:rsidP="00446CB6">
      <w:pPr>
        <w:spacing w:after="120"/>
        <w:jc w:val="both"/>
        <w:rPr>
          <w:rtl/>
        </w:rPr>
      </w:pPr>
    </w:p>
    <w:p w14:paraId="128918B4" w14:textId="788BEEAD" w:rsidR="00370541" w:rsidRDefault="00B37A9D" w:rsidP="00446CB6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A30CEB">
        <w:rPr>
          <w:rFonts w:hint="cs"/>
          <w:rtl/>
        </w:rPr>
        <w:t xml:space="preserve">גמרא דף </w:t>
      </w:r>
      <w:r w:rsidR="00EE4A1C">
        <w:rPr>
          <w:rFonts w:hint="cs"/>
          <w:rtl/>
        </w:rPr>
        <w:t>ד:</w:t>
      </w:r>
      <w:r w:rsidR="00AB5AE1">
        <w:rPr>
          <w:rFonts w:hint="cs"/>
          <w:rtl/>
        </w:rPr>
        <w:t xml:space="preserve"> - ה.</w:t>
      </w:r>
      <w:r w:rsidR="00A30CEB">
        <w:rPr>
          <w:rFonts w:hint="cs"/>
          <w:rtl/>
        </w:rPr>
        <w:t xml:space="preserve"> "</w:t>
      </w:r>
      <w:r w:rsidR="006C2BF9">
        <w:rPr>
          <w:rFonts w:hint="cs"/>
          <w:rtl/>
        </w:rPr>
        <w:t xml:space="preserve">תני רב </w:t>
      </w:r>
      <w:proofErr w:type="spellStart"/>
      <w:r w:rsidR="006C2BF9">
        <w:rPr>
          <w:rFonts w:hint="cs"/>
          <w:rtl/>
        </w:rPr>
        <w:t>אושעיא</w:t>
      </w:r>
      <w:proofErr w:type="spellEnd"/>
      <w:r w:rsidR="006C2BF9">
        <w:rPr>
          <w:rFonts w:hint="cs"/>
          <w:rtl/>
        </w:rPr>
        <w:t xml:space="preserve"> </w:t>
      </w:r>
      <w:r w:rsidR="00446CB6">
        <w:rPr>
          <w:rFonts w:hint="cs"/>
          <w:rtl/>
        </w:rPr>
        <w:t xml:space="preserve">... </w:t>
      </w:r>
      <w:r w:rsidR="00736F4A">
        <w:rPr>
          <w:rFonts w:hint="cs"/>
          <w:rtl/>
        </w:rPr>
        <w:t xml:space="preserve">ותנא </w:t>
      </w:r>
      <w:proofErr w:type="spellStart"/>
      <w:r w:rsidR="00736F4A">
        <w:rPr>
          <w:rFonts w:hint="cs"/>
          <w:rtl/>
        </w:rPr>
        <w:t>היזקא</w:t>
      </w:r>
      <w:proofErr w:type="spellEnd"/>
      <w:r w:rsidR="00736F4A">
        <w:rPr>
          <w:rFonts w:hint="cs"/>
          <w:rtl/>
        </w:rPr>
        <w:t xml:space="preserve"> דלא </w:t>
      </w:r>
      <w:proofErr w:type="spellStart"/>
      <w:r w:rsidR="00736F4A">
        <w:rPr>
          <w:rFonts w:hint="cs"/>
          <w:rtl/>
        </w:rPr>
        <w:t>מינכרא</w:t>
      </w:r>
      <w:proofErr w:type="spellEnd"/>
      <w:r w:rsidR="00446CB6">
        <w:rPr>
          <w:rFonts w:hint="cs"/>
          <w:rtl/>
        </w:rPr>
        <w:t>",</w:t>
      </w:r>
      <w:r w:rsidR="00A30CEB">
        <w:rPr>
          <w:rFonts w:hint="cs"/>
          <w:rtl/>
        </w:rPr>
        <w:t xml:space="preserve"> רש"י, תוס'</w:t>
      </w:r>
    </w:p>
    <w:p w14:paraId="555E2BCD" w14:textId="77777777" w:rsidR="00B37A9D" w:rsidRDefault="00B37A9D" w:rsidP="000F4652">
      <w:pPr>
        <w:spacing w:after="120"/>
        <w:jc w:val="both"/>
        <w:rPr>
          <w:rtl/>
        </w:rPr>
      </w:pPr>
    </w:p>
    <w:p w14:paraId="56393766" w14:textId="6F65AD55" w:rsidR="00B37A9D" w:rsidRDefault="00B37A9D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(3) </w:t>
      </w:r>
      <w:r w:rsidR="006E7A02">
        <w:rPr>
          <w:rFonts w:hint="cs"/>
          <w:rtl/>
        </w:rPr>
        <w:t>בעני</w:t>
      </w:r>
      <w:r w:rsidR="004504D3">
        <w:rPr>
          <w:rFonts w:hint="cs"/>
          <w:rtl/>
        </w:rPr>
        <w:t xml:space="preserve">ן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בממונא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קמיירי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בקנסא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קמיירי</w:t>
      </w:r>
      <w:proofErr w:type="spellEnd"/>
      <w:r>
        <w:rPr>
          <w:rFonts w:hint="cs"/>
          <w:rtl/>
        </w:rPr>
        <w:t>":</w:t>
      </w:r>
    </w:p>
    <w:p w14:paraId="0E034C80" w14:textId="250CDD83" w:rsidR="00B37A9D" w:rsidRDefault="00B37A9D" w:rsidP="000F4652">
      <w:pPr>
        <w:spacing w:after="120"/>
        <w:jc w:val="both"/>
      </w:pPr>
      <w:r>
        <w:rPr>
          <w:rFonts w:hint="cs"/>
          <w:rtl/>
        </w:rPr>
        <w:t>רמב"ם חובל ומזיק ה:ו-</w:t>
      </w:r>
      <w:r w:rsidR="004B41EC">
        <w:rPr>
          <w:rFonts w:hint="cs"/>
          <w:rtl/>
        </w:rPr>
        <w:t>ט</w:t>
      </w:r>
      <w:r>
        <w:rPr>
          <w:rFonts w:hint="cs"/>
          <w:rtl/>
        </w:rPr>
        <w:t>, ראב"ד ומ"מ שם</w:t>
      </w:r>
      <w:r w:rsidR="00152E3A">
        <w:rPr>
          <w:rFonts w:hint="cs"/>
          <w:rtl/>
        </w:rPr>
        <w:t xml:space="preserve">, [רמב"ם </w:t>
      </w:r>
      <w:proofErr w:type="spellStart"/>
      <w:r w:rsidR="00152E3A">
        <w:rPr>
          <w:rFonts w:hint="cs"/>
          <w:rtl/>
        </w:rPr>
        <w:t>וראב"ד</w:t>
      </w:r>
      <w:proofErr w:type="spellEnd"/>
      <w:r w:rsidR="00152E3A">
        <w:rPr>
          <w:rFonts w:hint="cs"/>
          <w:rtl/>
        </w:rPr>
        <w:t xml:space="preserve"> טוען ונטען א:טז]</w:t>
      </w:r>
    </w:p>
    <w:p w14:paraId="62E8F7E6" w14:textId="3228FAC6" w:rsidR="00CF1128" w:rsidRDefault="00CF1128" w:rsidP="000F4652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11365F">
        <w:rPr>
          <w:rFonts w:hint="cs"/>
          <w:rtl/>
        </w:rPr>
        <w:t xml:space="preserve">גמ' </w:t>
      </w:r>
      <w:proofErr w:type="spellStart"/>
      <w:r w:rsidR="0011365F">
        <w:rPr>
          <w:rFonts w:hint="cs"/>
          <w:rtl/>
        </w:rPr>
        <w:t>ב"ק</w:t>
      </w:r>
      <w:proofErr w:type="spellEnd"/>
      <w:r w:rsidR="0011365F">
        <w:rPr>
          <w:rFonts w:hint="cs"/>
          <w:rtl/>
        </w:rPr>
        <w:t xml:space="preserve"> </w:t>
      </w:r>
      <w:proofErr w:type="spellStart"/>
      <w:r w:rsidR="0011365F">
        <w:rPr>
          <w:rFonts w:hint="cs"/>
          <w:rtl/>
        </w:rPr>
        <w:t>כז</w:t>
      </w:r>
      <w:proofErr w:type="spellEnd"/>
      <w:r w:rsidR="0011365F">
        <w:rPr>
          <w:rFonts w:hint="cs"/>
          <w:rtl/>
        </w:rPr>
        <w:t xml:space="preserve">: "שלח ליה רב </w:t>
      </w:r>
      <w:proofErr w:type="spellStart"/>
      <w:r w:rsidR="0011365F">
        <w:rPr>
          <w:rFonts w:hint="cs"/>
          <w:rtl/>
        </w:rPr>
        <w:t>חסדא</w:t>
      </w:r>
      <w:proofErr w:type="spellEnd"/>
      <w:r w:rsidR="0011365F">
        <w:rPr>
          <w:rFonts w:hint="cs"/>
          <w:rtl/>
        </w:rPr>
        <w:t xml:space="preserve"> </w:t>
      </w:r>
      <w:proofErr w:type="spellStart"/>
      <w:r w:rsidR="0011365F">
        <w:rPr>
          <w:rFonts w:hint="cs"/>
          <w:rtl/>
        </w:rPr>
        <w:t>לר"נ</w:t>
      </w:r>
      <w:proofErr w:type="spellEnd"/>
      <w:r w:rsidR="0011365F">
        <w:rPr>
          <w:rFonts w:hint="cs"/>
          <w:rtl/>
        </w:rPr>
        <w:t xml:space="preserve"> ... </w:t>
      </w:r>
      <w:proofErr w:type="spellStart"/>
      <w:r w:rsidR="0011365F">
        <w:rPr>
          <w:rFonts w:hint="cs"/>
          <w:rtl/>
        </w:rPr>
        <w:t>קא</w:t>
      </w:r>
      <w:proofErr w:type="spellEnd"/>
      <w:r w:rsidR="0011365F">
        <w:rPr>
          <w:rFonts w:hint="cs"/>
          <w:rtl/>
        </w:rPr>
        <w:t xml:space="preserve"> מגבית בבבל", </w:t>
      </w:r>
      <w:proofErr w:type="spellStart"/>
      <w:r w:rsidR="0011365F">
        <w:rPr>
          <w:rFonts w:hint="cs"/>
          <w:rtl/>
        </w:rPr>
        <w:t>ב"ק</w:t>
      </w:r>
      <w:proofErr w:type="spellEnd"/>
      <w:r w:rsidR="0011365F">
        <w:rPr>
          <w:rFonts w:hint="cs"/>
          <w:rtl/>
        </w:rPr>
        <w:t xml:space="preserve"> פד.-פד:</w:t>
      </w:r>
      <w:r w:rsidR="0011365F">
        <w:rPr>
          <w:rFonts w:hint="cs"/>
        </w:rPr>
        <w:t xml:space="preserve"> </w:t>
      </w:r>
      <w:r w:rsidR="0011365F">
        <w:rPr>
          <w:rFonts w:hint="cs"/>
          <w:rtl/>
        </w:rPr>
        <w:t xml:space="preserve">"רבא לטעמיה </w:t>
      </w:r>
      <w:proofErr w:type="spellStart"/>
      <w:r w:rsidR="0011365F">
        <w:rPr>
          <w:rFonts w:hint="cs"/>
          <w:rtl/>
        </w:rPr>
        <w:t>דאמר</w:t>
      </w:r>
      <w:proofErr w:type="spellEnd"/>
      <w:r w:rsidR="0011365F">
        <w:rPr>
          <w:rFonts w:hint="cs"/>
          <w:rtl/>
        </w:rPr>
        <w:t xml:space="preserve"> רבא ... דלית ביה חסרון כיס לא </w:t>
      </w:r>
      <w:proofErr w:type="spellStart"/>
      <w:r w:rsidR="0011365F">
        <w:rPr>
          <w:rFonts w:hint="cs"/>
          <w:rtl/>
        </w:rPr>
        <w:t>עבדינן</w:t>
      </w:r>
      <w:proofErr w:type="spellEnd"/>
      <w:r w:rsidR="0011365F">
        <w:rPr>
          <w:rFonts w:hint="cs"/>
          <w:rtl/>
        </w:rPr>
        <w:t xml:space="preserve"> </w:t>
      </w:r>
      <w:proofErr w:type="spellStart"/>
      <w:r w:rsidR="0011365F">
        <w:rPr>
          <w:rFonts w:hint="cs"/>
          <w:rtl/>
        </w:rPr>
        <w:t>שליחותייהו</w:t>
      </w:r>
      <w:proofErr w:type="spellEnd"/>
      <w:r w:rsidR="0011365F">
        <w:rPr>
          <w:rFonts w:hint="cs"/>
          <w:rtl/>
        </w:rPr>
        <w:t xml:space="preserve">", תוס' שם ד"ה </w:t>
      </w:r>
      <w:proofErr w:type="spellStart"/>
      <w:r w:rsidR="0011365F">
        <w:rPr>
          <w:rFonts w:hint="cs"/>
          <w:rtl/>
        </w:rPr>
        <w:t>קנסא</w:t>
      </w:r>
      <w:proofErr w:type="spellEnd"/>
      <w:r w:rsidR="0011365F">
        <w:rPr>
          <w:rFonts w:hint="cs"/>
          <w:rtl/>
        </w:rPr>
        <w:t>]</w:t>
      </w:r>
    </w:p>
    <w:p w14:paraId="0206D874" w14:textId="0125CFB1" w:rsidR="00390E8E" w:rsidRDefault="00390E8E" w:rsidP="00390E8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איך ניתן לתרץ את קושיית המגיד משנה על הרמב"ם </w:t>
      </w:r>
      <w:proofErr w:type="spellStart"/>
      <w:r>
        <w:rPr>
          <w:rFonts w:hint="cs"/>
          <w:rtl/>
        </w:rPr>
        <w:t>מסוגיין</w:t>
      </w:r>
      <w:proofErr w:type="spellEnd"/>
      <w:r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[אבן האזל הל' חובל ומזיק ה:ו, מרכבת המשנה הל' סנהדרין ה:יד]</w:t>
      </w:r>
    </w:p>
    <w:p w14:paraId="52B83BD0" w14:textId="5B1A9DA4" w:rsidR="00B37A9D" w:rsidRDefault="00B37A9D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חובל ומזיק </w:t>
      </w:r>
      <w:r w:rsidR="00CF1128">
        <w:rPr>
          <w:rFonts w:hint="cs"/>
          <w:rtl/>
        </w:rPr>
        <w:t>א:ג</w:t>
      </w:r>
    </w:p>
    <w:p w14:paraId="271E8029" w14:textId="130FABD5" w:rsidR="004E1189" w:rsidRDefault="004E1189" w:rsidP="000F4652">
      <w:pPr>
        <w:spacing w:after="120"/>
        <w:jc w:val="both"/>
      </w:pPr>
      <w:r>
        <w:rPr>
          <w:rFonts w:hint="cs"/>
          <w:rtl/>
        </w:rPr>
        <w:t>עי' רש"י צח: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ד"ה </w:t>
      </w:r>
      <w:proofErr w:type="spellStart"/>
      <w:r>
        <w:rPr>
          <w:rFonts w:hint="cs"/>
          <w:rtl/>
        </w:rPr>
        <w:t>אכפייה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רפרם</w:t>
      </w:r>
      <w:proofErr w:type="spellEnd"/>
      <w:r>
        <w:rPr>
          <w:rFonts w:hint="cs"/>
          <w:rtl/>
        </w:rPr>
        <w:t xml:space="preserve"> לרב אשי, משנה פז. "</w:t>
      </w:r>
      <w:proofErr w:type="spellStart"/>
      <w:r>
        <w:rPr>
          <w:rFonts w:hint="cs"/>
          <w:rtl/>
        </w:rPr>
        <w:t>חש"ו</w:t>
      </w:r>
      <w:proofErr w:type="spellEnd"/>
      <w:r>
        <w:rPr>
          <w:rFonts w:hint="cs"/>
          <w:rtl/>
        </w:rPr>
        <w:t xml:space="preserve"> ... חייבין לשלם", הגהות אשרי ח:ט ד"ה מיהו. </w:t>
      </w:r>
      <w:r w:rsidR="00736F4A">
        <w:rPr>
          <w:rFonts w:hint="cs"/>
          <w:rtl/>
        </w:rPr>
        <w:t>האם יש להקשות על רש"י מלשון המשנה</w:t>
      </w:r>
      <w:r>
        <w:rPr>
          <w:rFonts w:hint="cs"/>
          <w:rtl/>
        </w:rPr>
        <w:t xml:space="preserve">?  איך ניתן לתרץ את </w:t>
      </w:r>
      <w:proofErr w:type="spellStart"/>
      <w:r>
        <w:rPr>
          <w:rFonts w:hint="cs"/>
          <w:rtl/>
        </w:rPr>
        <w:t>הקושיא</w:t>
      </w:r>
      <w:proofErr w:type="spellEnd"/>
      <w:r>
        <w:rPr>
          <w:rFonts w:hint="cs"/>
          <w:rtl/>
        </w:rPr>
        <w:t>?  [רשימות שיעורים דף פז. אות א]</w:t>
      </w:r>
    </w:p>
    <w:p w14:paraId="05AC241B" w14:textId="42596730" w:rsidR="0065264F" w:rsidRDefault="0065264F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[רמב"ם טוען ונטען ה:ב, ראב"ד מ"מ </w:t>
      </w:r>
      <w:proofErr w:type="spellStart"/>
      <w:r>
        <w:rPr>
          <w:rFonts w:hint="cs"/>
          <w:rtl/>
        </w:rPr>
        <w:t>וגר"ח</w:t>
      </w:r>
      <w:proofErr w:type="spellEnd"/>
      <w:r>
        <w:rPr>
          <w:rFonts w:hint="cs"/>
          <w:rtl/>
        </w:rPr>
        <w:t xml:space="preserve"> שם]</w:t>
      </w:r>
    </w:p>
    <w:p w14:paraId="31EAD55C" w14:textId="77777777" w:rsidR="00CF1128" w:rsidRDefault="00CF1128" w:rsidP="000F4652">
      <w:pPr>
        <w:spacing w:after="120"/>
        <w:jc w:val="both"/>
        <w:rPr>
          <w:rtl/>
        </w:rPr>
      </w:pPr>
    </w:p>
    <w:p w14:paraId="34E33C78" w14:textId="761A8C0C" w:rsidR="00D95FB1" w:rsidRDefault="00BE560A" w:rsidP="000F465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(4) </w:t>
      </w:r>
      <w:r w:rsidR="00736F4A">
        <w:rPr>
          <w:rFonts w:hint="cs"/>
          <w:rtl/>
        </w:rPr>
        <w:t xml:space="preserve">בענין </w:t>
      </w:r>
      <w:r w:rsidR="006E7A02">
        <w:rPr>
          <w:rFonts w:hint="cs"/>
          <w:rtl/>
        </w:rPr>
        <w:t xml:space="preserve">"הא </w:t>
      </w:r>
      <w:proofErr w:type="spellStart"/>
      <w:r w:rsidR="006E7A02">
        <w:rPr>
          <w:rFonts w:hint="cs"/>
          <w:rtl/>
        </w:rPr>
        <w:t>קתני</w:t>
      </w:r>
      <w:proofErr w:type="spellEnd"/>
      <w:r w:rsidR="006E7A02">
        <w:rPr>
          <w:rFonts w:hint="cs"/>
          <w:rtl/>
        </w:rPr>
        <w:t xml:space="preserve"> ליה שומר חנם והשואל" </w:t>
      </w:r>
      <w:r w:rsidR="006E7A02">
        <w:rPr>
          <w:rtl/>
        </w:rPr>
        <w:t>–</w:t>
      </w:r>
      <w:r w:rsidR="006E7A02">
        <w:rPr>
          <w:rFonts w:hint="cs"/>
          <w:rtl/>
        </w:rPr>
        <w:t xml:space="preserve"> רש"י, ראב"ד, רשב"א</w:t>
      </w:r>
      <w:r>
        <w:rPr>
          <w:rFonts w:hint="cs"/>
          <w:rtl/>
        </w:rPr>
        <w:t>, רשימות שיעורים</w:t>
      </w:r>
    </w:p>
    <w:p w14:paraId="46741490" w14:textId="1ADD3BC2" w:rsidR="00EF5793" w:rsidRDefault="00EF5793" w:rsidP="001049E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לא פירש רש"י </w:t>
      </w:r>
      <w:proofErr w:type="spellStart"/>
      <w:r>
        <w:rPr>
          <w:rFonts w:hint="cs"/>
          <w:rtl/>
        </w:rPr>
        <w:t>כראב"ד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ורשב"א</w:t>
      </w:r>
      <w:proofErr w:type="spellEnd"/>
      <w:r>
        <w:rPr>
          <w:rFonts w:hint="cs"/>
          <w:rtl/>
        </w:rPr>
        <w:t>?</w:t>
      </w:r>
    </w:p>
    <w:p w14:paraId="344A369A" w14:textId="3DD9F7C6" w:rsidR="00002214" w:rsidRDefault="00002214" w:rsidP="001049E2">
      <w:pPr>
        <w:spacing w:after="120"/>
        <w:jc w:val="both"/>
      </w:pPr>
      <w:r>
        <w:rPr>
          <w:rFonts w:hint="cs"/>
          <w:rtl/>
        </w:rPr>
        <w:t xml:space="preserve">[בענין חיובי השומרים, עי' </w:t>
      </w:r>
      <w:r w:rsidR="00C52BB8">
        <w:rPr>
          <w:rFonts w:hint="cs"/>
          <w:rtl/>
        </w:rPr>
        <w:t xml:space="preserve">קובץ שעורים פסחים סי' </w:t>
      </w:r>
      <w:proofErr w:type="spellStart"/>
      <w:r w:rsidR="00C52BB8">
        <w:rPr>
          <w:rFonts w:hint="cs"/>
          <w:rtl/>
        </w:rPr>
        <w:t>יז</w:t>
      </w:r>
      <w:proofErr w:type="spellEnd"/>
      <w:r w:rsidR="00736F4A">
        <w:rPr>
          <w:rFonts w:hint="cs"/>
          <w:rtl/>
        </w:rPr>
        <w:t xml:space="preserve">, רשימות שיעורים </w:t>
      </w:r>
      <w:proofErr w:type="spellStart"/>
      <w:r w:rsidR="00736F4A">
        <w:rPr>
          <w:rFonts w:hint="cs"/>
          <w:rtl/>
        </w:rPr>
        <w:t>ב"ק</w:t>
      </w:r>
      <w:proofErr w:type="spellEnd"/>
      <w:r w:rsidR="00736F4A">
        <w:rPr>
          <w:rFonts w:hint="cs"/>
          <w:rtl/>
        </w:rPr>
        <w:t xml:space="preserve"> יא. אות ב</w:t>
      </w:r>
      <w:r>
        <w:rPr>
          <w:rFonts w:hint="cs"/>
          <w:rtl/>
        </w:rPr>
        <w:t xml:space="preserve">.  </w:t>
      </w:r>
      <w:proofErr w:type="spellStart"/>
      <w:r>
        <w:rPr>
          <w:rFonts w:hint="cs"/>
          <w:rtl/>
        </w:rPr>
        <w:t>ובענין</w:t>
      </w:r>
      <w:proofErr w:type="spellEnd"/>
      <w:r>
        <w:rPr>
          <w:rFonts w:hint="cs"/>
          <w:rtl/>
        </w:rPr>
        <w:t xml:space="preserve"> מתה מחמת מלאכה, עי' מחנה אפרים הל' שאלה </w:t>
      </w:r>
      <w:proofErr w:type="spellStart"/>
      <w:r>
        <w:rPr>
          <w:rFonts w:hint="cs"/>
          <w:rtl/>
        </w:rPr>
        <w:t>ופקדון</w:t>
      </w:r>
      <w:proofErr w:type="spellEnd"/>
      <w:r>
        <w:rPr>
          <w:rFonts w:hint="cs"/>
          <w:rtl/>
        </w:rPr>
        <w:t xml:space="preserve"> סימן ד. ואכמ"ל</w:t>
      </w:r>
      <w:r w:rsidR="00736F4A">
        <w:rPr>
          <w:rFonts w:hint="cs"/>
          <w:rtl/>
        </w:rPr>
        <w:t>.</w:t>
      </w:r>
      <w:r>
        <w:rPr>
          <w:rFonts w:hint="cs"/>
          <w:rtl/>
        </w:rPr>
        <w:t>]</w:t>
      </w:r>
    </w:p>
    <w:p w14:paraId="1DB7A8AC" w14:textId="29CE925F" w:rsidR="00DD75DB" w:rsidRDefault="00DD75DB" w:rsidP="000F4652">
      <w:pPr>
        <w:spacing w:after="120"/>
        <w:jc w:val="both"/>
        <w:rPr>
          <w:rtl/>
        </w:rPr>
      </w:pPr>
    </w:p>
    <w:p w14:paraId="213573B1" w14:textId="77777777" w:rsidR="00EF5793" w:rsidRDefault="00DD75DB" w:rsidP="000F4652">
      <w:pPr>
        <w:spacing w:after="120"/>
        <w:jc w:val="both"/>
        <w:rPr>
          <w:rtl/>
        </w:rPr>
      </w:pPr>
      <w:r>
        <w:rPr>
          <w:rFonts w:hint="cs"/>
          <w:rtl/>
        </w:rPr>
        <w:t>(5)</w:t>
      </w:r>
      <w:r>
        <w:rPr>
          <w:rFonts w:hint="cs"/>
        </w:rPr>
        <w:t xml:space="preserve"> </w:t>
      </w:r>
      <w:r w:rsidR="006E7A02">
        <w:rPr>
          <w:rFonts w:hint="cs"/>
          <w:rtl/>
        </w:rPr>
        <w:t xml:space="preserve">בענין "תברא ר"ע </w:t>
      </w:r>
      <w:proofErr w:type="spellStart"/>
      <w:r w:rsidR="006E7A02">
        <w:rPr>
          <w:rFonts w:hint="cs"/>
          <w:rtl/>
        </w:rPr>
        <w:t>לגזיזיה</w:t>
      </w:r>
      <w:proofErr w:type="spellEnd"/>
      <w:r w:rsidR="006E7A02">
        <w:rPr>
          <w:rFonts w:hint="cs"/>
          <w:rtl/>
        </w:rPr>
        <w:t>"</w:t>
      </w:r>
      <w:r w:rsidR="00EF5793">
        <w:rPr>
          <w:rFonts w:hint="cs"/>
          <w:rtl/>
        </w:rPr>
        <w:t>:</w:t>
      </w:r>
    </w:p>
    <w:p w14:paraId="019BD856" w14:textId="53E85AE2" w:rsidR="00736F4A" w:rsidRDefault="006E7A02" w:rsidP="00736F4A">
      <w:pPr>
        <w:spacing w:after="120"/>
        <w:jc w:val="both"/>
        <w:rPr>
          <w:rtl/>
        </w:rPr>
      </w:pPr>
      <w:r>
        <w:rPr>
          <w:rFonts w:hint="cs"/>
          <w:rtl/>
        </w:rPr>
        <w:t>רש"י, תוס', ר"ח, [ראב"ד]</w:t>
      </w:r>
      <w:r w:rsidR="00EF5793">
        <w:rPr>
          <w:rFonts w:hint="cs"/>
          <w:rtl/>
        </w:rPr>
        <w:t>, ר"ח דף לג. "</w:t>
      </w:r>
      <w:r w:rsidR="00EF5793">
        <w:rPr>
          <w:rtl/>
        </w:rPr>
        <w:t xml:space="preserve">ת"ר או בן </w:t>
      </w:r>
      <w:proofErr w:type="spellStart"/>
      <w:r w:rsidR="00EF5793">
        <w:rPr>
          <w:rtl/>
        </w:rPr>
        <w:t>יגח</w:t>
      </w:r>
      <w:proofErr w:type="spellEnd"/>
      <w:r w:rsidR="00EF5793">
        <w:rPr>
          <w:rtl/>
        </w:rPr>
        <w:t xml:space="preserve"> או בת </w:t>
      </w:r>
      <w:proofErr w:type="spellStart"/>
      <w:r w:rsidR="00EF5793">
        <w:rPr>
          <w:rtl/>
        </w:rPr>
        <w:t>יגח</w:t>
      </w:r>
      <w:proofErr w:type="spellEnd"/>
      <w:r w:rsidR="00EF5793">
        <w:rPr>
          <w:rtl/>
        </w:rPr>
        <w:t xml:space="preserve"> </w:t>
      </w:r>
      <w:r w:rsidR="00EF5793">
        <w:rPr>
          <w:rFonts w:hint="cs"/>
          <w:rtl/>
        </w:rPr>
        <w:t xml:space="preserve">... </w:t>
      </w:r>
      <w:proofErr w:type="spellStart"/>
      <w:r w:rsidR="00EF5793">
        <w:rPr>
          <w:rtl/>
        </w:rPr>
        <w:t>תבריה</w:t>
      </w:r>
      <w:proofErr w:type="spellEnd"/>
      <w:r w:rsidR="00EF5793">
        <w:rPr>
          <w:rtl/>
        </w:rPr>
        <w:t xml:space="preserve"> ר' עקיבא </w:t>
      </w:r>
      <w:proofErr w:type="spellStart"/>
      <w:r w:rsidR="00EF5793">
        <w:rPr>
          <w:rtl/>
        </w:rPr>
        <w:t>לגזיזיה</w:t>
      </w:r>
      <w:proofErr w:type="spellEnd"/>
      <w:r w:rsidR="00EF5793">
        <w:rPr>
          <w:rFonts w:hint="cs"/>
          <w:rtl/>
        </w:rPr>
        <w:t>"</w:t>
      </w:r>
    </w:p>
    <w:p w14:paraId="13F36AEB" w14:textId="7C59728A" w:rsidR="00736F4A" w:rsidRDefault="00736F4A" w:rsidP="00736F4A">
      <w:pPr>
        <w:spacing w:after="120"/>
        <w:jc w:val="both"/>
        <w:rPr>
          <w:rtl/>
        </w:rPr>
      </w:pPr>
    </w:p>
    <w:p w14:paraId="0E8C08AE" w14:textId="77777777" w:rsidR="00736F4A" w:rsidRDefault="00736F4A" w:rsidP="00736F4A">
      <w:pPr>
        <w:spacing w:after="120"/>
        <w:jc w:val="both"/>
        <w:rPr>
          <w:rtl/>
        </w:rPr>
      </w:pPr>
      <w:bookmarkStart w:id="0" w:name="_GoBack"/>
      <w:bookmarkEnd w:id="0"/>
    </w:p>
    <w:p w14:paraId="0A5D2D8C" w14:textId="77777777" w:rsidR="00EF5793" w:rsidRDefault="00EF5793" w:rsidP="00EF5793">
      <w:pPr>
        <w:spacing w:after="120"/>
        <w:jc w:val="both"/>
        <w:rPr>
          <w:rtl/>
        </w:rPr>
      </w:pPr>
    </w:p>
    <w:p w14:paraId="385F654F" w14:textId="77777777" w:rsidR="00EF5793" w:rsidRPr="00EF5793" w:rsidRDefault="00EF5793" w:rsidP="00EF5793">
      <w:pPr>
        <w:jc w:val="both"/>
        <w:rPr>
          <w:u w:val="single"/>
          <w:rtl/>
        </w:rPr>
      </w:pPr>
      <w:r w:rsidRPr="00EF5793">
        <w:rPr>
          <w:u w:val="single"/>
          <w:rtl/>
        </w:rPr>
        <w:t xml:space="preserve">רשימות שיעורים (רי"ד </w:t>
      </w:r>
      <w:proofErr w:type="spellStart"/>
      <w:r w:rsidRPr="00EF5793">
        <w:rPr>
          <w:u w:val="single"/>
          <w:rtl/>
        </w:rPr>
        <w:t>סולובייצ'יק</w:t>
      </w:r>
      <w:proofErr w:type="spellEnd"/>
      <w:r w:rsidRPr="00EF5793">
        <w:rPr>
          <w:u w:val="single"/>
          <w:rtl/>
        </w:rPr>
        <w:t>) מסכת בבא קמא דף ד עמוד ב</w:t>
      </w:r>
    </w:p>
    <w:p w14:paraId="3EBE515B" w14:textId="77777777" w:rsidR="00EF5793" w:rsidRDefault="00EF5793" w:rsidP="00EF5793">
      <w:pPr>
        <w:jc w:val="both"/>
        <w:rPr>
          <w:rtl/>
        </w:rPr>
      </w:pPr>
      <w:r>
        <w:rPr>
          <w:rtl/>
        </w:rPr>
        <w:t xml:space="preserve">רש"י ד"ה תנא ליה שומר חנם והשואל. ז"ל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שייך גניבה כגון שטען שנגנב הימנו והרי היא בידו וכו' </w:t>
      </w:r>
      <w:proofErr w:type="spellStart"/>
      <w:r>
        <w:rPr>
          <w:rtl/>
        </w:rPr>
        <w:t>דטוען</w:t>
      </w:r>
      <w:proofErr w:type="spellEnd"/>
      <w:r>
        <w:rPr>
          <w:rtl/>
        </w:rPr>
        <w:t xml:space="preserve"> טענת גנב כגנב וטוען טענת גזלן כגזלן והא </w:t>
      </w:r>
      <w:proofErr w:type="spellStart"/>
      <w:r>
        <w:rPr>
          <w:rtl/>
        </w:rPr>
        <w:t>דנקט</w:t>
      </w:r>
      <w:proofErr w:type="spellEnd"/>
      <w:r>
        <w:rPr>
          <w:rtl/>
        </w:rPr>
        <w:t xml:space="preserve"> הכא והשואל לאו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לא משכחת ביה </w:t>
      </w:r>
      <w:proofErr w:type="spellStart"/>
      <w:r>
        <w:rPr>
          <w:rtl/>
        </w:rPr>
        <w:t>דנפטר</w:t>
      </w:r>
      <w:proofErr w:type="spellEnd"/>
      <w:r>
        <w:rPr>
          <w:rtl/>
        </w:rPr>
        <w:t xml:space="preserve"> לא בטוען טענת גנב ולא בטוען טענת גזלן שהרי הוא חייב בכולו עכ"ל. אין לפרש את דברי רש"י ששואל חייב </w:t>
      </w:r>
      <w:proofErr w:type="spellStart"/>
      <w:r>
        <w:rPr>
          <w:rtl/>
        </w:rPr>
        <w:t>באונסין</w:t>
      </w:r>
      <w:proofErr w:type="spellEnd"/>
      <w:r>
        <w:rPr>
          <w:rtl/>
        </w:rPr>
        <w:t xml:space="preserve"> כמו גזלן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נ"מ בשואל </w:t>
      </w:r>
      <w:proofErr w:type="spellStart"/>
      <w:r>
        <w:rPr>
          <w:rtl/>
        </w:rPr>
        <w:t>הטט"ג</w:t>
      </w:r>
      <w:proofErr w:type="spellEnd"/>
      <w:r>
        <w:rPr>
          <w:rtl/>
        </w:rPr>
        <w:t xml:space="preserve"> אם הוא גזלן או לא שהרי תהיה נ"מ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שעת חיובו. שואל חייב לשלם משעת </w:t>
      </w:r>
      <w:proofErr w:type="spellStart"/>
      <w:r>
        <w:rPr>
          <w:rtl/>
        </w:rPr>
        <w:t>אונסין</w:t>
      </w:r>
      <w:proofErr w:type="spellEnd"/>
      <w:r>
        <w:rPr>
          <w:rtl/>
        </w:rPr>
        <w:t xml:space="preserve"> או משעת שאלה ואילו </w:t>
      </w:r>
      <w:proofErr w:type="spellStart"/>
      <w:r>
        <w:rPr>
          <w:rtl/>
        </w:rPr>
        <w:t>טט"ג</w:t>
      </w:r>
      <w:proofErr w:type="spellEnd"/>
      <w:r>
        <w:rPr>
          <w:rtl/>
        </w:rPr>
        <w:t xml:space="preserve"> משלם משעת העמדה בדין. אלא פשוט שביאור רש"י הוא שרק טענת פטור מחייבת </w:t>
      </w:r>
      <w:proofErr w:type="spellStart"/>
      <w:r>
        <w:rPr>
          <w:rtl/>
        </w:rPr>
        <w:t>בטט"ג</w:t>
      </w:r>
      <w:proofErr w:type="spellEnd"/>
      <w:r>
        <w:rPr>
          <w:rtl/>
        </w:rPr>
        <w:t xml:space="preserve"> והשואל שטען נגזל ונגנב חייב לשלם.</w:t>
      </w:r>
    </w:p>
    <w:p w14:paraId="240AFE6B" w14:textId="54CF0C89" w:rsidR="00736F4A" w:rsidRPr="00BA1A24" w:rsidRDefault="00EF5793" w:rsidP="00736F4A">
      <w:pPr>
        <w:jc w:val="both"/>
        <w:rPr>
          <w:rtl/>
        </w:rPr>
      </w:pPr>
      <w:r>
        <w:rPr>
          <w:rtl/>
        </w:rPr>
        <w:t xml:space="preserve">והנה בדין השואל המחויב באונסים </w:t>
      </w:r>
      <w:proofErr w:type="spellStart"/>
      <w:r>
        <w:rPr>
          <w:rtl/>
        </w:rPr>
        <w:t>יל"ע</w:t>
      </w:r>
      <w:proofErr w:type="spellEnd"/>
      <w:r>
        <w:rPr>
          <w:rtl/>
        </w:rPr>
        <w:t xml:space="preserve"> אם מתחייב מדין שומרים ומשלם משעת אונס או שהוא חייב מדין קנין שקנה בחפץ וחייב לשלם משעת משיכה. עיין בשיעורים לקמן (דף יא א) בסוגית שמין לשואל </w:t>
      </w:r>
      <w:proofErr w:type="spellStart"/>
      <w:r>
        <w:rPr>
          <w:rtl/>
        </w:rPr>
        <w:t>ובתוס</w:t>
      </w:r>
      <w:proofErr w:type="spellEnd"/>
      <w:r>
        <w:rPr>
          <w:rtl/>
        </w:rPr>
        <w:t xml:space="preserve">' שם (ד"ה אין שמין). ואם ננקט ששואל משלם מדין קנין דומה לגזלן שגם הוא חייב לשלם מחמת קנין הגניבה שעשה יתכן שכך היא כוונת הגמרא שלפנינו - "הא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 xml:space="preserve"> ליה ש"ח והשואל" - ר"ל ש"ח </w:t>
      </w:r>
      <w:proofErr w:type="spellStart"/>
      <w:r>
        <w:rPr>
          <w:rtl/>
        </w:rPr>
        <w:t>בטט"ג</w:t>
      </w:r>
      <w:proofErr w:type="spellEnd"/>
      <w:r>
        <w:rPr>
          <w:rtl/>
        </w:rPr>
        <w:t>, ואילו בשואל כפשוטו שהשואל חייב מדין קנין כמו גנב וגזלן.</w:t>
      </w:r>
    </w:p>
    <w:sectPr w:rsidR="00736F4A" w:rsidRPr="00BA1A24" w:rsidSect="00736F4A"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1568" w14:textId="77777777" w:rsidR="00291B17" w:rsidRDefault="00291B17">
      <w:r>
        <w:separator/>
      </w:r>
    </w:p>
  </w:endnote>
  <w:endnote w:type="continuationSeparator" w:id="0">
    <w:p w14:paraId="75176E30" w14:textId="77777777" w:rsidR="00291B17" w:rsidRDefault="002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5A0B" w14:textId="77777777" w:rsidR="00291B17" w:rsidRDefault="00291B17">
      <w:r>
        <w:separator/>
      </w:r>
    </w:p>
  </w:footnote>
  <w:footnote w:type="continuationSeparator" w:id="0">
    <w:p w14:paraId="1BD965D0" w14:textId="77777777" w:rsidR="00291B17" w:rsidRDefault="002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14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5E81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0311"/>
    <w:rsid w:val="000C111A"/>
    <w:rsid w:val="000C26D4"/>
    <w:rsid w:val="000C2A08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49E2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65F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1688"/>
    <w:rsid w:val="001E2681"/>
    <w:rsid w:val="001E26CA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8EB"/>
    <w:rsid w:val="00270D06"/>
    <w:rsid w:val="00271BE8"/>
    <w:rsid w:val="0027213E"/>
    <w:rsid w:val="00272B8A"/>
    <w:rsid w:val="00273EFC"/>
    <w:rsid w:val="00274516"/>
    <w:rsid w:val="00274BAB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B17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96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3B2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0E8E"/>
    <w:rsid w:val="0039381D"/>
    <w:rsid w:val="00393FA3"/>
    <w:rsid w:val="00394005"/>
    <w:rsid w:val="00394313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426"/>
    <w:rsid w:val="003B743C"/>
    <w:rsid w:val="003B7B45"/>
    <w:rsid w:val="003B7C0D"/>
    <w:rsid w:val="003B7DA8"/>
    <w:rsid w:val="003C1211"/>
    <w:rsid w:val="003C1770"/>
    <w:rsid w:val="003C189F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D7"/>
    <w:rsid w:val="003E0D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6"/>
    <w:rsid w:val="003F2E2E"/>
    <w:rsid w:val="003F30F2"/>
    <w:rsid w:val="003F32A6"/>
    <w:rsid w:val="003F3B12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1EC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1B2"/>
    <w:rsid w:val="004E0C5E"/>
    <w:rsid w:val="004E0C79"/>
    <w:rsid w:val="004E118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3A0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B71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412A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1C5E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3B50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B9E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6F4A"/>
    <w:rsid w:val="007370B4"/>
    <w:rsid w:val="007377B8"/>
    <w:rsid w:val="00740186"/>
    <w:rsid w:val="007404A5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5FFE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11F1"/>
    <w:rsid w:val="009114E8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4A6"/>
    <w:rsid w:val="00A035C4"/>
    <w:rsid w:val="00A037DD"/>
    <w:rsid w:val="00A04A59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4632"/>
    <w:rsid w:val="00BF512F"/>
    <w:rsid w:val="00BF55AA"/>
    <w:rsid w:val="00BF55C9"/>
    <w:rsid w:val="00BF561D"/>
    <w:rsid w:val="00BF5937"/>
    <w:rsid w:val="00BF6106"/>
    <w:rsid w:val="00BF7C49"/>
    <w:rsid w:val="00C004E6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07CC5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CAF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99"/>
    <w:rsid w:val="00C46C6A"/>
    <w:rsid w:val="00C46D45"/>
    <w:rsid w:val="00C4778E"/>
    <w:rsid w:val="00C47C4D"/>
    <w:rsid w:val="00C5019F"/>
    <w:rsid w:val="00C504E9"/>
    <w:rsid w:val="00C52BB8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187E"/>
    <w:rsid w:val="00C61EDE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1EFC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79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B5A"/>
    <w:rsid w:val="00F41008"/>
    <w:rsid w:val="00F419C0"/>
    <w:rsid w:val="00F41A44"/>
    <w:rsid w:val="00F41BCD"/>
    <w:rsid w:val="00F41F36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3B6"/>
    <w:rsid w:val="00F534C9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5EB8"/>
    <w:rsid w:val="00F9651C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59E7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28F85D66-FF5A-4926-84F8-0D2AD8F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2018-09-13T05:58:00Z</cp:lastPrinted>
  <dcterms:created xsi:type="dcterms:W3CDTF">2018-10-17T16:47:00Z</dcterms:created>
  <dcterms:modified xsi:type="dcterms:W3CDTF">2018-10-19T11:23:00Z</dcterms:modified>
</cp:coreProperties>
</file>