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136C" w14:textId="36CB8B38" w:rsidR="00F21119" w:rsidRDefault="00D036C2" w:rsidP="00D1598C">
      <w:pPr>
        <w:spacing w:after="120"/>
        <w:jc w:val="center"/>
        <w:rPr>
          <w:u w:val="single"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2B5B97">
        <w:rPr>
          <w:rFonts w:hint="cs"/>
          <w:u w:val="single"/>
          <w:rtl/>
        </w:rPr>
        <w:t>1</w:t>
      </w:r>
    </w:p>
    <w:p w14:paraId="6975BB77" w14:textId="77777777" w:rsidR="001E0305" w:rsidRDefault="001E0305" w:rsidP="00001990">
      <w:pPr>
        <w:spacing w:after="120"/>
        <w:jc w:val="both"/>
        <w:rPr>
          <w:rtl/>
        </w:rPr>
      </w:pPr>
    </w:p>
    <w:p w14:paraId="583EC4E5" w14:textId="76D01E3D" w:rsidR="00F36889" w:rsidRDefault="00897D5C" w:rsidP="00894269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5249AA">
        <w:t xml:space="preserve"> </w:t>
      </w:r>
      <w:r w:rsidR="00F36889">
        <w:rPr>
          <w:rFonts w:hint="cs"/>
          <w:rtl/>
        </w:rPr>
        <w:t xml:space="preserve"> משנה דף ב., רש"י, תוס'</w:t>
      </w:r>
      <w:r w:rsidR="001402EF">
        <w:rPr>
          <w:rFonts w:hint="cs"/>
          <w:rtl/>
        </w:rPr>
        <w:t>, רי"ף</w:t>
      </w:r>
    </w:p>
    <w:p w14:paraId="64C9C386" w14:textId="77777777" w:rsidR="00F5043E" w:rsidRDefault="001402EF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תוס' ג: ד"ה וממונך, </w:t>
      </w:r>
      <w:r w:rsidR="00F5043E">
        <w:rPr>
          <w:rFonts w:hint="cs"/>
          <w:rtl/>
        </w:rPr>
        <w:t>תוס' ד. ד"ה אדם</w:t>
      </w:r>
    </w:p>
    <w:p w14:paraId="047EFA69" w14:textId="77777777" w:rsidR="005E5E8E" w:rsidRDefault="001402EF" w:rsidP="00894269">
      <w:pPr>
        <w:spacing w:after="120"/>
        <w:jc w:val="both"/>
        <w:rPr>
          <w:rtl/>
        </w:rPr>
      </w:pPr>
      <w:r>
        <w:rPr>
          <w:rFonts w:hint="cs"/>
          <w:rtl/>
        </w:rPr>
        <w:t>רשב"א ב. ד"ה שדרכן להזיק וממונך ושמירתן עליך</w:t>
      </w:r>
    </w:p>
    <w:p w14:paraId="2924F802" w14:textId="6B8C6802" w:rsidR="001402EF" w:rsidRDefault="00814791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[מאירי שם </w:t>
      </w:r>
      <w:r w:rsidR="008246F7">
        <w:rPr>
          <w:rFonts w:hint="cs"/>
          <w:rtl/>
        </w:rPr>
        <w:t>ד"ה ואח"כ כלל את דין כלן</w:t>
      </w:r>
      <w:r w:rsidR="005E5E8E">
        <w:rPr>
          <w:rFonts w:hint="cs"/>
          <w:rtl/>
        </w:rPr>
        <w:t>, נ"י שם ד"ה ושמירתן עליך</w:t>
      </w:r>
      <w:r w:rsidR="008246F7">
        <w:rPr>
          <w:rFonts w:hint="cs"/>
          <w:rtl/>
        </w:rPr>
        <w:t>]</w:t>
      </w:r>
    </w:p>
    <w:p w14:paraId="2DD6C78C" w14:textId="775DB4D2" w:rsidR="008246F7" w:rsidRDefault="008246F7" w:rsidP="00894269">
      <w:pPr>
        <w:spacing w:after="120"/>
        <w:jc w:val="both"/>
      </w:pPr>
    </w:p>
    <w:p w14:paraId="60EEC470" w14:textId="00A35900" w:rsidR="00C7332D" w:rsidRDefault="00570EEA" w:rsidP="00894269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C7332D">
        <w:rPr>
          <w:rFonts w:hint="cs"/>
          <w:rtl/>
        </w:rPr>
        <w:t>האם חייב על נזק ש</w:t>
      </w:r>
      <w:r>
        <w:rPr>
          <w:rFonts w:hint="cs"/>
          <w:rtl/>
        </w:rPr>
        <w:t>נ</w:t>
      </w:r>
      <w:r w:rsidR="00C7332D">
        <w:rPr>
          <w:rFonts w:hint="cs"/>
          <w:rtl/>
        </w:rPr>
        <w:t xml:space="preserve">עשה </w:t>
      </w:r>
      <w:r>
        <w:rPr>
          <w:rFonts w:hint="cs"/>
          <w:rtl/>
        </w:rPr>
        <w:t xml:space="preserve">ע"י </w:t>
      </w:r>
      <w:r w:rsidR="00C7332D">
        <w:rPr>
          <w:rFonts w:hint="cs"/>
          <w:rtl/>
        </w:rPr>
        <w:t>דבר שאינו ממונו?</w:t>
      </w:r>
      <w:r w:rsidR="00810F3A">
        <w:rPr>
          <w:rFonts w:hint="cs"/>
          <w:rtl/>
        </w:rPr>
        <w:t xml:space="preserve"> עיין בקיצור במקורות אלו:</w:t>
      </w:r>
    </w:p>
    <w:p w14:paraId="4F201612" w14:textId="3878F88E" w:rsidR="00C7332D" w:rsidRDefault="00C7332D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אש - רש"י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 xml:space="preserve">. ד"ה משום ממונו, תוס' שם ד"ה אשו משום ממונו, [רש"י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. ד"ה וכי מאחר </w:t>
      </w:r>
      <w:proofErr w:type="spellStart"/>
      <w:r>
        <w:rPr>
          <w:rFonts w:hint="cs"/>
          <w:rtl/>
        </w:rPr>
        <w:t>דמאן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>, ד"ה לחייבו בד' דברים, חכמת שלמה שם]</w:t>
      </w:r>
    </w:p>
    <w:p w14:paraId="1997F9E5" w14:textId="78440DE2" w:rsidR="00C7332D" w:rsidRDefault="00C7332D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בור </w:t>
      </w:r>
      <w:r w:rsidR="005E5E8E">
        <w:rPr>
          <w:rtl/>
        </w:rPr>
        <w:t>–</w:t>
      </w:r>
      <w:r>
        <w:rPr>
          <w:rFonts w:hint="cs"/>
          <w:rtl/>
        </w:rPr>
        <w:t xml:space="preserve"> </w:t>
      </w:r>
      <w:r w:rsidR="005E5E8E">
        <w:rPr>
          <w:rFonts w:hint="cs"/>
          <w:rtl/>
        </w:rPr>
        <w:t xml:space="preserve">גמרא נ. "ורב יוסף אמר ...לא בעי </w:t>
      </w:r>
      <w:proofErr w:type="spellStart"/>
      <w:r w:rsidR="005E5E8E">
        <w:rPr>
          <w:rFonts w:hint="cs"/>
          <w:rtl/>
        </w:rPr>
        <w:t>קמ"ל</w:t>
      </w:r>
      <w:proofErr w:type="spellEnd"/>
      <w:r w:rsidR="005E5E8E">
        <w:rPr>
          <w:rFonts w:hint="cs"/>
          <w:rtl/>
        </w:rPr>
        <w:t xml:space="preserve">", רש"י שם, </w:t>
      </w:r>
      <w:r w:rsidR="00313183">
        <w:rPr>
          <w:rFonts w:hint="cs"/>
          <w:rtl/>
        </w:rPr>
        <w:t xml:space="preserve">גמ' </w:t>
      </w:r>
      <w:proofErr w:type="spellStart"/>
      <w:r w:rsidR="00313183">
        <w:rPr>
          <w:rFonts w:hint="cs"/>
          <w:rtl/>
        </w:rPr>
        <w:t>כט</w:t>
      </w:r>
      <w:proofErr w:type="spellEnd"/>
      <w:r w:rsidR="00313183">
        <w:rPr>
          <w:rFonts w:hint="cs"/>
          <w:rtl/>
        </w:rPr>
        <w:t>: "</w:t>
      </w:r>
      <w:proofErr w:type="spellStart"/>
      <w:r w:rsidR="00313183">
        <w:rPr>
          <w:rFonts w:hint="cs"/>
          <w:rtl/>
        </w:rPr>
        <w:t>דאמר</w:t>
      </w:r>
      <w:proofErr w:type="spellEnd"/>
      <w:r w:rsidR="00313183">
        <w:rPr>
          <w:rFonts w:hint="cs"/>
          <w:rtl/>
        </w:rPr>
        <w:t xml:space="preserve"> רבי אלעזר משום רבי ישמעאל ... משש שעות ולמעלה", [גמ' שם "איתמר מפקיר נזקיו" עד המשנה]; </w:t>
      </w:r>
      <w:r w:rsidR="00810F3A">
        <w:rPr>
          <w:rFonts w:hint="cs"/>
          <w:rtl/>
        </w:rPr>
        <w:t xml:space="preserve">גמ' נ: "אמר רב בור שחייבה עליו תורה ... וכ"ש </w:t>
      </w:r>
      <w:proofErr w:type="spellStart"/>
      <w:r w:rsidR="00810F3A">
        <w:rPr>
          <w:rFonts w:hint="cs"/>
          <w:rtl/>
        </w:rPr>
        <w:t>לחבטו</w:t>
      </w:r>
      <w:proofErr w:type="spellEnd"/>
      <w:r w:rsidR="00810F3A">
        <w:rPr>
          <w:rFonts w:hint="cs"/>
          <w:rtl/>
        </w:rPr>
        <w:t xml:space="preserve">", רש"י שם, [גמ' נב: - </w:t>
      </w:r>
      <w:proofErr w:type="spellStart"/>
      <w:r w:rsidR="00810F3A">
        <w:rPr>
          <w:rFonts w:hint="cs"/>
          <w:rtl/>
        </w:rPr>
        <w:t>נג</w:t>
      </w:r>
      <w:proofErr w:type="spellEnd"/>
      <w:r w:rsidR="00810F3A">
        <w:rPr>
          <w:rFonts w:hint="cs"/>
          <w:rtl/>
        </w:rPr>
        <w:t xml:space="preserve">. "נפל לפניו </w:t>
      </w:r>
      <w:proofErr w:type="spellStart"/>
      <w:r w:rsidR="00810F3A">
        <w:rPr>
          <w:rFonts w:hint="cs"/>
          <w:rtl/>
        </w:rPr>
        <w:t>כו</w:t>
      </w:r>
      <w:proofErr w:type="spellEnd"/>
      <w:r w:rsidR="00810F3A">
        <w:rPr>
          <w:rFonts w:hint="cs"/>
          <w:rtl/>
        </w:rPr>
        <w:t xml:space="preserve">' ... </w:t>
      </w:r>
      <w:proofErr w:type="spellStart"/>
      <w:r w:rsidR="00810F3A">
        <w:rPr>
          <w:rFonts w:hint="cs"/>
          <w:rtl/>
        </w:rPr>
        <w:t>חבטא</w:t>
      </w:r>
      <w:proofErr w:type="spellEnd"/>
      <w:r w:rsidR="00810F3A">
        <w:rPr>
          <w:rFonts w:hint="cs"/>
          <w:rtl/>
        </w:rPr>
        <w:t xml:space="preserve"> </w:t>
      </w:r>
      <w:proofErr w:type="spellStart"/>
      <w:r w:rsidR="00810F3A">
        <w:rPr>
          <w:rFonts w:hint="cs"/>
          <w:rtl/>
        </w:rPr>
        <w:t>דידך</w:t>
      </w:r>
      <w:proofErr w:type="spellEnd"/>
      <w:r w:rsidR="00810F3A">
        <w:rPr>
          <w:rFonts w:hint="cs"/>
          <w:rtl/>
        </w:rPr>
        <w:t xml:space="preserve"> הוא"]</w:t>
      </w:r>
    </w:p>
    <w:p w14:paraId="68456703" w14:textId="6528D939" w:rsidR="00810F3A" w:rsidRDefault="00810F3A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שור </w:t>
      </w:r>
      <w:r w:rsidR="00B67F30">
        <w:rPr>
          <w:rtl/>
        </w:rPr>
        <w:t>–</w:t>
      </w:r>
      <w:r>
        <w:rPr>
          <w:rFonts w:hint="cs"/>
          <w:rtl/>
        </w:rPr>
        <w:t xml:space="preserve"> </w:t>
      </w:r>
      <w:r w:rsidR="00B67F30">
        <w:rPr>
          <w:rFonts w:hint="cs"/>
          <w:rtl/>
        </w:rPr>
        <w:t xml:space="preserve">ירושלמי ו:א </w:t>
      </w:r>
      <w:r w:rsidR="004A4642">
        <w:rPr>
          <w:rFonts w:hint="cs"/>
          <w:rtl/>
        </w:rPr>
        <w:t xml:space="preserve">"הוציאוה </w:t>
      </w:r>
      <w:proofErr w:type="spellStart"/>
      <w:r w:rsidR="004A4642">
        <w:rPr>
          <w:rFonts w:hint="cs"/>
          <w:rtl/>
        </w:rPr>
        <w:t>ליסטין</w:t>
      </w:r>
      <w:proofErr w:type="spellEnd"/>
      <w:r w:rsidR="004A4642">
        <w:rPr>
          <w:rFonts w:hint="cs"/>
          <w:rtl/>
        </w:rPr>
        <w:t xml:space="preserve"> </w:t>
      </w:r>
      <w:proofErr w:type="spellStart"/>
      <w:r w:rsidR="004A4642">
        <w:rPr>
          <w:rFonts w:hint="cs"/>
          <w:rtl/>
        </w:rPr>
        <w:t>הליסטין</w:t>
      </w:r>
      <w:proofErr w:type="spellEnd"/>
      <w:r w:rsidR="004A4642">
        <w:rPr>
          <w:rFonts w:hint="cs"/>
          <w:rtl/>
        </w:rPr>
        <w:t xml:space="preserve"> חייבין ...", </w:t>
      </w:r>
      <w:r w:rsidR="005B5257">
        <w:rPr>
          <w:rFonts w:hint="cs"/>
          <w:rtl/>
        </w:rPr>
        <w:t xml:space="preserve">רש"י </w:t>
      </w:r>
      <w:proofErr w:type="spellStart"/>
      <w:r w:rsidR="005B5257">
        <w:rPr>
          <w:rFonts w:hint="cs"/>
          <w:rtl/>
        </w:rPr>
        <w:t>ותוס</w:t>
      </w:r>
      <w:proofErr w:type="spellEnd"/>
      <w:r w:rsidR="005B5257">
        <w:rPr>
          <w:rFonts w:hint="cs"/>
          <w:rtl/>
        </w:rPr>
        <w:t xml:space="preserve">' נו: ד"ה ולסטים </w:t>
      </w:r>
      <w:proofErr w:type="spellStart"/>
      <w:r w:rsidR="005B5257">
        <w:rPr>
          <w:rFonts w:hint="cs"/>
          <w:rtl/>
        </w:rPr>
        <w:t>נמי</w:t>
      </w:r>
      <w:proofErr w:type="spellEnd"/>
      <w:r w:rsidR="005B5257">
        <w:rPr>
          <w:rFonts w:hint="cs"/>
          <w:rtl/>
        </w:rPr>
        <w:t xml:space="preserve"> </w:t>
      </w:r>
      <w:proofErr w:type="spellStart"/>
      <w:r w:rsidR="005B5257">
        <w:rPr>
          <w:rFonts w:hint="cs"/>
          <w:rtl/>
        </w:rPr>
        <w:t>דהכישוה</w:t>
      </w:r>
      <w:proofErr w:type="spellEnd"/>
      <w:r w:rsidR="005B5257">
        <w:rPr>
          <w:rFonts w:hint="cs"/>
          <w:rtl/>
        </w:rPr>
        <w:t xml:space="preserve">, [תוס' שם ד"ה פשיטא], שטמ"ק שם בשם תוס' </w:t>
      </w:r>
      <w:proofErr w:type="spellStart"/>
      <w:r w:rsidR="005B5257">
        <w:rPr>
          <w:rFonts w:hint="cs"/>
          <w:rtl/>
        </w:rPr>
        <w:t>שאנץ</w:t>
      </w:r>
      <w:proofErr w:type="spellEnd"/>
      <w:r w:rsidR="005B5257">
        <w:rPr>
          <w:rFonts w:hint="cs"/>
          <w:rtl/>
        </w:rPr>
        <w:t xml:space="preserve"> ד"ה </w:t>
      </w:r>
      <w:r w:rsidR="005B5257">
        <w:rPr>
          <w:rFonts w:hint="cs"/>
          <w:rtl/>
        </w:rPr>
        <w:t>ול</w:t>
      </w:r>
      <w:r w:rsidR="005B5257">
        <w:rPr>
          <w:rFonts w:hint="cs"/>
          <w:rtl/>
        </w:rPr>
        <w:t>י</w:t>
      </w:r>
      <w:r w:rsidR="005B5257">
        <w:rPr>
          <w:rFonts w:hint="cs"/>
          <w:rtl/>
        </w:rPr>
        <w:t xml:space="preserve">סטים </w:t>
      </w:r>
      <w:proofErr w:type="spellStart"/>
      <w:r w:rsidR="005B5257">
        <w:rPr>
          <w:rFonts w:hint="cs"/>
          <w:rtl/>
        </w:rPr>
        <w:t>נמי</w:t>
      </w:r>
      <w:proofErr w:type="spellEnd"/>
      <w:r w:rsidR="005B5257">
        <w:rPr>
          <w:rFonts w:hint="cs"/>
          <w:rtl/>
        </w:rPr>
        <w:t xml:space="preserve"> </w:t>
      </w:r>
      <w:proofErr w:type="spellStart"/>
      <w:r w:rsidR="005B5257">
        <w:rPr>
          <w:rFonts w:hint="cs"/>
          <w:rtl/>
        </w:rPr>
        <w:t>דהכישוה</w:t>
      </w:r>
      <w:proofErr w:type="spellEnd"/>
      <w:r w:rsidR="005B5257">
        <w:rPr>
          <w:rFonts w:hint="cs"/>
          <w:rtl/>
        </w:rPr>
        <w:t xml:space="preserve">, </w:t>
      </w:r>
      <w:r w:rsidR="00570EEA">
        <w:rPr>
          <w:rFonts w:hint="cs"/>
          <w:rtl/>
        </w:rPr>
        <w:t>תוס' תלמיד ר"ת שם ד"ה הוציאוה ליסטים</w:t>
      </w:r>
    </w:p>
    <w:p w14:paraId="6B224C6D" w14:textId="39562D10" w:rsidR="00F85BE7" w:rsidRDefault="00F85BE7" w:rsidP="00894269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ירושלמי ב:ב "</w:t>
      </w:r>
      <w:r>
        <w:rPr>
          <w:rtl/>
        </w:rPr>
        <w:t>חפר בו עשרה טפחים ובא אחר וסיידו וכיירו</w:t>
      </w:r>
      <w:r>
        <w:rPr>
          <w:rFonts w:hint="cs"/>
          <w:rtl/>
        </w:rPr>
        <w:t xml:space="preserve"> ... </w:t>
      </w:r>
      <w:r>
        <w:rPr>
          <w:rtl/>
        </w:rPr>
        <w:t>שמירת נזקין כשמירת קניין</w:t>
      </w:r>
      <w:r>
        <w:rPr>
          <w:rFonts w:hint="cs"/>
          <w:rtl/>
        </w:rPr>
        <w:t>"</w:t>
      </w:r>
    </w:p>
    <w:p w14:paraId="3B6B3E40" w14:textId="1599F9DE" w:rsidR="00C7332D" w:rsidRDefault="00C7332D" w:rsidP="00894269">
      <w:pPr>
        <w:spacing w:after="120"/>
        <w:jc w:val="both"/>
        <w:rPr>
          <w:rtl/>
        </w:rPr>
      </w:pPr>
    </w:p>
    <w:p w14:paraId="065C9EA5" w14:textId="7B78299D" w:rsidR="00570EEA" w:rsidRDefault="00570EEA" w:rsidP="00894269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האם המחייב של נזקי ממון הוא פשיעת הבעלים?</w:t>
      </w:r>
    </w:p>
    <w:p w14:paraId="4BE17527" w14:textId="6DE1DA7B" w:rsidR="009941DE" w:rsidRDefault="009941DE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ט: ד"ה </w:t>
      </w:r>
      <w:r w:rsidR="00445FC1">
        <w:rPr>
          <w:rFonts w:hint="cs"/>
          <w:rtl/>
        </w:rPr>
        <w:t>הכשרתי את נזקו</w:t>
      </w:r>
    </w:p>
    <w:p w14:paraId="5BABEA2E" w14:textId="2155644F" w:rsidR="00BD3E09" w:rsidRDefault="00BD3E09" w:rsidP="00894269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נזקי ממון א:א, [אבן האזל שם אות יד </w:t>
      </w:r>
      <w:r>
        <w:rPr>
          <w:rtl/>
        </w:rPr>
        <w:t>–</w:t>
      </w:r>
      <w:r>
        <w:rPr>
          <w:rFonts w:hint="cs"/>
          <w:rtl/>
        </w:rPr>
        <w:t xml:space="preserve"> יח]</w:t>
      </w:r>
    </w:p>
    <w:p w14:paraId="4F137B36" w14:textId="4A20CADD" w:rsidR="00570EEA" w:rsidRDefault="008F747A" w:rsidP="00BD3E09">
      <w:pPr>
        <w:spacing w:after="120"/>
        <w:jc w:val="both"/>
        <w:rPr>
          <w:rFonts w:hint="cs"/>
          <w:rtl/>
        </w:rPr>
      </w:pPr>
      <w:r>
        <w:rPr>
          <w:rtl/>
        </w:rPr>
        <w:t xml:space="preserve">פני יהושע </w:t>
      </w:r>
      <w:r w:rsidR="00BD3E09">
        <w:rPr>
          <w:rFonts w:hint="cs"/>
          <w:rtl/>
        </w:rPr>
        <w:t xml:space="preserve">נו: ד"ה </w:t>
      </w:r>
      <w:proofErr w:type="spellStart"/>
      <w:r w:rsidR="00BD3E09">
        <w:rPr>
          <w:rFonts w:hint="cs"/>
          <w:rtl/>
        </w:rPr>
        <w:t>לימא</w:t>
      </w:r>
      <w:proofErr w:type="spellEnd"/>
      <w:r w:rsidR="00BD3E09">
        <w:rPr>
          <w:rFonts w:hint="cs"/>
          <w:rtl/>
        </w:rPr>
        <w:t xml:space="preserve"> "</w:t>
      </w:r>
      <w:r>
        <w:rPr>
          <w:rtl/>
        </w:rPr>
        <w:t xml:space="preserve">ולא מצינו בשום מקום שיצטרך המזיק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ששמרו כראוי אלא נראה </w:t>
      </w:r>
      <w:proofErr w:type="spellStart"/>
      <w:r>
        <w:rPr>
          <w:rtl/>
        </w:rPr>
        <w:t>דאדרבה</w:t>
      </w:r>
      <w:proofErr w:type="spellEnd"/>
      <w:r>
        <w:rPr>
          <w:rtl/>
        </w:rPr>
        <w:t xml:space="preserve"> ניזק מחויב להביא ראיה שלא שמרו המזיק כראוי</w:t>
      </w:r>
      <w:r w:rsidR="00BD3E09">
        <w:rPr>
          <w:rFonts w:hint="cs"/>
          <w:rtl/>
        </w:rPr>
        <w:t xml:space="preserve">", חזון איש </w:t>
      </w:r>
      <w:proofErr w:type="spellStart"/>
      <w:r w:rsidR="00BD3E09">
        <w:rPr>
          <w:rFonts w:hint="cs"/>
          <w:rtl/>
        </w:rPr>
        <w:t>ב"ק</w:t>
      </w:r>
      <w:proofErr w:type="spellEnd"/>
      <w:r w:rsidR="00BD3E09">
        <w:rPr>
          <w:rFonts w:hint="cs"/>
          <w:rtl/>
        </w:rPr>
        <w:t xml:space="preserve"> ז:ז ד"ה ויש לעי', [אבן האזל נזקי ממון </w:t>
      </w:r>
      <w:proofErr w:type="spellStart"/>
      <w:r w:rsidR="00BD3E09">
        <w:rPr>
          <w:rFonts w:hint="cs"/>
          <w:rtl/>
        </w:rPr>
        <w:t>יב:ז</w:t>
      </w:r>
      <w:proofErr w:type="spellEnd"/>
      <w:r w:rsidR="00BD3E09">
        <w:rPr>
          <w:rFonts w:hint="cs"/>
          <w:rtl/>
        </w:rPr>
        <w:t xml:space="preserve"> </w:t>
      </w:r>
      <w:r w:rsidR="00F85BE7">
        <w:rPr>
          <w:rFonts w:hint="cs"/>
          <w:rtl/>
        </w:rPr>
        <w:t>ד</w:t>
      </w:r>
      <w:r w:rsidR="00BD3E09">
        <w:rPr>
          <w:rFonts w:hint="cs"/>
          <w:rtl/>
        </w:rPr>
        <w:t xml:space="preserve">"ה ובעיקר מחלוקת הרמב"ם </w:t>
      </w:r>
      <w:proofErr w:type="spellStart"/>
      <w:r w:rsidR="00BD3E09">
        <w:rPr>
          <w:rFonts w:hint="cs"/>
          <w:rtl/>
        </w:rPr>
        <w:t>והראב"ד</w:t>
      </w:r>
      <w:proofErr w:type="spellEnd"/>
      <w:r w:rsidR="00BD3E09">
        <w:rPr>
          <w:rFonts w:hint="cs"/>
          <w:rtl/>
        </w:rPr>
        <w:t>]</w:t>
      </w:r>
    </w:p>
    <w:p w14:paraId="60FADFBF" w14:textId="77777777" w:rsidR="00876E9E" w:rsidRDefault="00876E9E" w:rsidP="00B45E31">
      <w:pPr>
        <w:spacing w:after="120"/>
        <w:jc w:val="both"/>
        <w:rPr>
          <w:rtl/>
        </w:rPr>
      </w:pPr>
    </w:p>
    <w:p w14:paraId="2BDD9DE1" w14:textId="0D72A2DC" w:rsidR="00331D49" w:rsidRDefault="00331D49" w:rsidP="00B45E31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עיין </w:t>
      </w:r>
      <w:r w:rsidR="00E73CDF">
        <w:rPr>
          <w:rFonts w:hint="cs"/>
          <w:rtl/>
        </w:rPr>
        <w:t xml:space="preserve">רמב"ם נזקי ממון </w:t>
      </w:r>
      <w:proofErr w:type="spellStart"/>
      <w:r w:rsidR="00E73CDF">
        <w:rPr>
          <w:rFonts w:hint="cs"/>
          <w:rtl/>
        </w:rPr>
        <w:t>יא:ח</w:t>
      </w:r>
      <w:proofErr w:type="spellEnd"/>
      <w:r w:rsidR="00E73CDF">
        <w:rPr>
          <w:rFonts w:hint="cs"/>
          <w:rtl/>
        </w:rPr>
        <w:t xml:space="preserve"> </w:t>
      </w:r>
      <w:r w:rsidR="00E73CDF">
        <w:rPr>
          <w:rtl/>
        </w:rPr>
        <w:t>–</w:t>
      </w:r>
      <w:r w:rsidR="00E73CDF">
        <w:rPr>
          <w:rFonts w:hint="cs"/>
          <w:rtl/>
        </w:rPr>
        <w:t xml:space="preserve"> מי </w:t>
      </w:r>
      <w:r w:rsidR="00F85BE7">
        <w:rPr>
          <w:rFonts w:hint="cs"/>
          <w:rtl/>
        </w:rPr>
        <w:t xml:space="preserve">הוא </w:t>
      </w:r>
      <w:bookmarkStart w:id="0" w:name="_GoBack"/>
      <w:bookmarkEnd w:id="0"/>
      <w:r w:rsidR="00E73CDF">
        <w:rPr>
          <w:rFonts w:hint="cs"/>
          <w:rtl/>
        </w:rPr>
        <w:t xml:space="preserve">המתחייב במקרה זה?  </w:t>
      </w:r>
      <w:r w:rsidR="00876E9E">
        <w:rPr>
          <w:rFonts w:hint="cs"/>
          <w:rtl/>
        </w:rPr>
        <w:t xml:space="preserve">עי' </w:t>
      </w:r>
      <w:r w:rsidR="003A60F7">
        <w:rPr>
          <w:rFonts w:hint="cs"/>
          <w:rtl/>
        </w:rPr>
        <w:t xml:space="preserve">העמק שאלה </w:t>
      </w:r>
      <w:proofErr w:type="spellStart"/>
      <w:r w:rsidR="003A60F7">
        <w:rPr>
          <w:rFonts w:hint="cs"/>
          <w:rtl/>
        </w:rPr>
        <w:t>קיא:א</w:t>
      </w:r>
      <w:proofErr w:type="spellEnd"/>
      <w:r w:rsidR="00876E9E">
        <w:rPr>
          <w:rFonts w:hint="cs"/>
          <w:rtl/>
        </w:rPr>
        <w:t xml:space="preserve"> "</w:t>
      </w:r>
      <w:r w:rsidR="00876E9E" w:rsidRPr="00876E9E">
        <w:rPr>
          <w:rtl/>
        </w:rPr>
        <w:t xml:space="preserve">אלא העיקר </w:t>
      </w:r>
      <w:proofErr w:type="spellStart"/>
      <w:r w:rsidR="00876E9E" w:rsidRPr="00876E9E">
        <w:rPr>
          <w:rtl/>
        </w:rPr>
        <w:t>דדעת</w:t>
      </w:r>
      <w:proofErr w:type="spellEnd"/>
      <w:r w:rsidR="00876E9E" w:rsidRPr="00876E9E">
        <w:rPr>
          <w:rtl/>
        </w:rPr>
        <w:t xml:space="preserve"> הרמב"ם ז"ל </w:t>
      </w:r>
      <w:r w:rsidR="00876E9E">
        <w:rPr>
          <w:rFonts w:hint="cs"/>
          <w:rtl/>
        </w:rPr>
        <w:t xml:space="preserve">... </w:t>
      </w:r>
      <w:proofErr w:type="spellStart"/>
      <w:r w:rsidR="00876E9E" w:rsidRPr="00876E9E">
        <w:rPr>
          <w:rtl/>
        </w:rPr>
        <w:t>מכ"מ</w:t>
      </w:r>
      <w:proofErr w:type="spellEnd"/>
      <w:r w:rsidR="00876E9E" w:rsidRPr="00876E9E">
        <w:rPr>
          <w:rtl/>
        </w:rPr>
        <w:t xml:space="preserve"> מגבין לו באכילת הבשר</w:t>
      </w:r>
      <w:r w:rsidR="00876E9E">
        <w:rPr>
          <w:rFonts w:hint="cs"/>
          <w:rtl/>
        </w:rPr>
        <w:t xml:space="preserve"> ", [</w:t>
      </w:r>
      <w:r w:rsidR="00E73CDF">
        <w:rPr>
          <w:rFonts w:hint="cs"/>
          <w:rtl/>
        </w:rPr>
        <w:t xml:space="preserve">אבן האזל על הרמב"ם שם ד"ה ונראה </w:t>
      </w:r>
      <w:proofErr w:type="spellStart"/>
      <w:r w:rsidR="00E73CDF">
        <w:rPr>
          <w:rFonts w:hint="cs"/>
          <w:rtl/>
        </w:rPr>
        <w:t>דכל</w:t>
      </w:r>
      <w:proofErr w:type="spellEnd"/>
      <w:r w:rsidR="00E73CDF">
        <w:rPr>
          <w:rFonts w:hint="cs"/>
          <w:rtl/>
        </w:rPr>
        <w:t xml:space="preserve"> דין]</w:t>
      </w:r>
    </w:p>
    <w:p w14:paraId="6BBD557A" w14:textId="05F61884" w:rsidR="00D1598C" w:rsidRDefault="00D1598C" w:rsidP="00D1598C">
      <w:pPr>
        <w:jc w:val="both"/>
        <w:rPr>
          <w:rtl/>
        </w:rPr>
      </w:pPr>
    </w:p>
    <w:p w14:paraId="128B7EF8" w14:textId="3D2C07F8" w:rsidR="001E0305" w:rsidRDefault="001E0305" w:rsidP="00D1598C">
      <w:pPr>
        <w:jc w:val="both"/>
        <w:rPr>
          <w:rtl/>
        </w:rPr>
      </w:pPr>
    </w:p>
    <w:p w14:paraId="5D3A85A4" w14:textId="2925C889" w:rsidR="00F85BE7" w:rsidRDefault="00F85BE7" w:rsidP="00D1598C">
      <w:pPr>
        <w:jc w:val="both"/>
        <w:rPr>
          <w:rtl/>
        </w:rPr>
      </w:pPr>
    </w:p>
    <w:p w14:paraId="298AEF16" w14:textId="5202E520" w:rsidR="00F85BE7" w:rsidRDefault="00F85BE7" w:rsidP="00D1598C">
      <w:pPr>
        <w:jc w:val="both"/>
        <w:rPr>
          <w:rtl/>
        </w:rPr>
      </w:pPr>
    </w:p>
    <w:p w14:paraId="592B96C6" w14:textId="77777777" w:rsidR="00F85BE7" w:rsidRDefault="00F85BE7" w:rsidP="00D1598C">
      <w:pPr>
        <w:jc w:val="both"/>
        <w:rPr>
          <w:rtl/>
        </w:rPr>
      </w:pPr>
    </w:p>
    <w:p w14:paraId="08C29A94" w14:textId="2CB0CFA5" w:rsidR="00375FBE" w:rsidRDefault="00375FBE" w:rsidP="00D1598C">
      <w:pPr>
        <w:jc w:val="both"/>
        <w:rPr>
          <w:rtl/>
        </w:rPr>
      </w:pPr>
    </w:p>
    <w:p w14:paraId="71FB79CD" w14:textId="77777777" w:rsidR="001E0305" w:rsidRDefault="001E0305" w:rsidP="00D1598C">
      <w:pPr>
        <w:jc w:val="both"/>
        <w:rPr>
          <w:rtl/>
        </w:rPr>
      </w:pPr>
    </w:p>
    <w:p w14:paraId="26C504BA" w14:textId="77777777" w:rsidR="004A4642" w:rsidRPr="004A4642" w:rsidRDefault="004A4642" w:rsidP="004A4642">
      <w:pPr>
        <w:jc w:val="both"/>
        <w:rPr>
          <w:u w:val="single"/>
          <w:rtl/>
        </w:rPr>
      </w:pPr>
      <w:r w:rsidRPr="004A4642">
        <w:rPr>
          <w:u w:val="single"/>
          <w:rtl/>
        </w:rPr>
        <w:t>תלמוד ירושלמי (</w:t>
      </w:r>
      <w:proofErr w:type="spellStart"/>
      <w:r w:rsidRPr="004A4642">
        <w:rPr>
          <w:u w:val="single"/>
          <w:rtl/>
        </w:rPr>
        <w:t>וילנא</w:t>
      </w:r>
      <w:proofErr w:type="spellEnd"/>
      <w:r w:rsidRPr="004A4642">
        <w:rPr>
          <w:u w:val="single"/>
          <w:rtl/>
        </w:rPr>
        <w:t xml:space="preserve">) מסכת בבא קמא פרק ו הלכה א </w:t>
      </w:r>
    </w:p>
    <w:p w14:paraId="030BB5AF" w14:textId="42DC6882" w:rsidR="004A4642" w:rsidRDefault="004A4642" w:rsidP="004A4642">
      <w:pPr>
        <w:jc w:val="both"/>
        <w:rPr>
          <w:rtl/>
        </w:rPr>
      </w:pPr>
      <w:r>
        <w:rPr>
          <w:rtl/>
        </w:rPr>
        <w:t xml:space="preserve">מתני' הכונס צאן לדיר ונעל בפניה כראוי </w:t>
      </w:r>
      <w:proofErr w:type="spellStart"/>
      <w:r>
        <w:rPr>
          <w:rtl/>
        </w:rPr>
        <w:t>ויצתה</w:t>
      </w:r>
      <w:proofErr w:type="spellEnd"/>
      <w:r>
        <w:rPr>
          <w:rtl/>
        </w:rPr>
        <w:t xml:space="preserve"> והזיקה פטור לא נעל בפניה כראוי ויצאה והזיקה חייב נפרצה בלילה או </w:t>
      </w:r>
      <w:proofErr w:type="spellStart"/>
      <w:r>
        <w:rPr>
          <w:rtl/>
        </w:rPr>
        <w:t>שפרצוה</w:t>
      </w:r>
      <w:proofErr w:type="spellEnd"/>
      <w:r>
        <w:rPr>
          <w:rtl/>
        </w:rPr>
        <w:t xml:space="preserve"> ליסטים </w:t>
      </w:r>
      <w:proofErr w:type="spellStart"/>
      <w:r>
        <w:rPr>
          <w:rtl/>
        </w:rPr>
        <w:t>ויצתה</w:t>
      </w:r>
      <w:proofErr w:type="spellEnd"/>
      <w:r>
        <w:rPr>
          <w:rtl/>
        </w:rPr>
        <w:t xml:space="preserve"> והזיקה פטור הוציאוה ליסטים </w:t>
      </w:r>
      <w:proofErr w:type="spellStart"/>
      <w:r>
        <w:rPr>
          <w:rtl/>
        </w:rPr>
        <w:t>הליסטין</w:t>
      </w:r>
      <w:proofErr w:type="spellEnd"/>
      <w:r>
        <w:rPr>
          <w:rtl/>
        </w:rPr>
        <w:t xml:space="preserve"> חייבין: גמ' </w:t>
      </w:r>
      <w:r>
        <w:rPr>
          <w:rFonts w:hint="cs"/>
          <w:rtl/>
        </w:rPr>
        <w:t xml:space="preserve">... </w:t>
      </w:r>
      <w:r>
        <w:rPr>
          <w:rtl/>
        </w:rPr>
        <w:t xml:space="preserve">הוציאוה </w:t>
      </w:r>
      <w:proofErr w:type="spellStart"/>
      <w:r>
        <w:rPr>
          <w:rtl/>
        </w:rPr>
        <w:t>ליסטין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הליסטין</w:t>
      </w:r>
      <w:proofErr w:type="spellEnd"/>
      <w:r>
        <w:rPr>
          <w:rtl/>
        </w:rPr>
        <w:t xml:space="preserve"> חייבין. </w:t>
      </w:r>
      <w:proofErr w:type="spellStart"/>
      <w:r>
        <w:rPr>
          <w:rtl/>
        </w:rPr>
        <w:t>א"ר</w:t>
      </w:r>
      <w:proofErr w:type="spellEnd"/>
      <w:r>
        <w:rPr>
          <w:rtl/>
        </w:rPr>
        <w:t xml:space="preserve"> הושעיה כשהוציאוה לגוזלה אבל אם הוציאוה לאבדה </w:t>
      </w:r>
      <w:proofErr w:type="spellStart"/>
      <w:r>
        <w:rPr>
          <w:rtl/>
        </w:rPr>
        <w:t>הליסטין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פטורין</w:t>
      </w:r>
      <w:proofErr w:type="spellEnd"/>
      <w:r>
        <w:rPr>
          <w:rtl/>
        </w:rPr>
        <w:t>:</w:t>
      </w:r>
    </w:p>
    <w:p w14:paraId="1CA20F48" w14:textId="1415D9B7" w:rsidR="00BD3E09" w:rsidRDefault="00BD3E09" w:rsidP="004A4642">
      <w:pPr>
        <w:jc w:val="both"/>
        <w:rPr>
          <w:rtl/>
        </w:rPr>
      </w:pPr>
    </w:p>
    <w:p w14:paraId="41F26304" w14:textId="6989C3C9" w:rsidR="00F85BE7" w:rsidRPr="00F85BE7" w:rsidRDefault="00F85BE7" w:rsidP="00F85BE7">
      <w:pPr>
        <w:jc w:val="both"/>
        <w:rPr>
          <w:u w:val="single"/>
          <w:rtl/>
        </w:rPr>
      </w:pPr>
      <w:r w:rsidRPr="00F85BE7">
        <w:rPr>
          <w:u w:val="single"/>
          <w:rtl/>
        </w:rPr>
        <w:t>תלמוד ירושלמי (</w:t>
      </w:r>
      <w:proofErr w:type="spellStart"/>
      <w:r w:rsidRPr="00F85BE7">
        <w:rPr>
          <w:u w:val="single"/>
          <w:rtl/>
        </w:rPr>
        <w:t>וילנא</w:t>
      </w:r>
      <w:proofErr w:type="spellEnd"/>
      <w:r w:rsidRPr="00F85BE7">
        <w:rPr>
          <w:u w:val="single"/>
          <w:rtl/>
        </w:rPr>
        <w:t xml:space="preserve">) מסכת בבא קמא פרק א </w:t>
      </w:r>
      <w:r w:rsidRPr="00F85BE7">
        <w:rPr>
          <w:rFonts w:hint="cs"/>
          <w:u w:val="single"/>
          <w:rtl/>
        </w:rPr>
        <w:t>הלכה ב</w:t>
      </w:r>
    </w:p>
    <w:p w14:paraId="254E03F2" w14:textId="043FFEC3" w:rsidR="00F85BE7" w:rsidRDefault="00F85BE7" w:rsidP="00F85BE7">
      <w:pPr>
        <w:jc w:val="both"/>
        <w:rPr>
          <w:rtl/>
        </w:rPr>
      </w:pPr>
      <w:r>
        <w:rPr>
          <w:rtl/>
        </w:rPr>
        <w:t xml:space="preserve">חפר בו עשרה טפחים ובא אחר וסיידו וכיירו שניהן חייבין. מפני שסיידו וכיירו יהא חייב. </w:t>
      </w:r>
      <w:proofErr w:type="spellStart"/>
      <w:r>
        <w:rPr>
          <w:rtl/>
        </w:rPr>
        <w:t>בשאמר</w:t>
      </w:r>
      <w:proofErr w:type="spellEnd"/>
      <w:r>
        <w:rPr>
          <w:rtl/>
        </w:rPr>
        <w:t xml:space="preserve"> לו סוד את הבית הזה וקנה אותו. </w:t>
      </w:r>
      <w:proofErr w:type="spellStart"/>
      <w:r>
        <w:rPr>
          <w:rtl/>
        </w:rPr>
        <w:t>דמר</w:t>
      </w:r>
      <w:proofErr w:type="spellEnd"/>
      <w:r>
        <w:rPr>
          <w:rtl/>
        </w:rPr>
        <w:t xml:space="preserve"> ר' אמי בשם רבי לעזר שמירת נזקין כשמירת קניין</w:t>
      </w:r>
    </w:p>
    <w:p w14:paraId="60B07C5E" w14:textId="77777777" w:rsidR="00F85BE7" w:rsidRDefault="00F85BE7" w:rsidP="004A4642">
      <w:pPr>
        <w:jc w:val="both"/>
        <w:rPr>
          <w:rtl/>
        </w:rPr>
      </w:pPr>
    </w:p>
    <w:p w14:paraId="619353B8" w14:textId="77777777" w:rsidR="005B5257" w:rsidRPr="005B5257" w:rsidRDefault="005B5257" w:rsidP="005B5257">
      <w:pPr>
        <w:jc w:val="both"/>
        <w:rPr>
          <w:u w:val="single"/>
          <w:rtl/>
        </w:rPr>
      </w:pPr>
      <w:r w:rsidRPr="005B5257">
        <w:rPr>
          <w:u w:val="single"/>
          <w:rtl/>
        </w:rPr>
        <w:lastRenderedPageBreak/>
        <w:t xml:space="preserve">תוספות תלמיד ר"ת (בשיטת הקדמונים) מסכת בבא קמא דף נו עמוד ב </w:t>
      </w:r>
    </w:p>
    <w:p w14:paraId="655E2397" w14:textId="09EC3ED3" w:rsidR="004A4642" w:rsidRDefault="005B5257" w:rsidP="005B5257">
      <w:pPr>
        <w:jc w:val="both"/>
        <w:rPr>
          <w:rtl/>
        </w:rPr>
      </w:pPr>
      <w:r>
        <w:rPr>
          <w:rtl/>
        </w:rPr>
        <w:t xml:space="preserve">הוציאוה ליסטים פשיטא כיון </w:t>
      </w:r>
      <w:proofErr w:type="spellStart"/>
      <w:r>
        <w:rPr>
          <w:rtl/>
        </w:rPr>
        <w:t>דאפקוה</w:t>
      </w:r>
      <w:proofErr w:type="spellEnd"/>
      <w:r>
        <w:rPr>
          <w:rtl/>
        </w:rPr>
        <w:t xml:space="preserve"> קמה להו </w:t>
      </w:r>
      <w:proofErr w:type="spellStart"/>
      <w:r>
        <w:rPr>
          <w:rtl/>
        </w:rPr>
        <w:t>ברשותייהו</w:t>
      </w:r>
      <w:proofErr w:type="spellEnd"/>
      <w:r>
        <w:rPr>
          <w:rtl/>
        </w:rPr>
        <w:t xml:space="preserve">. בירושלמי מדייק אמר רב </w:t>
      </w:r>
      <w:proofErr w:type="spellStart"/>
      <w:r>
        <w:rPr>
          <w:rtl/>
        </w:rPr>
        <w:t>הושעיא</w:t>
      </w:r>
      <w:proofErr w:type="spellEnd"/>
      <w:r>
        <w:rPr>
          <w:rtl/>
        </w:rPr>
        <w:t xml:space="preserve"> כשהוציאוה לגוזלה, אבל הוציאוה לאבדה הליסטים פטור </w:t>
      </w:r>
      <w:proofErr w:type="spellStart"/>
      <w:r>
        <w:rPr>
          <w:rtl/>
        </w:rPr>
        <w:t>דגרמא</w:t>
      </w:r>
      <w:proofErr w:type="spellEnd"/>
      <w:r>
        <w:rPr>
          <w:rtl/>
        </w:rPr>
        <w:t xml:space="preserve"> בעלמא הוא. אבל </w:t>
      </w:r>
      <w:proofErr w:type="spellStart"/>
      <w:r>
        <w:rPr>
          <w:rtl/>
        </w:rPr>
        <w:t>בשמעתין</w:t>
      </w:r>
      <w:proofErr w:type="spellEnd"/>
      <w:r>
        <w:rPr>
          <w:rtl/>
        </w:rPr>
        <w:t xml:space="preserve"> לא משמע הכי, </w:t>
      </w:r>
      <w:proofErr w:type="spellStart"/>
      <w:r>
        <w:rPr>
          <w:rtl/>
        </w:rPr>
        <w:t>דפריך</w:t>
      </w:r>
      <w:proofErr w:type="spellEnd"/>
      <w:r>
        <w:rPr>
          <w:rtl/>
        </w:rPr>
        <w:t xml:space="preserve"> פשיטא כיון </w:t>
      </w:r>
      <w:proofErr w:type="spellStart"/>
      <w:r>
        <w:rPr>
          <w:rtl/>
        </w:rPr>
        <w:t>דאפקוה</w:t>
      </w:r>
      <w:proofErr w:type="spellEnd"/>
      <w:r>
        <w:rPr>
          <w:rtl/>
        </w:rPr>
        <w:t xml:space="preserve"> קמה </w:t>
      </w:r>
      <w:proofErr w:type="spellStart"/>
      <w:r>
        <w:rPr>
          <w:rtl/>
        </w:rPr>
        <w:t>ברשותייהו</w:t>
      </w:r>
      <w:proofErr w:type="spellEnd"/>
      <w:r>
        <w:rPr>
          <w:rtl/>
        </w:rPr>
        <w:t xml:space="preserve"> לכל מילי משמע לא שנא </w:t>
      </w:r>
      <w:proofErr w:type="spellStart"/>
      <w:r>
        <w:rPr>
          <w:rtl/>
        </w:rPr>
        <w:t>אפקוה</w:t>
      </w:r>
      <w:proofErr w:type="spellEnd"/>
      <w:r>
        <w:rPr>
          <w:rtl/>
        </w:rPr>
        <w:t xml:space="preserve"> לגוזלה לא שנא לאבדה דאי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בעי </w:t>
      </w:r>
      <w:proofErr w:type="spellStart"/>
      <w:r>
        <w:rPr>
          <w:rtl/>
        </w:rPr>
        <w:t>למיפלג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כדקא</w:t>
      </w:r>
      <w:proofErr w:type="spellEnd"/>
      <w:r>
        <w:rPr>
          <w:rtl/>
        </w:rPr>
        <w:t xml:space="preserve"> מפליג בירושלמי לא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מסיק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הכי פשיטא כיון </w:t>
      </w:r>
      <w:proofErr w:type="spellStart"/>
      <w:r>
        <w:rPr>
          <w:rtl/>
        </w:rPr>
        <w:t>דאפקוה</w:t>
      </w:r>
      <w:proofErr w:type="spellEnd"/>
      <w:r>
        <w:rPr>
          <w:rtl/>
        </w:rPr>
        <w:t xml:space="preserve"> קמה. או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למיהב</w:t>
      </w:r>
      <w:proofErr w:type="spellEnd"/>
      <w:r>
        <w:rPr>
          <w:rtl/>
        </w:rPr>
        <w:t xml:space="preserve"> חילוק </w:t>
      </w:r>
      <w:proofErr w:type="spellStart"/>
      <w:r>
        <w:rPr>
          <w:rtl/>
        </w:rPr>
        <w:t>כדקא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יהיב</w:t>
      </w:r>
      <w:proofErr w:type="spellEnd"/>
      <w:r>
        <w:rPr>
          <w:rtl/>
        </w:rPr>
        <w:t xml:space="preserve"> התם. מיהו </w:t>
      </w:r>
      <w:proofErr w:type="spellStart"/>
      <w:r>
        <w:rPr>
          <w:rtl/>
        </w:rPr>
        <w:t>תימה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חייב </w:t>
      </w:r>
      <w:proofErr w:type="spellStart"/>
      <w:r>
        <w:rPr>
          <w:rtl/>
        </w:rPr>
        <w:t>בשלא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נתכוונו</w:t>
      </w:r>
      <w:proofErr w:type="spellEnd"/>
      <w:r>
        <w:rPr>
          <w:rtl/>
        </w:rPr>
        <w:t xml:space="preserve"> לגוזלה, והא </w:t>
      </w:r>
      <w:proofErr w:type="spellStart"/>
      <w:r>
        <w:rPr>
          <w:rtl/>
        </w:rPr>
        <w:t>גרמא</w:t>
      </w:r>
      <w:proofErr w:type="spellEnd"/>
      <w:r>
        <w:rPr>
          <w:rtl/>
        </w:rPr>
        <w:t xml:space="preserve"> בעלמא הוא </w:t>
      </w:r>
      <w:proofErr w:type="spellStart"/>
      <w:r>
        <w:rPr>
          <w:rtl/>
        </w:rPr>
        <w:t>דעבדי</w:t>
      </w:r>
      <w:proofErr w:type="spellEnd"/>
      <w:r>
        <w:rPr>
          <w:rtl/>
        </w:rPr>
        <w:t xml:space="preserve"> שיצאה והזיקה. אבל מהא בעי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כיון שהוציאוה ועשו בה פשיעה כדי לאבדה, הרי </w:t>
      </w:r>
      <w:proofErr w:type="spellStart"/>
      <w:r>
        <w:rPr>
          <w:rtl/>
        </w:rPr>
        <w:t>נתחייבו</w:t>
      </w:r>
      <w:proofErr w:type="spellEnd"/>
      <w:r>
        <w:rPr>
          <w:rtl/>
        </w:rPr>
        <w:t xml:space="preserve"> בה באחריותה אם תאבד, וכיון </w:t>
      </w:r>
      <w:proofErr w:type="spellStart"/>
      <w:r>
        <w:rPr>
          <w:rtl/>
        </w:rPr>
        <w:t>דקמה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ברשותייהו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אבידה</w:t>
      </w:r>
      <w:proofErr w:type="spellEnd"/>
      <w:r>
        <w:rPr>
          <w:rtl/>
        </w:rPr>
        <w:t xml:space="preserve"> קמה לה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ברשותייהו</w:t>
      </w:r>
      <w:proofErr w:type="spellEnd"/>
      <w:r>
        <w:rPr>
          <w:rtl/>
        </w:rPr>
        <w:t xml:space="preserve"> לכל מילי אף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נזקין. תוספות:</w:t>
      </w:r>
    </w:p>
    <w:p w14:paraId="4732E4CA" w14:textId="068005CF" w:rsidR="00570EEA" w:rsidRDefault="00570EEA" w:rsidP="005B5257">
      <w:pPr>
        <w:jc w:val="both"/>
        <w:rPr>
          <w:rtl/>
        </w:rPr>
      </w:pPr>
    </w:p>
    <w:p w14:paraId="1478B845" w14:textId="77777777" w:rsidR="00BD3E09" w:rsidRPr="00BD3E09" w:rsidRDefault="00BD3E09" w:rsidP="00BD3E09">
      <w:pPr>
        <w:jc w:val="both"/>
        <w:rPr>
          <w:u w:val="single"/>
        </w:rPr>
      </w:pPr>
      <w:r w:rsidRPr="00BD3E09">
        <w:rPr>
          <w:rFonts w:hint="cs"/>
          <w:u w:val="single"/>
          <w:rtl/>
        </w:rPr>
        <w:t>חזון איש בבא קמא סימן ז סעיף ז</w:t>
      </w:r>
    </w:p>
    <w:p w14:paraId="1CA13A32" w14:textId="77777777" w:rsidR="00BD3E09" w:rsidRDefault="00BD3E09" w:rsidP="00BD3E09">
      <w:pPr>
        <w:jc w:val="both"/>
        <w:rPr>
          <w:rtl/>
        </w:rPr>
      </w:pPr>
      <w:r>
        <w:rPr>
          <w:rtl/>
        </w:rPr>
        <w:t xml:space="preserve">ויש לעי׳ </w:t>
      </w:r>
      <w:r>
        <w:rPr>
          <w:rFonts w:hint="cs"/>
          <w:rtl/>
        </w:rPr>
        <w:t>ב</w:t>
      </w:r>
      <w:r>
        <w:rPr>
          <w:rtl/>
        </w:rPr>
        <w:t>בעלים אומרים ששמרו כראוי אי על הבעלים לברר</w:t>
      </w:r>
      <w:r>
        <w:rPr>
          <w:rFonts w:hint="cs"/>
          <w:rtl/>
        </w:rPr>
        <w:t xml:space="preserve"> ב</w:t>
      </w:r>
      <w:r>
        <w:rPr>
          <w:rtl/>
        </w:rPr>
        <w:t>עדים או על הניזק לברר שפשעו ה</w:t>
      </w:r>
      <w:r>
        <w:rPr>
          <w:rFonts w:hint="cs"/>
          <w:rtl/>
        </w:rPr>
        <w:t>ב</w:t>
      </w:r>
      <w:r>
        <w:rPr>
          <w:rtl/>
        </w:rPr>
        <w:t xml:space="preserve">עלים, ומשמע </w:t>
      </w:r>
      <w:proofErr w:type="spellStart"/>
      <w:r>
        <w:rPr>
          <w:rtl/>
        </w:rPr>
        <w:t>דעל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הבעלים ל</w:t>
      </w:r>
      <w:r>
        <w:rPr>
          <w:rFonts w:hint="cs"/>
          <w:rtl/>
        </w:rPr>
        <w:t>ב</w:t>
      </w:r>
      <w:r>
        <w:rPr>
          <w:rtl/>
        </w:rPr>
        <w:t xml:space="preserve">רר כיון </w:t>
      </w:r>
      <w:proofErr w:type="spellStart"/>
      <w:r>
        <w:rPr>
          <w:rtl/>
        </w:rPr>
        <w:t>דההיזק</w:t>
      </w:r>
      <w:proofErr w:type="spellEnd"/>
      <w:r>
        <w:rPr>
          <w:rtl/>
        </w:rPr>
        <w:t xml:space="preserve"> לפנינו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המזיק כ</w:t>
      </w:r>
      <w:r>
        <w:rPr>
          <w:rFonts w:hint="cs"/>
          <w:rtl/>
        </w:rPr>
        <w:t>ט</w:t>
      </w:r>
      <w:r>
        <w:rPr>
          <w:rtl/>
        </w:rPr>
        <w:t>וען ד</w:t>
      </w:r>
      <w:r>
        <w:rPr>
          <w:rFonts w:hint="cs"/>
          <w:rtl/>
        </w:rPr>
        <w:t>ב</w:t>
      </w:r>
      <w:r>
        <w:rPr>
          <w:rtl/>
        </w:rPr>
        <w:t>ר מחודש</w:t>
      </w:r>
      <w:r>
        <w:rPr>
          <w:rFonts w:hint="cs"/>
          <w:rtl/>
        </w:rPr>
        <w:t xml:space="preserve"> </w:t>
      </w:r>
      <w:r>
        <w:rPr>
          <w:rtl/>
        </w:rPr>
        <w:t xml:space="preserve">ועליו לברר, </w:t>
      </w:r>
      <w:proofErr w:type="spellStart"/>
      <w:r>
        <w:rPr>
          <w:rtl/>
        </w:rPr>
        <w:t>ולפ״ז</w:t>
      </w:r>
      <w:proofErr w:type="spellEnd"/>
      <w:r>
        <w:rPr>
          <w:rtl/>
        </w:rPr>
        <w:t xml:space="preserve"> ג</w:t>
      </w:r>
      <w:r>
        <w:rPr>
          <w:rFonts w:hint="cs"/>
          <w:rtl/>
        </w:rPr>
        <w:t xml:space="preserve">ם </w:t>
      </w:r>
      <w:r>
        <w:rPr>
          <w:rtl/>
        </w:rPr>
        <w:t>שומר חיי</w:t>
      </w:r>
      <w:r>
        <w:rPr>
          <w:rFonts w:hint="cs"/>
          <w:rtl/>
        </w:rPr>
        <w:t>ב</w:t>
      </w:r>
      <w:r>
        <w:rPr>
          <w:rtl/>
        </w:rPr>
        <w:t xml:space="preserve"> לשלם עד שיברר ששמר כראוי</w:t>
      </w:r>
      <w:r>
        <w:rPr>
          <w:rFonts w:hint="cs"/>
          <w:rtl/>
        </w:rPr>
        <w:t xml:space="preserve"> </w:t>
      </w:r>
      <w:r>
        <w:rPr>
          <w:rtl/>
        </w:rPr>
        <w:t xml:space="preserve">אע״ג </w:t>
      </w:r>
      <w:proofErr w:type="spellStart"/>
      <w:r>
        <w:rPr>
          <w:rtl/>
        </w:rPr>
        <w:t>דשומר</w:t>
      </w:r>
      <w:proofErr w:type="spellEnd"/>
      <w:r>
        <w:rPr>
          <w:rtl/>
        </w:rPr>
        <w:t xml:space="preserve"> לעולם נאמן בשבועה שלא פשע, הכא מתחייב נגד</w:t>
      </w:r>
      <w:r>
        <w:rPr>
          <w:rFonts w:hint="cs"/>
          <w:rtl/>
        </w:rPr>
        <w:t xml:space="preserve"> </w:t>
      </w:r>
      <w:r>
        <w:rPr>
          <w:rtl/>
        </w:rPr>
        <w:t>הניזק מדין בעלים ואינו נאמן כשבועה.</w:t>
      </w:r>
    </w:p>
    <w:p w14:paraId="786B834E" w14:textId="2BD5AD2C" w:rsidR="00570EEA" w:rsidRDefault="00570EEA" w:rsidP="005B5257">
      <w:pPr>
        <w:jc w:val="both"/>
        <w:rPr>
          <w:rtl/>
        </w:rPr>
      </w:pPr>
    </w:p>
    <w:p w14:paraId="2002DC96" w14:textId="16BBBDF2" w:rsidR="00BD3E09" w:rsidRPr="00BD3E09" w:rsidRDefault="00BD3E09" w:rsidP="00BD3E09">
      <w:pPr>
        <w:jc w:val="both"/>
        <w:rPr>
          <w:u w:val="single"/>
          <w:rtl/>
        </w:rPr>
      </w:pPr>
      <w:r w:rsidRPr="00BD3E09">
        <w:rPr>
          <w:u w:val="single"/>
          <w:rtl/>
        </w:rPr>
        <w:t xml:space="preserve">אבן האזל הלכות נזקי ממון פרק </w:t>
      </w:r>
      <w:proofErr w:type="spellStart"/>
      <w:r w:rsidRPr="00BD3E09">
        <w:rPr>
          <w:u w:val="single"/>
          <w:rtl/>
        </w:rPr>
        <w:t>יב</w:t>
      </w:r>
      <w:proofErr w:type="spellEnd"/>
      <w:r w:rsidRPr="00BD3E09">
        <w:rPr>
          <w:u w:val="single"/>
          <w:rtl/>
        </w:rPr>
        <w:t xml:space="preserve"> הלכה ז </w:t>
      </w:r>
    </w:p>
    <w:p w14:paraId="3F613E50" w14:textId="1EEF5C2F" w:rsidR="00BD3E09" w:rsidRDefault="00BD3E09" w:rsidP="00BD3E09">
      <w:pPr>
        <w:jc w:val="both"/>
        <w:rPr>
          <w:rtl/>
        </w:rPr>
      </w:pPr>
      <w:r>
        <w:rPr>
          <w:rtl/>
        </w:rPr>
        <w:t xml:space="preserve">ובעיקר מחלוקת הרמב"ם </w:t>
      </w:r>
      <w:proofErr w:type="spellStart"/>
      <w:r>
        <w:rPr>
          <w:rtl/>
        </w:rPr>
        <w:t>והראב"ד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דהרמב"ם</w:t>
      </w:r>
      <w:proofErr w:type="spellEnd"/>
      <w:r>
        <w:rPr>
          <w:rtl/>
        </w:rPr>
        <w:t xml:space="preserve"> סובר דאינו חייב אלא אם ידע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והראב"ד</w:t>
      </w:r>
      <w:proofErr w:type="spellEnd"/>
      <w:r>
        <w:rPr>
          <w:rtl/>
        </w:rPr>
        <w:t xml:space="preserve"> סובר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 בשיעור מנהגו לידע אף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אנו יודעין </w:t>
      </w:r>
      <w:proofErr w:type="spellStart"/>
      <w:r>
        <w:rPr>
          <w:rtl/>
        </w:rPr>
        <w:t>בודאי</w:t>
      </w:r>
      <w:proofErr w:type="spellEnd"/>
      <w:r>
        <w:rPr>
          <w:rtl/>
        </w:rPr>
        <w:t xml:space="preserve"> אם ידע, יש לתלות זה בהספק אם שמירה הוא פטור ועיקר דינא הוא חייב על מה שממונו הזיק, או מה שהמזיק שלו הזיק </w:t>
      </w:r>
      <w:proofErr w:type="spellStart"/>
      <w:r>
        <w:rPr>
          <w:rtl/>
        </w:rPr>
        <w:t>דחייב</w:t>
      </w:r>
      <w:proofErr w:type="spellEnd"/>
      <w:r>
        <w:rPr>
          <w:rtl/>
        </w:rPr>
        <w:t xml:space="preserve"> משום ממונו, או עיקר החיוב הוא </w:t>
      </w:r>
      <w:proofErr w:type="spellStart"/>
      <w:r>
        <w:rPr>
          <w:rtl/>
        </w:rPr>
        <w:t>שחייבתו</w:t>
      </w:r>
      <w:proofErr w:type="spellEnd"/>
      <w:r>
        <w:rPr>
          <w:rtl/>
        </w:rPr>
        <w:t xml:space="preserve"> תורה בשמירה וחיובו הוא בשביל שלא שמר, וכבר כתבתי מזה בפ"א הל' א'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שמירה הוא פטור יש לומר </w:t>
      </w:r>
      <w:proofErr w:type="spellStart"/>
      <w:r>
        <w:rPr>
          <w:rtl/>
        </w:rPr>
        <w:t>דמספק</w:t>
      </w:r>
      <w:proofErr w:type="spellEnd"/>
      <w:r>
        <w:rPr>
          <w:rtl/>
        </w:rPr>
        <w:t xml:space="preserve"> ג"כ אפשר לחייבו כיון </w:t>
      </w:r>
      <w:proofErr w:type="spellStart"/>
      <w:r>
        <w:rPr>
          <w:rtl/>
        </w:rPr>
        <w:t>דהחיוב</w:t>
      </w:r>
      <w:proofErr w:type="spellEnd"/>
      <w:r>
        <w:rPr>
          <w:rtl/>
        </w:rPr>
        <w:t xml:space="preserve"> ודאי והפטור הוא בספק, וכמו שפסק הרמב"ם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ב' מהל' שאלה </w:t>
      </w:r>
      <w:proofErr w:type="spellStart"/>
      <w:r>
        <w:rPr>
          <w:rtl/>
        </w:rPr>
        <w:t>ופקדון</w:t>
      </w:r>
      <w:proofErr w:type="spellEnd"/>
      <w:r>
        <w:rPr>
          <w:rtl/>
        </w:rPr>
        <w:t xml:space="preserve"> הל' ח' </w:t>
      </w:r>
      <w:proofErr w:type="spellStart"/>
      <w:r>
        <w:rPr>
          <w:rtl/>
        </w:rPr>
        <w:t>דספק</w:t>
      </w:r>
      <w:proofErr w:type="spellEnd"/>
      <w:r>
        <w:rPr>
          <w:rtl/>
        </w:rPr>
        <w:t xml:space="preserve"> בבעלים לגבי שואל אם הי' באונס פטור מספק ואם הי' בפשיעה חייב, וכתב המ"מ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דפושע</w:t>
      </w:r>
      <w:proofErr w:type="spellEnd"/>
      <w:r>
        <w:rPr>
          <w:rtl/>
        </w:rPr>
        <w:t xml:space="preserve"> הוא כמזיק ואין ראיה ברורה לפטרו חייב לשלם, וכאן יש לדון בזה </w:t>
      </w:r>
      <w:proofErr w:type="spellStart"/>
      <w:r>
        <w:rPr>
          <w:rtl/>
        </w:rPr>
        <w:t>במכ"ש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דלא שייך חזקת חיוב וכאן </w:t>
      </w:r>
      <w:proofErr w:type="spellStart"/>
      <w:r>
        <w:rPr>
          <w:rtl/>
        </w:rPr>
        <w:t>בספיקא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דמעשה</w:t>
      </w:r>
      <w:proofErr w:type="spellEnd"/>
      <w:r>
        <w:rPr>
          <w:rtl/>
        </w:rPr>
        <w:t xml:space="preserve"> יותר שייך לומר </w:t>
      </w:r>
      <w:proofErr w:type="spellStart"/>
      <w:r>
        <w:rPr>
          <w:rtl/>
        </w:rPr>
        <w:t>דמספק</w:t>
      </w:r>
      <w:proofErr w:type="spellEnd"/>
      <w:r>
        <w:rPr>
          <w:rtl/>
        </w:rPr>
        <w:t xml:space="preserve"> אין לפטרו, אלא </w:t>
      </w:r>
      <w:proofErr w:type="spellStart"/>
      <w:r>
        <w:rPr>
          <w:rtl/>
        </w:rPr>
        <w:t>דמ"מ</w:t>
      </w:r>
      <w:proofErr w:type="spellEnd"/>
      <w:r>
        <w:rPr>
          <w:rtl/>
        </w:rPr>
        <w:t xml:space="preserve"> צריך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אומדנא</w:t>
      </w:r>
      <w:proofErr w:type="spellEnd"/>
      <w:r>
        <w:rPr>
          <w:rtl/>
        </w:rPr>
        <w:t xml:space="preserve"> שידע </w:t>
      </w:r>
      <w:proofErr w:type="spellStart"/>
      <w:r>
        <w:rPr>
          <w:rtl/>
        </w:rPr>
        <w:t>דאל"כ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מהיכי</w:t>
      </w:r>
      <w:proofErr w:type="spellEnd"/>
      <w:r>
        <w:rPr>
          <w:rtl/>
        </w:rPr>
        <w:t xml:space="preserve"> תיתי לומר שידע, </w:t>
      </w:r>
      <w:proofErr w:type="spellStart"/>
      <w:r>
        <w:rPr>
          <w:rtl/>
        </w:rPr>
        <w:t>ומוקמינן</w:t>
      </w:r>
      <w:proofErr w:type="spellEnd"/>
      <w:r>
        <w:rPr>
          <w:rtl/>
        </w:rPr>
        <w:t xml:space="preserve"> ליה אחזקתו שלא ידע שנתגלה, </w:t>
      </w:r>
      <w:proofErr w:type="spellStart"/>
      <w:r>
        <w:rPr>
          <w:rtl/>
        </w:rPr>
        <w:t>ולפי"ז</w:t>
      </w:r>
      <w:proofErr w:type="spellEnd"/>
      <w:r>
        <w:rPr>
          <w:rtl/>
        </w:rPr>
        <w:t xml:space="preserve"> נאמר </w:t>
      </w:r>
      <w:proofErr w:type="spellStart"/>
      <w:r>
        <w:rPr>
          <w:rtl/>
        </w:rPr>
        <w:t>דהרמב"ם</w:t>
      </w:r>
      <w:proofErr w:type="spellEnd"/>
      <w:r>
        <w:rPr>
          <w:rtl/>
        </w:rPr>
        <w:t xml:space="preserve"> סובר </w:t>
      </w:r>
      <w:proofErr w:type="spellStart"/>
      <w:r>
        <w:rPr>
          <w:rtl/>
        </w:rPr>
        <w:t>דעיקר</w:t>
      </w:r>
      <w:proofErr w:type="spellEnd"/>
      <w:r>
        <w:rPr>
          <w:rtl/>
        </w:rPr>
        <w:t xml:space="preserve"> החיוב הוא השמירה </w:t>
      </w:r>
      <w:proofErr w:type="spellStart"/>
      <w:r>
        <w:rPr>
          <w:rtl/>
        </w:rPr>
        <w:t>והראב"ד</w:t>
      </w:r>
      <w:proofErr w:type="spellEnd"/>
      <w:r>
        <w:rPr>
          <w:rtl/>
        </w:rPr>
        <w:t xml:space="preserve"> סובר </w:t>
      </w:r>
      <w:proofErr w:type="spellStart"/>
      <w:r>
        <w:rPr>
          <w:rtl/>
        </w:rPr>
        <w:t>דשמירה</w:t>
      </w:r>
      <w:proofErr w:type="spellEnd"/>
      <w:r>
        <w:rPr>
          <w:rtl/>
        </w:rPr>
        <w:t xml:space="preserve"> הוא פטור, ועיין </w:t>
      </w:r>
      <w:proofErr w:type="spellStart"/>
      <w:r>
        <w:rPr>
          <w:rtl/>
        </w:rPr>
        <w:t>מש"כ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בפי"ב</w:t>
      </w:r>
      <w:proofErr w:type="spellEnd"/>
      <w:r>
        <w:rPr>
          <w:rtl/>
        </w:rPr>
        <w:t xml:space="preserve"> הל' ה' שכתבנו ג"כ לשיטת </w:t>
      </w:r>
      <w:proofErr w:type="spellStart"/>
      <w:r>
        <w:rPr>
          <w:rtl/>
        </w:rPr>
        <w:t>הראב"ד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דשמירה</w:t>
      </w:r>
      <w:proofErr w:type="spellEnd"/>
      <w:r>
        <w:rPr>
          <w:rtl/>
        </w:rPr>
        <w:t xml:space="preserve"> הוא פטור.</w:t>
      </w:r>
    </w:p>
    <w:p w14:paraId="5FB045AC" w14:textId="086DC615" w:rsidR="00876E9E" w:rsidRDefault="00876E9E" w:rsidP="00BD3E09">
      <w:pPr>
        <w:jc w:val="both"/>
        <w:rPr>
          <w:rtl/>
        </w:rPr>
      </w:pPr>
    </w:p>
    <w:p w14:paraId="1C2F2C18" w14:textId="4559CFD3" w:rsidR="00876E9E" w:rsidRPr="00876E9E" w:rsidRDefault="00876E9E" w:rsidP="00BD3E09">
      <w:pPr>
        <w:jc w:val="both"/>
        <w:rPr>
          <w:u w:val="single"/>
          <w:rtl/>
        </w:rPr>
      </w:pPr>
      <w:r w:rsidRPr="00876E9E">
        <w:rPr>
          <w:rFonts w:hint="cs"/>
          <w:u w:val="single"/>
          <w:rtl/>
        </w:rPr>
        <w:t xml:space="preserve">העמק שאלה על השאילתות פרשת ויקרא </w:t>
      </w:r>
      <w:proofErr w:type="spellStart"/>
      <w:r w:rsidRPr="00876E9E">
        <w:rPr>
          <w:rFonts w:hint="cs"/>
          <w:u w:val="single"/>
          <w:rtl/>
        </w:rPr>
        <w:t>שאילתא</w:t>
      </w:r>
      <w:proofErr w:type="spellEnd"/>
      <w:r w:rsidRPr="00876E9E">
        <w:rPr>
          <w:rFonts w:hint="cs"/>
          <w:u w:val="single"/>
          <w:rtl/>
        </w:rPr>
        <w:t xml:space="preserve"> קיא ס"ק א</w:t>
      </w:r>
    </w:p>
    <w:p w14:paraId="7654CAFF" w14:textId="767C1F60" w:rsidR="00876E9E" w:rsidRDefault="00876E9E" w:rsidP="00BD3E09">
      <w:pPr>
        <w:jc w:val="both"/>
      </w:pPr>
      <w:r w:rsidRPr="00876E9E">
        <w:rPr>
          <w:rtl/>
        </w:rPr>
        <w:t xml:space="preserve">אלא העיקר </w:t>
      </w:r>
      <w:proofErr w:type="spellStart"/>
      <w:r w:rsidRPr="00876E9E">
        <w:rPr>
          <w:rtl/>
        </w:rPr>
        <w:t>דדעת</w:t>
      </w:r>
      <w:proofErr w:type="spellEnd"/>
      <w:r w:rsidRPr="00876E9E">
        <w:rPr>
          <w:rtl/>
        </w:rPr>
        <w:t xml:space="preserve"> הרמב"ם ז"ל </w:t>
      </w:r>
      <w:proofErr w:type="spellStart"/>
      <w:r w:rsidRPr="00876E9E">
        <w:rPr>
          <w:rtl/>
        </w:rPr>
        <w:t>דאפי</w:t>
      </w:r>
      <w:proofErr w:type="spellEnd"/>
      <w:r w:rsidRPr="00876E9E">
        <w:rPr>
          <w:rtl/>
        </w:rPr>
        <w:t xml:space="preserve">' שור הפקר שהזיק גובה ממנו ע"פ דין כ"ז שלא קדמו אחר וזכה בו וז"ל הרמב"ם פ"ח מה' נ"מ שור הפקר פטור. כיצד אם קדם וזכה בו אחר פטור. משמע </w:t>
      </w:r>
      <w:proofErr w:type="spellStart"/>
      <w:r w:rsidRPr="00876E9E">
        <w:rPr>
          <w:rtl/>
        </w:rPr>
        <w:t>דדוקא</w:t>
      </w:r>
      <w:proofErr w:type="spellEnd"/>
      <w:r w:rsidRPr="00876E9E">
        <w:rPr>
          <w:rtl/>
        </w:rPr>
        <w:t xml:space="preserve"> אם קדם וזהו לשון כיצד. דלא </w:t>
      </w:r>
      <w:proofErr w:type="spellStart"/>
      <w:r w:rsidRPr="00876E9E">
        <w:rPr>
          <w:rtl/>
        </w:rPr>
        <w:t>בכ"מ</w:t>
      </w:r>
      <w:proofErr w:type="spellEnd"/>
      <w:r w:rsidRPr="00876E9E">
        <w:rPr>
          <w:rtl/>
        </w:rPr>
        <w:t xml:space="preserve"> פטור שום הפקר. וא"כ פי' </w:t>
      </w:r>
      <w:proofErr w:type="spellStart"/>
      <w:r w:rsidRPr="00876E9E">
        <w:rPr>
          <w:rtl/>
        </w:rPr>
        <w:t>הסוגיא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דב"ק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ליזל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וליתי</w:t>
      </w:r>
      <w:proofErr w:type="spellEnd"/>
      <w:r w:rsidRPr="00876E9E">
        <w:rPr>
          <w:rtl/>
        </w:rPr>
        <w:t xml:space="preserve"> כמשמעו </w:t>
      </w:r>
      <w:proofErr w:type="spellStart"/>
      <w:r w:rsidRPr="00876E9E">
        <w:rPr>
          <w:rtl/>
        </w:rPr>
        <w:t>דע"פ</w:t>
      </w:r>
      <w:proofErr w:type="spellEnd"/>
      <w:r w:rsidRPr="00876E9E">
        <w:rPr>
          <w:rtl/>
        </w:rPr>
        <w:t xml:space="preserve"> דין אסור לזכות בו ולהפסיד </w:t>
      </w:r>
      <w:proofErr w:type="spellStart"/>
      <w:r w:rsidRPr="00876E9E">
        <w:rPr>
          <w:rtl/>
        </w:rPr>
        <w:t>שיעבודו</w:t>
      </w:r>
      <w:proofErr w:type="spellEnd"/>
      <w:r w:rsidRPr="00876E9E">
        <w:rPr>
          <w:rtl/>
        </w:rPr>
        <w:t xml:space="preserve">. אלא שאם קדם וזכה בו פטור. וממילא בנגח ואח"כ הקדיש או הפקיר אע"ג </w:t>
      </w:r>
      <w:proofErr w:type="spellStart"/>
      <w:r w:rsidRPr="00876E9E">
        <w:rPr>
          <w:rtl/>
        </w:rPr>
        <w:t>דפטור</w:t>
      </w:r>
      <w:proofErr w:type="spellEnd"/>
      <w:r w:rsidRPr="00876E9E">
        <w:rPr>
          <w:rtl/>
        </w:rPr>
        <w:t xml:space="preserve">. </w:t>
      </w:r>
      <w:proofErr w:type="spellStart"/>
      <w:r w:rsidRPr="00876E9E">
        <w:rPr>
          <w:rtl/>
        </w:rPr>
        <w:t>מכ"מ</w:t>
      </w:r>
      <w:proofErr w:type="spellEnd"/>
      <w:r w:rsidRPr="00876E9E">
        <w:rPr>
          <w:rtl/>
        </w:rPr>
        <w:t xml:space="preserve"> אם נוכל </w:t>
      </w:r>
      <w:proofErr w:type="spellStart"/>
      <w:r w:rsidRPr="00876E9E">
        <w:rPr>
          <w:rtl/>
        </w:rPr>
        <w:t>להגבותו</w:t>
      </w:r>
      <w:proofErr w:type="spellEnd"/>
      <w:r w:rsidRPr="00876E9E">
        <w:rPr>
          <w:rtl/>
        </w:rPr>
        <w:t xml:space="preserve"> מגבין אותו </w:t>
      </w:r>
      <w:proofErr w:type="spellStart"/>
      <w:r w:rsidRPr="00876E9E">
        <w:rPr>
          <w:rtl/>
        </w:rPr>
        <w:t>דעיקר</w:t>
      </w:r>
      <w:proofErr w:type="spellEnd"/>
      <w:r w:rsidRPr="00876E9E">
        <w:rPr>
          <w:rtl/>
        </w:rPr>
        <w:t xml:space="preserve"> הפטור </w:t>
      </w:r>
      <w:proofErr w:type="spellStart"/>
      <w:r w:rsidRPr="00876E9E">
        <w:rPr>
          <w:rtl/>
        </w:rPr>
        <w:t>דנגח</w:t>
      </w:r>
      <w:proofErr w:type="spellEnd"/>
      <w:r w:rsidRPr="00876E9E">
        <w:rPr>
          <w:rtl/>
        </w:rPr>
        <w:t xml:space="preserve"> ואח"כ הקדיש </w:t>
      </w:r>
      <w:proofErr w:type="spellStart"/>
      <w:r w:rsidRPr="00876E9E">
        <w:rPr>
          <w:rtl/>
        </w:rPr>
        <w:t>לר"י</w:t>
      </w:r>
      <w:proofErr w:type="spellEnd"/>
      <w:r w:rsidRPr="00876E9E">
        <w:rPr>
          <w:rtl/>
        </w:rPr>
        <w:t xml:space="preserve"> בנזקי אדם וחיוב מיתה הוא משום </w:t>
      </w:r>
      <w:proofErr w:type="spellStart"/>
      <w:r w:rsidRPr="00876E9E">
        <w:rPr>
          <w:rtl/>
        </w:rPr>
        <w:t>דלטעמיה</w:t>
      </w:r>
      <w:proofErr w:type="spellEnd"/>
      <w:r w:rsidRPr="00876E9E">
        <w:rPr>
          <w:rtl/>
        </w:rPr>
        <w:t xml:space="preserve"> קאי בד' מ"ד ב' </w:t>
      </w:r>
      <w:proofErr w:type="spellStart"/>
      <w:r w:rsidRPr="00876E9E">
        <w:rPr>
          <w:rtl/>
        </w:rPr>
        <w:t>דשור</w:t>
      </w:r>
      <w:proofErr w:type="spellEnd"/>
      <w:r w:rsidRPr="00876E9E">
        <w:rPr>
          <w:rtl/>
        </w:rPr>
        <w:t xml:space="preserve"> הפקר פטור. ורבנן </w:t>
      </w:r>
      <w:proofErr w:type="spellStart"/>
      <w:r w:rsidRPr="00876E9E">
        <w:rPr>
          <w:rtl/>
        </w:rPr>
        <w:t>לטעמייהו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דמחייבי</w:t>
      </w:r>
      <w:proofErr w:type="spellEnd"/>
      <w:r w:rsidRPr="00876E9E">
        <w:rPr>
          <w:rtl/>
        </w:rPr>
        <w:t xml:space="preserve"> שור הפקר מיתה ה"ה בנגח ואח"כ הפקיר </w:t>
      </w:r>
      <w:proofErr w:type="spellStart"/>
      <w:r w:rsidRPr="00876E9E">
        <w:rPr>
          <w:rtl/>
        </w:rPr>
        <w:t>ומש"ה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בד"מ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דלכ"ע</w:t>
      </w:r>
      <w:proofErr w:type="spellEnd"/>
      <w:r w:rsidRPr="00876E9E">
        <w:rPr>
          <w:rtl/>
        </w:rPr>
        <w:t xml:space="preserve"> שור הפקר פטור. ה"ה נגח ואח"כ הפקיר. ומעתה כשם </w:t>
      </w:r>
      <w:proofErr w:type="spellStart"/>
      <w:r w:rsidRPr="00876E9E">
        <w:rPr>
          <w:rtl/>
        </w:rPr>
        <w:t>דבשור</w:t>
      </w:r>
      <w:proofErr w:type="spellEnd"/>
      <w:r w:rsidRPr="00876E9E">
        <w:rPr>
          <w:rtl/>
        </w:rPr>
        <w:t xml:space="preserve"> הפקר מגבין </w:t>
      </w:r>
      <w:proofErr w:type="spellStart"/>
      <w:r w:rsidRPr="00876E9E">
        <w:rPr>
          <w:rtl/>
        </w:rPr>
        <w:t>להניזק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ה"נ</w:t>
      </w:r>
      <w:proofErr w:type="spellEnd"/>
      <w:r w:rsidRPr="00876E9E">
        <w:rPr>
          <w:rtl/>
        </w:rPr>
        <w:t xml:space="preserve"> בנגח ואח"כ הפקיר. והכי מבואר דעת הרמב"ם שם </w:t>
      </w:r>
      <w:proofErr w:type="spellStart"/>
      <w:r w:rsidRPr="00876E9E">
        <w:rPr>
          <w:rtl/>
        </w:rPr>
        <w:t>פי"א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ה"ח</w:t>
      </w:r>
      <w:proofErr w:type="spellEnd"/>
      <w:r w:rsidRPr="00876E9E">
        <w:rPr>
          <w:rtl/>
        </w:rPr>
        <w:t xml:space="preserve"> קדמו </w:t>
      </w:r>
      <w:proofErr w:type="spellStart"/>
      <w:r w:rsidRPr="00876E9E">
        <w:rPr>
          <w:rtl/>
        </w:rPr>
        <w:t>ודנהו</w:t>
      </w:r>
      <w:proofErr w:type="spellEnd"/>
      <w:r w:rsidRPr="00876E9E">
        <w:rPr>
          <w:rtl/>
        </w:rPr>
        <w:t xml:space="preserve"> ד"נ תחלה </w:t>
      </w:r>
      <w:proofErr w:type="spellStart"/>
      <w:r w:rsidRPr="00876E9E">
        <w:rPr>
          <w:rtl/>
        </w:rPr>
        <w:t>חוזרין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ודנין</w:t>
      </w:r>
      <w:proofErr w:type="spellEnd"/>
      <w:r w:rsidRPr="00876E9E">
        <w:rPr>
          <w:rtl/>
        </w:rPr>
        <w:t xml:space="preserve"> אותו </w:t>
      </w:r>
      <w:proofErr w:type="spellStart"/>
      <w:r w:rsidRPr="00876E9E">
        <w:rPr>
          <w:rtl/>
        </w:rPr>
        <w:t>ד"מ</w:t>
      </w:r>
      <w:proofErr w:type="spellEnd"/>
      <w:r w:rsidRPr="00876E9E">
        <w:rPr>
          <w:rtl/>
        </w:rPr>
        <w:t xml:space="preserve"> ומהיכן משתלם מן השבח שהשביח ברדייתו שאחר שנגמר דינו לסקילה אין לו בעלים שיתחייבו בנזקיו עכ"ל הרי </w:t>
      </w:r>
      <w:proofErr w:type="spellStart"/>
      <w:r w:rsidRPr="00876E9E">
        <w:rPr>
          <w:rtl/>
        </w:rPr>
        <w:t>דאע"ג</w:t>
      </w:r>
      <w:proofErr w:type="spellEnd"/>
      <w:r w:rsidRPr="00876E9E">
        <w:rPr>
          <w:rtl/>
        </w:rPr>
        <w:t xml:space="preserve"> שאין לו בעלים </w:t>
      </w:r>
      <w:proofErr w:type="spellStart"/>
      <w:r w:rsidRPr="00876E9E">
        <w:rPr>
          <w:rtl/>
        </w:rPr>
        <w:t>וה"ז</w:t>
      </w:r>
      <w:proofErr w:type="spellEnd"/>
      <w:r w:rsidRPr="00876E9E">
        <w:rPr>
          <w:rtl/>
        </w:rPr>
        <w:t xml:space="preserve"> הפקר </w:t>
      </w:r>
      <w:proofErr w:type="spellStart"/>
      <w:r w:rsidRPr="00876E9E">
        <w:rPr>
          <w:rtl/>
        </w:rPr>
        <w:t>מכ"מ</w:t>
      </w:r>
      <w:proofErr w:type="spellEnd"/>
      <w:r w:rsidRPr="00876E9E">
        <w:rPr>
          <w:rtl/>
        </w:rPr>
        <w:t xml:space="preserve"> מגבין לו </w:t>
      </w:r>
      <w:proofErr w:type="spellStart"/>
      <w:r w:rsidRPr="00876E9E">
        <w:rPr>
          <w:rtl/>
        </w:rPr>
        <w:t>מרדיא</w:t>
      </w:r>
      <w:proofErr w:type="spellEnd"/>
      <w:r w:rsidRPr="00876E9E">
        <w:rPr>
          <w:rtl/>
        </w:rPr>
        <w:t xml:space="preserve">. וכן בהקדש אפי' </w:t>
      </w:r>
      <w:proofErr w:type="spellStart"/>
      <w:r w:rsidRPr="00876E9E">
        <w:rPr>
          <w:rtl/>
        </w:rPr>
        <w:t>לרבנן</w:t>
      </w:r>
      <w:proofErr w:type="spellEnd"/>
      <w:r w:rsidRPr="00876E9E">
        <w:rPr>
          <w:rtl/>
        </w:rPr>
        <w:t xml:space="preserve"> </w:t>
      </w:r>
      <w:proofErr w:type="spellStart"/>
      <w:r w:rsidRPr="00876E9E">
        <w:rPr>
          <w:rtl/>
        </w:rPr>
        <w:t>דמ"ג</w:t>
      </w:r>
      <w:proofErr w:type="spellEnd"/>
      <w:r w:rsidRPr="00876E9E">
        <w:rPr>
          <w:rtl/>
        </w:rPr>
        <w:t xml:space="preserve"> הוא. </w:t>
      </w:r>
      <w:proofErr w:type="spellStart"/>
      <w:r w:rsidRPr="00876E9E">
        <w:rPr>
          <w:rtl/>
        </w:rPr>
        <w:t>מכ"מ</w:t>
      </w:r>
      <w:proofErr w:type="spellEnd"/>
      <w:r w:rsidRPr="00876E9E">
        <w:rPr>
          <w:rtl/>
        </w:rPr>
        <w:t xml:space="preserve"> מגבין לו באכילת הבשר. </w:t>
      </w:r>
    </w:p>
    <w:p w14:paraId="12CC9FC9" w14:textId="4F1AA9E0" w:rsidR="00F85BE7" w:rsidRDefault="00F85BE7" w:rsidP="00BD3E09">
      <w:pPr>
        <w:jc w:val="both"/>
      </w:pPr>
    </w:p>
    <w:p w14:paraId="031AFD01" w14:textId="77777777" w:rsidR="00F85BE7" w:rsidRPr="00F85BE7" w:rsidRDefault="00F85BE7" w:rsidP="00F85BE7">
      <w:pPr>
        <w:jc w:val="both"/>
        <w:rPr>
          <w:u w:val="single"/>
          <w:rtl/>
        </w:rPr>
      </w:pPr>
      <w:r w:rsidRPr="00F85BE7">
        <w:rPr>
          <w:u w:val="single"/>
          <w:rtl/>
        </w:rPr>
        <w:t xml:space="preserve">אבן האזל הלכות נזקי ממון פרק יא הלכה ז </w:t>
      </w:r>
    </w:p>
    <w:p w14:paraId="4C5514F7" w14:textId="771213C8" w:rsidR="00F85BE7" w:rsidRPr="00BD3E09" w:rsidRDefault="00F85BE7" w:rsidP="00F85BE7">
      <w:pPr>
        <w:jc w:val="both"/>
        <w:rPr>
          <w:rtl/>
        </w:rPr>
      </w:pPr>
      <w:r>
        <w:rPr>
          <w:rtl/>
        </w:rPr>
        <w:t xml:space="preserve">ונראה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דין </w:t>
      </w:r>
      <w:proofErr w:type="spellStart"/>
      <w:r>
        <w:rPr>
          <w:rtl/>
        </w:rPr>
        <w:t>דגובה</w:t>
      </w:r>
      <w:proofErr w:type="spellEnd"/>
      <w:r>
        <w:rPr>
          <w:rtl/>
        </w:rPr>
        <w:t xml:space="preserve"> כאן הניזק </w:t>
      </w:r>
      <w:proofErr w:type="spellStart"/>
      <w:r>
        <w:rPr>
          <w:rtl/>
        </w:rPr>
        <w:t>מרדיא</w:t>
      </w:r>
      <w:proofErr w:type="spellEnd"/>
      <w:r>
        <w:rPr>
          <w:rtl/>
        </w:rPr>
        <w:t xml:space="preserve"> אינו מעיקר הדין אלא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דב"ד</w:t>
      </w:r>
      <w:proofErr w:type="spellEnd"/>
      <w:r>
        <w:rPr>
          <w:rtl/>
        </w:rPr>
        <w:t xml:space="preserve"> עשו שלא כדין, דמן הדין </w:t>
      </w:r>
      <w:proofErr w:type="spellStart"/>
      <w:r>
        <w:rPr>
          <w:rtl/>
        </w:rPr>
        <w:t>דנין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וחוזרין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ודנין</w:t>
      </w:r>
      <w:proofErr w:type="spellEnd"/>
      <w:r>
        <w:rPr>
          <w:rtl/>
        </w:rPr>
        <w:t xml:space="preserve"> ד"נ, וכיון </w:t>
      </w:r>
      <w:proofErr w:type="spellStart"/>
      <w:r>
        <w:rPr>
          <w:rtl/>
        </w:rPr>
        <w:t>שהב"ד</w:t>
      </w:r>
      <w:proofErr w:type="spellEnd"/>
      <w:r>
        <w:rPr>
          <w:rtl/>
        </w:rPr>
        <w:t xml:space="preserve"> דנו קודם ד"נ והפסידו לניזק, ולכן אף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לב"ד</w:t>
      </w:r>
      <w:proofErr w:type="spellEnd"/>
      <w:r>
        <w:rPr>
          <w:rtl/>
        </w:rPr>
        <w:t xml:space="preserve"> דין מזיק מדין מזיק שעבודו של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שכיון שדנו מקודם ד"נ מן הדין הוא נפטר, מ"מ כיון </w:t>
      </w:r>
      <w:proofErr w:type="spellStart"/>
      <w:r>
        <w:rPr>
          <w:rtl/>
        </w:rPr>
        <w:t>דעשו</w:t>
      </w:r>
      <w:proofErr w:type="spellEnd"/>
      <w:r>
        <w:rPr>
          <w:rtl/>
        </w:rPr>
        <w:t xml:space="preserve"> ב"ד שלא כדין וגרמו היזק </w:t>
      </w:r>
      <w:proofErr w:type="spellStart"/>
      <w:r>
        <w:rPr>
          <w:rtl/>
        </w:rPr>
        <w:t>להניזק</w:t>
      </w:r>
      <w:proofErr w:type="spellEnd"/>
      <w:r>
        <w:rPr>
          <w:rtl/>
        </w:rPr>
        <w:t xml:space="preserve">, ע"כ פשיטא לגמ' </w:t>
      </w:r>
      <w:proofErr w:type="spellStart"/>
      <w:r>
        <w:rPr>
          <w:rtl/>
        </w:rPr>
        <w:t>דיכולין</w:t>
      </w:r>
      <w:proofErr w:type="spellEnd"/>
      <w:r>
        <w:rPr>
          <w:rtl/>
        </w:rPr>
        <w:t xml:space="preserve"> ב"ד להגבות </w:t>
      </w:r>
      <w:proofErr w:type="spellStart"/>
      <w:r>
        <w:rPr>
          <w:rtl/>
        </w:rPr>
        <w:t>להניזק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היזקו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מרדיא</w:t>
      </w:r>
      <w:proofErr w:type="spellEnd"/>
      <w:r>
        <w:rPr>
          <w:rtl/>
        </w:rPr>
        <w:t xml:space="preserve">, כיון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בזה שום הוצאת ממון רק להמתין בסקילת השור, ומה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ד"מ</w:t>
      </w:r>
      <w:proofErr w:type="spellEnd"/>
      <w:r>
        <w:rPr>
          <w:rtl/>
        </w:rPr>
        <w:t xml:space="preserve"> אף דמן הדין הוא פטור היינו </w:t>
      </w:r>
      <w:proofErr w:type="spellStart"/>
      <w:r>
        <w:rPr>
          <w:rtl/>
        </w:rPr>
        <w:t>דדנין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ד"מ</w:t>
      </w:r>
      <w:proofErr w:type="spellEnd"/>
      <w:r>
        <w:rPr>
          <w:rtl/>
        </w:rPr>
        <w:t xml:space="preserve"> אם מעיקר הדין הי' חייב אי לאו </w:t>
      </w:r>
      <w:proofErr w:type="spellStart"/>
      <w:r>
        <w:rPr>
          <w:rtl/>
        </w:rPr>
        <w:t>פטורא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דנגח</w:t>
      </w:r>
      <w:proofErr w:type="spellEnd"/>
      <w:r>
        <w:rPr>
          <w:rtl/>
        </w:rPr>
        <w:t xml:space="preserve"> ואח"כ הפקיר, </w:t>
      </w:r>
      <w:proofErr w:type="spellStart"/>
      <w:r>
        <w:rPr>
          <w:rtl/>
        </w:rPr>
        <w:t>דאם</w:t>
      </w:r>
      <w:proofErr w:type="spellEnd"/>
      <w:r>
        <w:rPr>
          <w:rtl/>
        </w:rPr>
        <w:t xml:space="preserve"> עפ"י דין אין </w:t>
      </w:r>
      <w:proofErr w:type="spellStart"/>
      <w:r>
        <w:rPr>
          <w:rtl/>
        </w:rPr>
        <w:t>מספיקין</w:t>
      </w:r>
      <w:proofErr w:type="spellEnd"/>
      <w:r>
        <w:rPr>
          <w:rtl/>
        </w:rPr>
        <w:t xml:space="preserve"> העדת העדים לחייב </w:t>
      </w:r>
      <w:proofErr w:type="spellStart"/>
      <w:r>
        <w:rPr>
          <w:rtl/>
        </w:rPr>
        <w:t>להמזיק</w:t>
      </w:r>
      <w:proofErr w:type="spellEnd"/>
      <w:r>
        <w:rPr>
          <w:rtl/>
        </w:rPr>
        <w:t xml:space="preserve"> א"כ לא נאחר בסקילת השור, אבל אם עפ"י דין הי' חייב ורק </w:t>
      </w:r>
      <w:proofErr w:type="spellStart"/>
      <w:r>
        <w:rPr>
          <w:rtl/>
        </w:rPr>
        <w:t>שב"ד</w:t>
      </w:r>
      <w:proofErr w:type="spellEnd"/>
      <w:r>
        <w:rPr>
          <w:rtl/>
        </w:rPr>
        <w:t xml:space="preserve"> הפסידו </w:t>
      </w:r>
      <w:proofErr w:type="spellStart"/>
      <w:r>
        <w:rPr>
          <w:rtl/>
        </w:rPr>
        <w:t>להניזק</w:t>
      </w:r>
      <w:proofErr w:type="spellEnd"/>
      <w:r>
        <w:rPr>
          <w:rtl/>
        </w:rPr>
        <w:t xml:space="preserve"> אז מגבין אותו </w:t>
      </w:r>
      <w:proofErr w:type="spellStart"/>
      <w:r>
        <w:rPr>
          <w:rtl/>
        </w:rPr>
        <w:t>מרדיא</w:t>
      </w:r>
      <w:proofErr w:type="spellEnd"/>
      <w:r>
        <w:rPr>
          <w:rtl/>
        </w:rPr>
        <w:t xml:space="preserve"> כדי שלא יפסיד הניזק, ואף דאינו מרווח מה </w:t>
      </w:r>
      <w:proofErr w:type="spellStart"/>
      <w:r>
        <w:rPr>
          <w:rtl/>
        </w:rPr>
        <w:t>דפשוט</w:t>
      </w:r>
      <w:proofErr w:type="spellEnd"/>
      <w:r>
        <w:rPr>
          <w:rtl/>
        </w:rPr>
        <w:t xml:space="preserve"> לגמ' כ"כ להקשות כן </w:t>
      </w:r>
      <w:proofErr w:type="spellStart"/>
      <w:r>
        <w:rPr>
          <w:rtl/>
        </w:rPr>
        <w:t>מכיון</w:t>
      </w:r>
      <w:proofErr w:type="spellEnd"/>
      <w:r>
        <w:rPr>
          <w:rtl/>
        </w:rPr>
        <w:t xml:space="preserve"> שהגוביינא </w:t>
      </w:r>
      <w:proofErr w:type="spellStart"/>
      <w:r>
        <w:rPr>
          <w:rtl/>
        </w:rPr>
        <w:t>מרדיא</w:t>
      </w:r>
      <w:proofErr w:type="spellEnd"/>
      <w:r>
        <w:rPr>
          <w:rtl/>
        </w:rPr>
        <w:t xml:space="preserve"> לא יהי' מעיקר הדין, מ"מ ע"כ נסבול דוחק זה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שום מקום לחלק ולומר </w:t>
      </w:r>
      <w:proofErr w:type="spellStart"/>
      <w:r>
        <w:rPr>
          <w:rtl/>
        </w:rPr>
        <w:t>דנגח</w:t>
      </w:r>
      <w:proofErr w:type="spellEnd"/>
      <w:r>
        <w:rPr>
          <w:rtl/>
        </w:rPr>
        <w:t xml:space="preserve"> ואח"כ הקדיש </w:t>
      </w:r>
      <w:proofErr w:type="spellStart"/>
      <w:r>
        <w:rPr>
          <w:rtl/>
        </w:rPr>
        <w:t>דפטור</w:t>
      </w:r>
      <w:proofErr w:type="spellEnd"/>
      <w:r>
        <w:rPr>
          <w:rtl/>
        </w:rPr>
        <w:t xml:space="preserve"> אינו פטור לגמרי ואפשר לגבות </w:t>
      </w:r>
      <w:proofErr w:type="spellStart"/>
      <w:r>
        <w:rPr>
          <w:rtl/>
        </w:rPr>
        <w:t>מרדיא</w:t>
      </w:r>
      <w:proofErr w:type="spellEnd"/>
      <w:r>
        <w:rPr>
          <w:rtl/>
        </w:rPr>
        <w:t xml:space="preserve"> במועד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מקום </w:t>
      </w:r>
      <w:proofErr w:type="spellStart"/>
      <w:r>
        <w:rPr>
          <w:rtl/>
        </w:rPr>
        <w:t>בסברא</w:t>
      </w:r>
      <w:proofErr w:type="spellEnd"/>
      <w:r>
        <w:rPr>
          <w:rtl/>
        </w:rPr>
        <w:t xml:space="preserve"> לזה </w:t>
      </w:r>
      <w:proofErr w:type="spellStart"/>
      <w:r>
        <w:rPr>
          <w:rtl/>
        </w:rPr>
        <w:t>כמש"כ</w:t>
      </w:r>
      <w:proofErr w:type="spellEnd"/>
      <w:r>
        <w:rPr>
          <w:rtl/>
        </w:rPr>
        <w:t>.</w:t>
      </w:r>
    </w:p>
    <w:sectPr w:rsidR="00F85BE7" w:rsidRPr="00BD3E09" w:rsidSect="00F85BE7"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3B475" w14:textId="77777777" w:rsidR="00E73A2C" w:rsidRDefault="00E73A2C">
      <w:r>
        <w:separator/>
      </w:r>
    </w:p>
  </w:endnote>
  <w:endnote w:type="continuationSeparator" w:id="0">
    <w:p w14:paraId="4DCB17FE" w14:textId="77777777" w:rsidR="00E73A2C" w:rsidRDefault="00E7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07D5" w14:textId="77777777" w:rsidR="00E73A2C" w:rsidRDefault="00E73A2C">
      <w:r>
        <w:separator/>
      </w:r>
    </w:p>
  </w:footnote>
  <w:footnote w:type="continuationSeparator" w:id="0">
    <w:p w14:paraId="1947C274" w14:textId="77777777" w:rsidR="00E73A2C" w:rsidRDefault="00E7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6B95"/>
    <w:rsid w:val="000073C5"/>
    <w:rsid w:val="00011A1C"/>
    <w:rsid w:val="000143F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6FB"/>
    <w:rsid w:val="00020F9C"/>
    <w:rsid w:val="000248BF"/>
    <w:rsid w:val="00024A57"/>
    <w:rsid w:val="00025059"/>
    <w:rsid w:val="00025314"/>
    <w:rsid w:val="00025510"/>
    <w:rsid w:val="00025637"/>
    <w:rsid w:val="00025A3A"/>
    <w:rsid w:val="00025E23"/>
    <w:rsid w:val="000261A2"/>
    <w:rsid w:val="000262EB"/>
    <w:rsid w:val="0002771A"/>
    <w:rsid w:val="00030054"/>
    <w:rsid w:val="0003013D"/>
    <w:rsid w:val="00030887"/>
    <w:rsid w:val="00030D3C"/>
    <w:rsid w:val="00031B46"/>
    <w:rsid w:val="0003200B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737C"/>
    <w:rsid w:val="00037436"/>
    <w:rsid w:val="00037648"/>
    <w:rsid w:val="000379EB"/>
    <w:rsid w:val="00040729"/>
    <w:rsid w:val="000414E4"/>
    <w:rsid w:val="00041912"/>
    <w:rsid w:val="00041C4D"/>
    <w:rsid w:val="000443B4"/>
    <w:rsid w:val="00045335"/>
    <w:rsid w:val="0004559F"/>
    <w:rsid w:val="00046645"/>
    <w:rsid w:val="00046834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58B"/>
    <w:rsid w:val="0006688E"/>
    <w:rsid w:val="00067068"/>
    <w:rsid w:val="00067634"/>
    <w:rsid w:val="00067933"/>
    <w:rsid w:val="00070B34"/>
    <w:rsid w:val="00071ADA"/>
    <w:rsid w:val="000721CC"/>
    <w:rsid w:val="0007270A"/>
    <w:rsid w:val="0007293E"/>
    <w:rsid w:val="000734CA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94C"/>
    <w:rsid w:val="00080ACF"/>
    <w:rsid w:val="00080DB2"/>
    <w:rsid w:val="0008225E"/>
    <w:rsid w:val="0008286E"/>
    <w:rsid w:val="00083874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143"/>
    <w:rsid w:val="00090814"/>
    <w:rsid w:val="00092EB5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A046D"/>
    <w:rsid w:val="000A1E20"/>
    <w:rsid w:val="000A2A09"/>
    <w:rsid w:val="000A2B77"/>
    <w:rsid w:val="000A2E5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C17"/>
    <w:rsid w:val="000B3B4C"/>
    <w:rsid w:val="000B4C28"/>
    <w:rsid w:val="000B5041"/>
    <w:rsid w:val="000B51FB"/>
    <w:rsid w:val="000B53EB"/>
    <w:rsid w:val="000B6327"/>
    <w:rsid w:val="000B6939"/>
    <w:rsid w:val="000B7291"/>
    <w:rsid w:val="000B7FDA"/>
    <w:rsid w:val="000C111A"/>
    <w:rsid w:val="000C26D4"/>
    <w:rsid w:val="000C2A08"/>
    <w:rsid w:val="000C4913"/>
    <w:rsid w:val="000C4AA7"/>
    <w:rsid w:val="000C50C5"/>
    <w:rsid w:val="000C7032"/>
    <w:rsid w:val="000C7586"/>
    <w:rsid w:val="000C778C"/>
    <w:rsid w:val="000C799C"/>
    <w:rsid w:val="000D0692"/>
    <w:rsid w:val="000D09CA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AF"/>
    <w:rsid w:val="000E2925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7E9"/>
    <w:rsid w:val="000F5F42"/>
    <w:rsid w:val="00100362"/>
    <w:rsid w:val="00100D82"/>
    <w:rsid w:val="0010261F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3589"/>
    <w:rsid w:val="001139B3"/>
    <w:rsid w:val="00114135"/>
    <w:rsid w:val="00114234"/>
    <w:rsid w:val="00115FFB"/>
    <w:rsid w:val="00116D59"/>
    <w:rsid w:val="00117041"/>
    <w:rsid w:val="00117AF5"/>
    <w:rsid w:val="0012026A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73EA"/>
    <w:rsid w:val="00127BFD"/>
    <w:rsid w:val="00130450"/>
    <w:rsid w:val="00131B74"/>
    <w:rsid w:val="001322DD"/>
    <w:rsid w:val="0013285F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9F1"/>
    <w:rsid w:val="0018706C"/>
    <w:rsid w:val="00187DF0"/>
    <w:rsid w:val="00190369"/>
    <w:rsid w:val="00190F2D"/>
    <w:rsid w:val="001918CD"/>
    <w:rsid w:val="00191F87"/>
    <w:rsid w:val="001923C4"/>
    <w:rsid w:val="00192F7E"/>
    <w:rsid w:val="00193932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CD3"/>
    <w:rsid w:val="001A6963"/>
    <w:rsid w:val="001B04EB"/>
    <w:rsid w:val="001B141A"/>
    <w:rsid w:val="001B148B"/>
    <w:rsid w:val="001B1662"/>
    <w:rsid w:val="001B16AE"/>
    <w:rsid w:val="001B1E5B"/>
    <w:rsid w:val="001B330E"/>
    <w:rsid w:val="001B428C"/>
    <w:rsid w:val="001B4907"/>
    <w:rsid w:val="001B6656"/>
    <w:rsid w:val="001B6C78"/>
    <w:rsid w:val="001B728E"/>
    <w:rsid w:val="001B74F9"/>
    <w:rsid w:val="001B787F"/>
    <w:rsid w:val="001B7D95"/>
    <w:rsid w:val="001C0D36"/>
    <w:rsid w:val="001C2425"/>
    <w:rsid w:val="001C25AD"/>
    <w:rsid w:val="001C2711"/>
    <w:rsid w:val="001C2E56"/>
    <w:rsid w:val="001C39F1"/>
    <w:rsid w:val="001C3C81"/>
    <w:rsid w:val="001C3E17"/>
    <w:rsid w:val="001C3F8F"/>
    <w:rsid w:val="001C4881"/>
    <w:rsid w:val="001C4D13"/>
    <w:rsid w:val="001C64A6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3C36"/>
    <w:rsid w:val="001D3CB0"/>
    <w:rsid w:val="001D4416"/>
    <w:rsid w:val="001D45DF"/>
    <w:rsid w:val="001D5430"/>
    <w:rsid w:val="001D5970"/>
    <w:rsid w:val="001D60F1"/>
    <w:rsid w:val="001D7876"/>
    <w:rsid w:val="001D7AE4"/>
    <w:rsid w:val="001D7CE8"/>
    <w:rsid w:val="001E0305"/>
    <w:rsid w:val="001E0412"/>
    <w:rsid w:val="001E059D"/>
    <w:rsid w:val="001E1688"/>
    <w:rsid w:val="001E2681"/>
    <w:rsid w:val="001E475E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B84"/>
    <w:rsid w:val="001F3FD7"/>
    <w:rsid w:val="001F4388"/>
    <w:rsid w:val="001F4497"/>
    <w:rsid w:val="001F4B8E"/>
    <w:rsid w:val="001F5E1F"/>
    <w:rsid w:val="001F6145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4427"/>
    <w:rsid w:val="00204839"/>
    <w:rsid w:val="00204A93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F75"/>
    <w:rsid w:val="002143D7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5E9"/>
    <w:rsid w:val="00224EBE"/>
    <w:rsid w:val="00224F6F"/>
    <w:rsid w:val="00225B21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F8B"/>
    <w:rsid w:val="0024501B"/>
    <w:rsid w:val="00245170"/>
    <w:rsid w:val="0024572D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65C"/>
    <w:rsid w:val="002626E7"/>
    <w:rsid w:val="00263252"/>
    <w:rsid w:val="00263396"/>
    <w:rsid w:val="00263A8F"/>
    <w:rsid w:val="00263B41"/>
    <w:rsid w:val="00263C51"/>
    <w:rsid w:val="00263D54"/>
    <w:rsid w:val="002654CC"/>
    <w:rsid w:val="00266A74"/>
    <w:rsid w:val="00267305"/>
    <w:rsid w:val="00270D06"/>
    <w:rsid w:val="00271BE8"/>
    <w:rsid w:val="0027213E"/>
    <w:rsid w:val="00272B8A"/>
    <w:rsid w:val="00273EFC"/>
    <w:rsid w:val="00274516"/>
    <w:rsid w:val="00274BAB"/>
    <w:rsid w:val="00276822"/>
    <w:rsid w:val="00276997"/>
    <w:rsid w:val="00276C03"/>
    <w:rsid w:val="002770E2"/>
    <w:rsid w:val="0027746B"/>
    <w:rsid w:val="00277887"/>
    <w:rsid w:val="002801B6"/>
    <w:rsid w:val="00280456"/>
    <w:rsid w:val="00280667"/>
    <w:rsid w:val="00281F75"/>
    <w:rsid w:val="00282AE5"/>
    <w:rsid w:val="00282C79"/>
    <w:rsid w:val="00282F9D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8A4"/>
    <w:rsid w:val="0029022C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995"/>
    <w:rsid w:val="002A706F"/>
    <w:rsid w:val="002A7A02"/>
    <w:rsid w:val="002B04B5"/>
    <w:rsid w:val="002B0F2F"/>
    <w:rsid w:val="002B0F7E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EBD"/>
    <w:rsid w:val="002D581A"/>
    <w:rsid w:val="002D5AC7"/>
    <w:rsid w:val="002D62F1"/>
    <w:rsid w:val="002D631D"/>
    <w:rsid w:val="002D65ED"/>
    <w:rsid w:val="002D6902"/>
    <w:rsid w:val="002D73BA"/>
    <w:rsid w:val="002E0A2F"/>
    <w:rsid w:val="002E0A48"/>
    <w:rsid w:val="002E1021"/>
    <w:rsid w:val="002E17F8"/>
    <w:rsid w:val="002E19D7"/>
    <w:rsid w:val="002E221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2F41"/>
    <w:rsid w:val="002F3331"/>
    <w:rsid w:val="002F3E48"/>
    <w:rsid w:val="002F4817"/>
    <w:rsid w:val="002F498A"/>
    <w:rsid w:val="002F4AD1"/>
    <w:rsid w:val="002F4C97"/>
    <w:rsid w:val="002F617D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E74"/>
    <w:rsid w:val="0030468D"/>
    <w:rsid w:val="00306B07"/>
    <w:rsid w:val="003074ED"/>
    <w:rsid w:val="00307673"/>
    <w:rsid w:val="00310792"/>
    <w:rsid w:val="00312468"/>
    <w:rsid w:val="00312B85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20C4F"/>
    <w:rsid w:val="0032136D"/>
    <w:rsid w:val="003218AB"/>
    <w:rsid w:val="003221DD"/>
    <w:rsid w:val="0032316E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906"/>
    <w:rsid w:val="00331D49"/>
    <w:rsid w:val="00331E72"/>
    <w:rsid w:val="00332ACB"/>
    <w:rsid w:val="003333CA"/>
    <w:rsid w:val="0033343D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6566"/>
    <w:rsid w:val="003466D5"/>
    <w:rsid w:val="00347105"/>
    <w:rsid w:val="003475EB"/>
    <w:rsid w:val="00350740"/>
    <w:rsid w:val="00351044"/>
    <w:rsid w:val="003516E6"/>
    <w:rsid w:val="00352914"/>
    <w:rsid w:val="0035386F"/>
    <w:rsid w:val="00353AF9"/>
    <w:rsid w:val="003545B3"/>
    <w:rsid w:val="00354A0F"/>
    <w:rsid w:val="00354C8B"/>
    <w:rsid w:val="003551EE"/>
    <w:rsid w:val="0035538C"/>
    <w:rsid w:val="00355A91"/>
    <w:rsid w:val="00355C3C"/>
    <w:rsid w:val="0035603B"/>
    <w:rsid w:val="00357707"/>
    <w:rsid w:val="00360462"/>
    <w:rsid w:val="0036062B"/>
    <w:rsid w:val="00360714"/>
    <w:rsid w:val="0036088B"/>
    <w:rsid w:val="00360BCD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7F6"/>
    <w:rsid w:val="00370F7E"/>
    <w:rsid w:val="00373FFE"/>
    <w:rsid w:val="003749EF"/>
    <w:rsid w:val="0037584B"/>
    <w:rsid w:val="00375FBE"/>
    <w:rsid w:val="003760DB"/>
    <w:rsid w:val="00380325"/>
    <w:rsid w:val="0038092F"/>
    <w:rsid w:val="003814D5"/>
    <w:rsid w:val="00381A01"/>
    <w:rsid w:val="00381F2B"/>
    <w:rsid w:val="00382017"/>
    <w:rsid w:val="003822B5"/>
    <w:rsid w:val="00382F3D"/>
    <w:rsid w:val="003833C3"/>
    <w:rsid w:val="0038372B"/>
    <w:rsid w:val="00383882"/>
    <w:rsid w:val="00383AFD"/>
    <w:rsid w:val="00383B63"/>
    <w:rsid w:val="00383CBF"/>
    <w:rsid w:val="00384104"/>
    <w:rsid w:val="00385EC6"/>
    <w:rsid w:val="003866F6"/>
    <w:rsid w:val="0038742E"/>
    <w:rsid w:val="003877A9"/>
    <w:rsid w:val="003903F5"/>
    <w:rsid w:val="00390D32"/>
    <w:rsid w:val="0039381D"/>
    <w:rsid w:val="00393FA3"/>
    <w:rsid w:val="00394005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D92"/>
    <w:rsid w:val="003B1420"/>
    <w:rsid w:val="003B17D1"/>
    <w:rsid w:val="003B3254"/>
    <w:rsid w:val="003B37FE"/>
    <w:rsid w:val="003B4345"/>
    <w:rsid w:val="003B4BD3"/>
    <w:rsid w:val="003B5DD3"/>
    <w:rsid w:val="003B6519"/>
    <w:rsid w:val="003B6609"/>
    <w:rsid w:val="003B6677"/>
    <w:rsid w:val="003B6A4E"/>
    <w:rsid w:val="003B7426"/>
    <w:rsid w:val="003B743C"/>
    <w:rsid w:val="003B7B45"/>
    <w:rsid w:val="003B7C0D"/>
    <w:rsid w:val="003B7DA8"/>
    <w:rsid w:val="003C1770"/>
    <w:rsid w:val="003C189F"/>
    <w:rsid w:val="003C2308"/>
    <w:rsid w:val="003C2525"/>
    <w:rsid w:val="003C34B9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B"/>
    <w:rsid w:val="003E000D"/>
    <w:rsid w:val="003E01D9"/>
    <w:rsid w:val="003E0811"/>
    <w:rsid w:val="003E0BD7"/>
    <w:rsid w:val="003E15D8"/>
    <w:rsid w:val="003E1BE1"/>
    <w:rsid w:val="003E309E"/>
    <w:rsid w:val="003E3B64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2B18"/>
    <w:rsid w:val="003F2D46"/>
    <w:rsid w:val="003F2E2E"/>
    <w:rsid w:val="003F30F2"/>
    <w:rsid w:val="003F32A6"/>
    <w:rsid w:val="003F4BCA"/>
    <w:rsid w:val="003F503D"/>
    <w:rsid w:val="003F51D9"/>
    <w:rsid w:val="003F5324"/>
    <w:rsid w:val="003F5816"/>
    <w:rsid w:val="00400703"/>
    <w:rsid w:val="00400BDF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FD"/>
    <w:rsid w:val="00425882"/>
    <w:rsid w:val="00426094"/>
    <w:rsid w:val="00426199"/>
    <w:rsid w:val="00426C05"/>
    <w:rsid w:val="00427410"/>
    <w:rsid w:val="004277A0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CF"/>
    <w:rsid w:val="0044347A"/>
    <w:rsid w:val="00443CCF"/>
    <w:rsid w:val="004446D9"/>
    <w:rsid w:val="004448BB"/>
    <w:rsid w:val="00444F7B"/>
    <w:rsid w:val="00445FC1"/>
    <w:rsid w:val="004469D3"/>
    <w:rsid w:val="00446AA6"/>
    <w:rsid w:val="0044702E"/>
    <w:rsid w:val="004474B7"/>
    <w:rsid w:val="00447F38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DC3"/>
    <w:rsid w:val="004730DF"/>
    <w:rsid w:val="0047364B"/>
    <w:rsid w:val="00473AA3"/>
    <w:rsid w:val="00473D70"/>
    <w:rsid w:val="004748B2"/>
    <w:rsid w:val="00474AEF"/>
    <w:rsid w:val="00474F25"/>
    <w:rsid w:val="00474F94"/>
    <w:rsid w:val="00476BD4"/>
    <w:rsid w:val="00477664"/>
    <w:rsid w:val="00480938"/>
    <w:rsid w:val="00480E52"/>
    <w:rsid w:val="00480EF2"/>
    <w:rsid w:val="00482C3C"/>
    <w:rsid w:val="00482D07"/>
    <w:rsid w:val="00482F28"/>
    <w:rsid w:val="004836B5"/>
    <w:rsid w:val="004843CC"/>
    <w:rsid w:val="004843D3"/>
    <w:rsid w:val="004856C8"/>
    <w:rsid w:val="00485A2A"/>
    <w:rsid w:val="00485B45"/>
    <w:rsid w:val="00486AD7"/>
    <w:rsid w:val="00486F98"/>
    <w:rsid w:val="00487019"/>
    <w:rsid w:val="00487431"/>
    <w:rsid w:val="00491B48"/>
    <w:rsid w:val="0049317F"/>
    <w:rsid w:val="004939E6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E3"/>
    <w:rsid w:val="004A2EDA"/>
    <w:rsid w:val="004A31B7"/>
    <w:rsid w:val="004A4010"/>
    <w:rsid w:val="004A4642"/>
    <w:rsid w:val="004A57B8"/>
    <w:rsid w:val="004A5DB1"/>
    <w:rsid w:val="004A6247"/>
    <w:rsid w:val="004A733F"/>
    <w:rsid w:val="004A767D"/>
    <w:rsid w:val="004B0801"/>
    <w:rsid w:val="004B0A53"/>
    <w:rsid w:val="004B0F65"/>
    <w:rsid w:val="004B0F8A"/>
    <w:rsid w:val="004B1459"/>
    <w:rsid w:val="004B1873"/>
    <w:rsid w:val="004B2DF1"/>
    <w:rsid w:val="004B343F"/>
    <w:rsid w:val="004B3AEA"/>
    <w:rsid w:val="004B4C63"/>
    <w:rsid w:val="004B4CC4"/>
    <w:rsid w:val="004B5AE8"/>
    <w:rsid w:val="004B7125"/>
    <w:rsid w:val="004B74EB"/>
    <w:rsid w:val="004B7787"/>
    <w:rsid w:val="004B7A21"/>
    <w:rsid w:val="004B7CF6"/>
    <w:rsid w:val="004C1A79"/>
    <w:rsid w:val="004C1D2E"/>
    <w:rsid w:val="004C249E"/>
    <w:rsid w:val="004C2EC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5E0"/>
    <w:rsid w:val="004D336C"/>
    <w:rsid w:val="004D3C3A"/>
    <w:rsid w:val="004D4200"/>
    <w:rsid w:val="004D4628"/>
    <w:rsid w:val="004D4B43"/>
    <w:rsid w:val="004D6056"/>
    <w:rsid w:val="004D6E89"/>
    <w:rsid w:val="004D7CED"/>
    <w:rsid w:val="004D7D89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E92"/>
    <w:rsid w:val="004E6626"/>
    <w:rsid w:val="004E690C"/>
    <w:rsid w:val="004E6C7A"/>
    <w:rsid w:val="004E70EF"/>
    <w:rsid w:val="004E777D"/>
    <w:rsid w:val="004E7C3D"/>
    <w:rsid w:val="004F0CB6"/>
    <w:rsid w:val="004F1923"/>
    <w:rsid w:val="004F2EF8"/>
    <w:rsid w:val="004F37D0"/>
    <w:rsid w:val="004F3C5F"/>
    <w:rsid w:val="004F6C51"/>
    <w:rsid w:val="004F6F65"/>
    <w:rsid w:val="004F738E"/>
    <w:rsid w:val="004F74E0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467F"/>
    <w:rsid w:val="0050478C"/>
    <w:rsid w:val="005047B3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B89"/>
    <w:rsid w:val="00512E14"/>
    <w:rsid w:val="005133E8"/>
    <w:rsid w:val="00513A7F"/>
    <w:rsid w:val="005143F5"/>
    <w:rsid w:val="00514CB2"/>
    <w:rsid w:val="005157CF"/>
    <w:rsid w:val="00515902"/>
    <w:rsid w:val="005168E1"/>
    <w:rsid w:val="00516C37"/>
    <w:rsid w:val="0051793E"/>
    <w:rsid w:val="00517AAA"/>
    <w:rsid w:val="00521B4E"/>
    <w:rsid w:val="00522315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335C"/>
    <w:rsid w:val="00533615"/>
    <w:rsid w:val="0053362C"/>
    <w:rsid w:val="00533746"/>
    <w:rsid w:val="00533789"/>
    <w:rsid w:val="00535B18"/>
    <w:rsid w:val="00535CB3"/>
    <w:rsid w:val="005367E1"/>
    <w:rsid w:val="00536A27"/>
    <w:rsid w:val="00536AED"/>
    <w:rsid w:val="005374B2"/>
    <w:rsid w:val="0054035B"/>
    <w:rsid w:val="00540BEC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701A3"/>
    <w:rsid w:val="005703D7"/>
    <w:rsid w:val="005704C0"/>
    <w:rsid w:val="0057068F"/>
    <w:rsid w:val="00570A03"/>
    <w:rsid w:val="00570EEA"/>
    <w:rsid w:val="00571C7F"/>
    <w:rsid w:val="00571F13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B4E"/>
    <w:rsid w:val="00595250"/>
    <w:rsid w:val="00595A5D"/>
    <w:rsid w:val="00595E7E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62CB"/>
    <w:rsid w:val="005A6A1C"/>
    <w:rsid w:val="005A6A5C"/>
    <w:rsid w:val="005A71B4"/>
    <w:rsid w:val="005A7942"/>
    <w:rsid w:val="005A7C4D"/>
    <w:rsid w:val="005B334E"/>
    <w:rsid w:val="005B33C1"/>
    <w:rsid w:val="005B3BB0"/>
    <w:rsid w:val="005B3F6B"/>
    <w:rsid w:val="005B5257"/>
    <w:rsid w:val="005B583E"/>
    <w:rsid w:val="005B7352"/>
    <w:rsid w:val="005B7EB0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52F9"/>
    <w:rsid w:val="005C5F19"/>
    <w:rsid w:val="005C634D"/>
    <w:rsid w:val="005C67CC"/>
    <w:rsid w:val="005C682F"/>
    <w:rsid w:val="005D0863"/>
    <w:rsid w:val="005D1AB1"/>
    <w:rsid w:val="005D1B32"/>
    <w:rsid w:val="005D2B4A"/>
    <w:rsid w:val="005D3BF3"/>
    <w:rsid w:val="005D6047"/>
    <w:rsid w:val="005D6121"/>
    <w:rsid w:val="005D6B9B"/>
    <w:rsid w:val="005D6EB4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93A"/>
    <w:rsid w:val="005F5B95"/>
    <w:rsid w:val="005F69AE"/>
    <w:rsid w:val="005F6CA8"/>
    <w:rsid w:val="005F6F5B"/>
    <w:rsid w:val="005F77A1"/>
    <w:rsid w:val="005F78C6"/>
    <w:rsid w:val="005F7C75"/>
    <w:rsid w:val="005F7D3D"/>
    <w:rsid w:val="00600256"/>
    <w:rsid w:val="00601047"/>
    <w:rsid w:val="00603021"/>
    <w:rsid w:val="00604208"/>
    <w:rsid w:val="006048AF"/>
    <w:rsid w:val="00605457"/>
    <w:rsid w:val="00605976"/>
    <w:rsid w:val="00606A1D"/>
    <w:rsid w:val="00606BA5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C1D"/>
    <w:rsid w:val="00620C84"/>
    <w:rsid w:val="0062100C"/>
    <w:rsid w:val="00621526"/>
    <w:rsid w:val="006220A1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999"/>
    <w:rsid w:val="0063631E"/>
    <w:rsid w:val="006365A3"/>
    <w:rsid w:val="00637C25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7BC"/>
    <w:rsid w:val="00653165"/>
    <w:rsid w:val="006533AB"/>
    <w:rsid w:val="00653445"/>
    <w:rsid w:val="00653AE9"/>
    <w:rsid w:val="00654FF6"/>
    <w:rsid w:val="006552C8"/>
    <w:rsid w:val="00655FF6"/>
    <w:rsid w:val="00656CB4"/>
    <w:rsid w:val="00656DCB"/>
    <w:rsid w:val="00656E4D"/>
    <w:rsid w:val="00657F60"/>
    <w:rsid w:val="006601D9"/>
    <w:rsid w:val="00660859"/>
    <w:rsid w:val="00661555"/>
    <w:rsid w:val="00661E2B"/>
    <w:rsid w:val="00661FA4"/>
    <w:rsid w:val="00661FFE"/>
    <w:rsid w:val="006621AE"/>
    <w:rsid w:val="006635E3"/>
    <w:rsid w:val="00664292"/>
    <w:rsid w:val="006650E3"/>
    <w:rsid w:val="006665C8"/>
    <w:rsid w:val="00666CAE"/>
    <w:rsid w:val="006709F2"/>
    <w:rsid w:val="00670B2D"/>
    <w:rsid w:val="00670E0A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5E5"/>
    <w:rsid w:val="00682A0D"/>
    <w:rsid w:val="00682D35"/>
    <w:rsid w:val="006834F6"/>
    <w:rsid w:val="006835B0"/>
    <w:rsid w:val="00684664"/>
    <w:rsid w:val="00685205"/>
    <w:rsid w:val="006865E4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5335"/>
    <w:rsid w:val="006A5E1D"/>
    <w:rsid w:val="006A600C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F60"/>
    <w:rsid w:val="006B5FC5"/>
    <w:rsid w:val="006B75BE"/>
    <w:rsid w:val="006B785A"/>
    <w:rsid w:val="006C1DF6"/>
    <w:rsid w:val="006C25F3"/>
    <w:rsid w:val="006C2DAA"/>
    <w:rsid w:val="006C4360"/>
    <w:rsid w:val="006C4D6B"/>
    <w:rsid w:val="006C4DF6"/>
    <w:rsid w:val="006C5407"/>
    <w:rsid w:val="006C5736"/>
    <w:rsid w:val="006C579D"/>
    <w:rsid w:val="006C6939"/>
    <w:rsid w:val="006C6A91"/>
    <w:rsid w:val="006C6FA1"/>
    <w:rsid w:val="006C7BCC"/>
    <w:rsid w:val="006C7DBB"/>
    <w:rsid w:val="006D0B07"/>
    <w:rsid w:val="006D171B"/>
    <w:rsid w:val="006D28EA"/>
    <w:rsid w:val="006D2B8A"/>
    <w:rsid w:val="006D3B97"/>
    <w:rsid w:val="006D444A"/>
    <w:rsid w:val="006D4ECE"/>
    <w:rsid w:val="006D50BB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FAF"/>
    <w:rsid w:val="006F01E1"/>
    <w:rsid w:val="006F091C"/>
    <w:rsid w:val="006F11C8"/>
    <w:rsid w:val="006F1236"/>
    <w:rsid w:val="006F1B0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F9A"/>
    <w:rsid w:val="007051D0"/>
    <w:rsid w:val="007059F4"/>
    <w:rsid w:val="00705C6F"/>
    <w:rsid w:val="0070642E"/>
    <w:rsid w:val="007072A8"/>
    <w:rsid w:val="00707590"/>
    <w:rsid w:val="00707C31"/>
    <w:rsid w:val="007114E2"/>
    <w:rsid w:val="00711DDA"/>
    <w:rsid w:val="00712235"/>
    <w:rsid w:val="0071295A"/>
    <w:rsid w:val="00712980"/>
    <w:rsid w:val="007131A9"/>
    <w:rsid w:val="0071332B"/>
    <w:rsid w:val="0071371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554"/>
    <w:rsid w:val="00735639"/>
    <w:rsid w:val="0073618C"/>
    <w:rsid w:val="007377B8"/>
    <w:rsid w:val="00740186"/>
    <w:rsid w:val="007405A6"/>
    <w:rsid w:val="00742B8E"/>
    <w:rsid w:val="00743926"/>
    <w:rsid w:val="00744198"/>
    <w:rsid w:val="007449B1"/>
    <w:rsid w:val="00745D23"/>
    <w:rsid w:val="00747403"/>
    <w:rsid w:val="007475A7"/>
    <w:rsid w:val="007507E2"/>
    <w:rsid w:val="007516B8"/>
    <w:rsid w:val="00752250"/>
    <w:rsid w:val="0075235D"/>
    <w:rsid w:val="0075338D"/>
    <w:rsid w:val="00753B78"/>
    <w:rsid w:val="00753F91"/>
    <w:rsid w:val="00754B2E"/>
    <w:rsid w:val="00754D9D"/>
    <w:rsid w:val="0075646B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CB9"/>
    <w:rsid w:val="00780EDB"/>
    <w:rsid w:val="007814EA"/>
    <w:rsid w:val="00782089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909E2"/>
    <w:rsid w:val="00791EAF"/>
    <w:rsid w:val="007931E4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816"/>
    <w:rsid w:val="007A1E4F"/>
    <w:rsid w:val="007A2153"/>
    <w:rsid w:val="007A3DD2"/>
    <w:rsid w:val="007A4009"/>
    <w:rsid w:val="007A48C1"/>
    <w:rsid w:val="007A493A"/>
    <w:rsid w:val="007A4A80"/>
    <w:rsid w:val="007A52E2"/>
    <w:rsid w:val="007A56B3"/>
    <w:rsid w:val="007A67F8"/>
    <w:rsid w:val="007A76AC"/>
    <w:rsid w:val="007A7A88"/>
    <w:rsid w:val="007A7C0E"/>
    <w:rsid w:val="007B0F0C"/>
    <w:rsid w:val="007B1144"/>
    <w:rsid w:val="007B23B7"/>
    <w:rsid w:val="007B3735"/>
    <w:rsid w:val="007B4344"/>
    <w:rsid w:val="007B43CC"/>
    <w:rsid w:val="007B459B"/>
    <w:rsid w:val="007B5086"/>
    <w:rsid w:val="007B54FF"/>
    <w:rsid w:val="007B5E36"/>
    <w:rsid w:val="007B6760"/>
    <w:rsid w:val="007C02F7"/>
    <w:rsid w:val="007C12E7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D92"/>
    <w:rsid w:val="007D6F92"/>
    <w:rsid w:val="007D7344"/>
    <w:rsid w:val="007E0E59"/>
    <w:rsid w:val="007E11B5"/>
    <w:rsid w:val="007E1F9D"/>
    <w:rsid w:val="007E29F7"/>
    <w:rsid w:val="007E4B0B"/>
    <w:rsid w:val="007E5F87"/>
    <w:rsid w:val="007E73D2"/>
    <w:rsid w:val="007E74C0"/>
    <w:rsid w:val="007E7B43"/>
    <w:rsid w:val="007E7E8C"/>
    <w:rsid w:val="007F02CA"/>
    <w:rsid w:val="007F05A3"/>
    <w:rsid w:val="007F05DB"/>
    <w:rsid w:val="007F0C20"/>
    <w:rsid w:val="007F1923"/>
    <w:rsid w:val="007F1A31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B35"/>
    <w:rsid w:val="007F73CA"/>
    <w:rsid w:val="007F757E"/>
    <w:rsid w:val="007F7AD3"/>
    <w:rsid w:val="007F7E52"/>
    <w:rsid w:val="00800145"/>
    <w:rsid w:val="008006F5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BD7"/>
    <w:rsid w:val="00810EC3"/>
    <w:rsid w:val="00810F3A"/>
    <w:rsid w:val="008111E6"/>
    <w:rsid w:val="00811776"/>
    <w:rsid w:val="00811E00"/>
    <w:rsid w:val="00813431"/>
    <w:rsid w:val="00814487"/>
    <w:rsid w:val="00814791"/>
    <w:rsid w:val="008148AD"/>
    <w:rsid w:val="00814DF8"/>
    <w:rsid w:val="008158D2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C2C"/>
    <w:rsid w:val="00825A7C"/>
    <w:rsid w:val="00826080"/>
    <w:rsid w:val="0082680E"/>
    <w:rsid w:val="008270CE"/>
    <w:rsid w:val="00827194"/>
    <w:rsid w:val="0083030B"/>
    <w:rsid w:val="0083172A"/>
    <w:rsid w:val="00832058"/>
    <w:rsid w:val="00832458"/>
    <w:rsid w:val="0083397E"/>
    <w:rsid w:val="008362E5"/>
    <w:rsid w:val="0083679B"/>
    <w:rsid w:val="00836B9B"/>
    <w:rsid w:val="00837989"/>
    <w:rsid w:val="008400CE"/>
    <w:rsid w:val="008405C0"/>
    <w:rsid w:val="008411D6"/>
    <w:rsid w:val="008412F6"/>
    <w:rsid w:val="00841C46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44BC"/>
    <w:rsid w:val="00854618"/>
    <w:rsid w:val="00854654"/>
    <w:rsid w:val="0085486D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73A6"/>
    <w:rsid w:val="0086797E"/>
    <w:rsid w:val="008703F3"/>
    <w:rsid w:val="008707C1"/>
    <w:rsid w:val="0087109D"/>
    <w:rsid w:val="00871270"/>
    <w:rsid w:val="008723A8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23BE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402A"/>
    <w:rsid w:val="008B4330"/>
    <w:rsid w:val="008B57FA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D1CCE"/>
    <w:rsid w:val="008D1FCC"/>
    <w:rsid w:val="008D2E60"/>
    <w:rsid w:val="008D48C7"/>
    <w:rsid w:val="008D5D89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D69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AE0"/>
    <w:rsid w:val="008E7BA9"/>
    <w:rsid w:val="008F003F"/>
    <w:rsid w:val="008F113E"/>
    <w:rsid w:val="008F2EB8"/>
    <w:rsid w:val="008F3966"/>
    <w:rsid w:val="008F3A82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F41"/>
    <w:rsid w:val="0090129C"/>
    <w:rsid w:val="009014EA"/>
    <w:rsid w:val="009015A9"/>
    <w:rsid w:val="00901B49"/>
    <w:rsid w:val="00902256"/>
    <w:rsid w:val="009028DA"/>
    <w:rsid w:val="00902E72"/>
    <w:rsid w:val="00904B0B"/>
    <w:rsid w:val="00905220"/>
    <w:rsid w:val="00906DB4"/>
    <w:rsid w:val="0091045A"/>
    <w:rsid w:val="00910BCA"/>
    <w:rsid w:val="009111F1"/>
    <w:rsid w:val="009120ED"/>
    <w:rsid w:val="0091233E"/>
    <w:rsid w:val="00912CD5"/>
    <w:rsid w:val="009138DF"/>
    <w:rsid w:val="0091458D"/>
    <w:rsid w:val="009159E7"/>
    <w:rsid w:val="00915C77"/>
    <w:rsid w:val="00915F35"/>
    <w:rsid w:val="009169F0"/>
    <w:rsid w:val="00916FEE"/>
    <w:rsid w:val="009174A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E92"/>
    <w:rsid w:val="00925145"/>
    <w:rsid w:val="00927895"/>
    <w:rsid w:val="00927B93"/>
    <w:rsid w:val="00927C2C"/>
    <w:rsid w:val="00927DBF"/>
    <w:rsid w:val="00930167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D13"/>
    <w:rsid w:val="0094084E"/>
    <w:rsid w:val="00940974"/>
    <w:rsid w:val="0094149F"/>
    <w:rsid w:val="00941ADB"/>
    <w:rsid w:val="00941FD7"/>
    <w:rsid w:val="00942317"/>
    <w:rsid w:val="00943445"/>
    <w:rsid w:val="00943FB4"/>
    <w:rsid w:val="00945B1C"/>
    <w:rsid w:val="00945B72"/>
    <w:rsid w:val="009509A0"/>
    <w:rsid w:val="00951014"/>
    <w:rsid w:val="00951276"/>
    <w:rsid w:val="009517D8"/>
    <w:rsid w:val="00952045"/>
    <w:rsid w:val="00952A91"/>
    <w:rsid w:val="009538B3"/>
    <w:rsid w:val="009555B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66"/>
    <w:rsid w:val="00970E91"/>
    <w:rsid w:val="009739C8"/>
    <w:rsid w:val="009742E2"/>
    <w:rsid w:val="00974777"/>
    <w:rsid w:val="00974D13"/>
    <w:rsid w:val="00974DB0"/>
    <w:rsid w:val="00974DD2"/>
    <w:rsid w:val="009770E0"/>
    <w:rsid w:val="009802CB"/>
    <w:rsid w:val="00980D61"/>
    <w:rsid w:val="00980D96"/>
    <w:rsid w:val="009811CA"/>
    <w:rsid w:val="00981588"/>
    <w:rsid w:val="0098163A"/>
    <w:rsid w:val="00981A36"/>
    <w:rsid w:val="00983133"/>
    <w:rsid w:val="00983C99"/>
    <w:rsid w:val="00983D73"/>
    <w:rsid w:val="00984C06"/>
    <w:rsid w:val="009851F1"/>
    <w:rsid w:val="00985ADD"/>
    <w:rsid w:val="00986118"/>
    <w:rsid w:val="00986C03"/>
    <w:rsid w:val="00986CDF"/>
    <w:rsid w:val="0098711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A00AC"/>
    <w:rsid w:val="009A1C92"/>
    <w:rsid w:val="009A2A14"/>
    <w:rsid w:val="009A33F1"/>
    <w:rsid w:val="009A36B5"/>
    <w:rsid w:val="009A3736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DB0"/>
    <w:rsid w:val="009C2EC5"/>
    <w:rsid w:val="009C39B2"/>
    <w:rsid w:val="009C3BFD"/>
    <w:rsid w:val="009C4109"/>
    <w:rsid w:val="009C4611"/>
    <w:rsid w:val="009C692B"/>
    <w:rsid w:val="009C6B23"/>
    <w:rsid w:val="009C76B3"/>
    <w:rsid w:val="009D0661"/>
    <w:rsid w:val="009D1460"/>
    <w:rsid w:val="009D1764"/>
    <w:rsid w:val="009D1FF7"/>
    <w:rsid w:val="009D23E0"/>
    <w:rsid w:val="009D2BE1"/>
    <w:rsid w:val="009D314E"/>
    <w:rsid w:val="009D3969"/>
    <w:rsid w:val="009D3DA9"/>
    <w:rsid w:val="009D48A5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632"/>
    <w:rsid w:val="00A02914"/>
    <w:rsid w:val="00A02BA8"/>
    <w:rsid w:val="00A035C4"/>
    <w:rsid w:val="00A037DD"/>
    <w:rsid w:val="00A04DEF"/>
    <w:rsid w:val="00A059E6"/>
    <w:rsid w:val="00A05D41"/>
    <w:rsid w:val="00A05E80"/>
    <w:rsid w:val="00A066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24A8"/>
    <w:rsid w:val="00A22B4C"/>
    <w:rsid w:val="00A22D0A"/>
    <w:rsid w:val="00A23843"/>
    <w:rsid w:val="00A23F96"/>
    <w:rsid w:val="00A25E9F"/>
    <w:rsid w:val="00A260EF"/>
    <w:rsid w:val="00A263D1"/>
    <w:rsid w:val="00A268FF"/>
    <w:rsid w:val="00A26BB8"/>
    <w:rsid w:val="00A27FD4"/>
    <w:rsid w:val="00A30185"/>
    <w:rsid w:val="00A320B5"/>
    <w:rsid w:val="00A32416"/>
    <w:rsid w:val="00A32703"/>
    <w:rsid w:val="00A32930"/>
    <w:rsid w:val="00A32D84"/>
    <w:rsid w:val="00A3357C"/>
    <w:rsid w:val="00A33AEA"/>
    <w:rsid w:val="00A3420F"/>
    <w:rsid w:val="00A3440C"/>
    <w:rsid w:val="00A34F86"/>
    <w:rsid w:val="00A36450"/>
    <w:rsid w:val="00A36892"/>
    <w:rsid w:val="00A373FE"/>
    <w:rsid w:val="00A405F0"/>
    <w:rsid w:val="00A40ACD"/>
    <w:rsid w:val="00A40EC7"/>
    <w:rsid w:val="00A43F0F"/>
    <w:rsid w:val="00A451F1"/>
    <w:rsid w:val="00A45410"/>
    <w:rsid w:val="00A45724"/>
    <w:rsid w:val="00A457B6"/>
    <w:rsid w:val="00A4588B"/>
    <w:rsid w:val="00A463C6"/>
    <w:rsid w:val="00A46B79"/>
    <w:rsid w:val="00A47F68"/>
    <w:rsid w:val="00A50D34"/>
    <w:rsid w:val="00A518AF"/>
    <w:rsid w:val="00A5352F"/>
    <w:rsid w:val="00A5355A"/>
    <w:rsid w:val="00A5458A"/>
    <w:rsid w:val="00A548F8"/>
    <w:rsid w:val="00A54A57"/>
    <w:rsid w:val="00A54DFC"/>
    <w:rsid w:val="00A55BA3"/>
    <w:rsid w:val="00A55D35"/>
    <w:rsid w:val="00A55F46"/>
    <w:rsid w:val="00A561C9"/>
    <w:rsid w:val="00A565C5"/>
    <w:rsid w:val="00A56784"/>
    <w:rsid w:val="00A60ED9"/>
    <w:rsid w:val="00A61725"/>
    <w:rsid w:val="00A61778"/>
    <w:rsid w:val="00A61A43"/>
    <w:rsid w:val="00A61E5B"/>
    <w:rsid w:val="00A6221E"/>
    <w:rsid w:val="00A623D9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7113"/>
    <w:rsid w:val="00A8184E"/>
    <w:rsid w:val="00A85222"/>
    <w:rsid w:val="00A85A7B"/>
    <w:rsid w:val="00A85B03"/>
    <w:rsid w:val="00A85E53"/>
    <w:rsid w:val="00A8612E"/>
    <w:rsid w:val="00A87294"/>
    <w:rsid w:val="00A87941"/>
    <w:rsid w:val="00A87BA2"/>
    <w:rsid w:val="00A938BB"/>
    <w:rsid w:val="00A95112"/>
    <w:rsid w:val="00A96448"/>
    <w:rsid w:val="00A96719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B6D"/>
    <w:rsid w:val="00AB6082"/>
    <w:rsid w:val="00AB7434"/>
    <w:rsid w:val="00AB77BE"/>
    <w:rsid w:val="00AB7DF9"/>
    <w:rsid w:val="00AC2AB3"/>
    <w:rsid w:val="00AC2B3E"/>
    <w:rsid w:val="00AC36BC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675"/>
    <w:rsid w:val="00B2199F"/>
    <w:rsid w:val="00B21B83"/>
    <w:rsid w:val="00B22BFF"/>
    <w:rsid w:val="00B23B46"/>
    <w:rsid w:val="00B24089"/>
    <w:rsid w:val="00B249A0"/>
    <w:rsid w:val="00B24D95"/>
    <w:rsid w:val="00B26FF0"/>
    <w:rsid w:val="00B27F99"/>
    <w:rsid w:val="00B30AC9"/>
    <w:rsid w:val="00B30D3B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79D5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6DF"/>
    <w:rsid w:val="00B50C16"/>
    <w:rsid w:val="00B50E2D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6084"/>
    <w:rsid w:val="00B86945"/>
    <w:rsid w:val="00B869C6"/>
    <w:rsid w:val="00B87963"/>
    <w:rsid w:val="00B87B6E"/>
    <w:rsid w:val="00B913BC"/>
    <w:rsid w:val="00B923F7"/>
    <w:rsid w:val="00B92FA6"/>
    <w:rsid w:val="00B930E3"/>
    <w:rsid w:val="00B94CD7"/>
    <w:rsid w:val="00B9560D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1C5A"/>
    <w:rsid w:val="00BC2494"/>
    <w:rsid w:val="00BC2BBA"/>
    <w:rsid w:val="00BC44FF"/>
    <w:rsid w:val="00BC4809"/>
    <w:rsid w:val="00BC5144"/>
    <w:rsid w:val="00BC5C88"/>
    <w:rsid w:val="00BC640D"/>
    <w:rsid w:val="00BD0560"/>
    <w:rsid w:val="00BD174A"/>
    <w:rsid w:val="00BD3B09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700"/>
    <w:rsid w:val="00BE3698"/>
    <w:rsid w:val="00BE49A0"/>
    <w:rsid w:val="00BE4F50"/>
    <w:rsid w:val="00BE52E4"/>
    <w:rsid w:val="00BE53BA"/>
    <w:rsid w:val="00BE6593"/>
    <w:rsid w:val="00BE713A"/>
    <w:rsid w:val="00BF0103"/>
    <w:rsid w:val="00BF090F"/>
    <w:rsid w:val="00BF0D57"/>
    <w:rsid w:val="00BF1EC5"/>
    <w:rsid w:val="00BF23F4"/>
    <w:rsid w:val="00BF2424"/>
    <w:rsid w:val="00BF25CA"/>
    <w:rsid w:val="00BF2BD4"/>
    <w:rsid w:val="00BF2D4E"/>
    <w:rsid w:val="00BF307B"/>
    <w:rsid w:val="00BF39CD"/>
    <w:rsid w:val="00BF4562"/>
    <w:rsid w:val="00BF512F"/>
    <w:rsid w:val="00BF55AA"/>
    <w:rsid w:val="00BF55C9"/>
    <w:rsid w:val="00BF561D"/>
    <w:rsid w:val="00BF6106"/>
    <w:rsid w:val="00BF7C49"/>
    <w:rsid w:val="00C004E6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775D"/>
    <w:rsid w:val="00C10937"/>
    <w:rsid w:val="00C10A68"/>
    <w:rsid w:val="00C1124A"/>
    <w:rsid w:val="00C116E7"/>
    <w:rsid w:val="00C12106"/>
    <w:rsid w:val="00C12400"/>
    <w:rsid w:val="00C13CC8"/>
    <w:rsid w:val="00C143CF"/>
    <w:rsid w:val="00C14564"/>
    <w:rsid w:val="00C147C3"/>
    <w:rsid w:val="00C15E4C"/>
    <w:rsid w:val="00C1666D"/>
    <w:rsid w:val="00C2042D"/>
    <w:rsid w:val="00C20884"/>
    <w:rsid w:val="00C21510"/>
    <w:rsid w:val="00C215BA"/>
    <w:rsid w:val="00C21717"/>
    <w:rsid w:val="00C2198A"/>
    <w:rsid w:val="00C22092"/>
    <w:rsid w:val="00C235E8"/>
    <w:rsid w:val="00C23FB6"/>
    <w:rsid w:val="00C25E0A"/>
    <w:rsid w:val="00C26CB6"/>
    <w:rsid w:val="00C272B5"/>
    <w:rsid w:val="00C30624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8DA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C6A"/>
    <w:rsid w:val="00C46D45"/>
    <w:rsid w:val="00C4778E"/>
    <w:rsid w:val="00C47C4D"/>
    <w:rsid w:val="00C504E9"/>
    <w:rsid w:val="00C53F09"/>
    <w:rsid w:val="00C54796"/>
    <w:rsid w:val="00C54AFE"/>
    <w:rsid w:val="00C54E37"/>
    <w:rsid w:val="00C55365"/>
    <w:rsid w:val="00C5660E"/>
    <w:rsid w:val="00C5737C"/>
    <w:rsid w:val="00C57E8B"/>
    <w:rsid w:val="00C57F1A"/>
    <w:rsid w:val="00C6144A"/>
    <w:rsid w:val="00C61565"/>
    <w:rsid w:val="00C620BD"/>
    <w:rsid w:val="00C625EF"/>
    <w:rsid w:val="00C63135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B9D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B33"/>
    <w:rsid w:val="00C80D54"/>
    <w:rsid w:val="00C82074"/>
    <w:rsid w:val="00C8236E"/>
    <w:rsid w:val="00C82C67"/>
    <w:rsid w:val="00C832D0"/>
    <w:rsid w:val="00C841C8"/>
    <w:rsid w:val="00C84656"/>
    <w:rsid w:val="00C84F2B"/>
    <w:rsid w:val="00C86643"/>
    <w:rsid w:val="00C8784E"/>
    <w:rsid w:val="00C87F40"/>
    <w:rsid w:val="00C903A8"/>
    <w:rsid w:val="00C93491"/>
    <w:rsid w:val="00C93928"/>
    <w:rsid w:val="00C93AD2"/>
    <w:rsid w:val="00C9508F"/>
    <w:rsid w:val="00C9711A"/>
    <w:rsid w:val="00C9744E"/>
    <w:rsid w:val="00C977ED"/>
    <w:rsid w:val="00CA03A6"/>
    <w:rsid w:val="00CA0E9C"/>
    <w:rsid w:val="00CA12B0"/>
    <w:rsid w:val="00CA2913"/>
    <w:rsid w:val="00CA2BE0"/>
    <w:rsid w:val="00CA2C61"/>
    <w:rsid w:val="00CA2D1D"/>
    <w:rsid w:val="00CA30BE"/>
    <w:rsid w:val="00CA383F"/>
    <w:rsid w:val="00CA6224"/>
    <w:rsid w:val="00CA6738"/>
    <w:rsid w:val="00CA72E9"/>
    <w:rsid w:val="00CA759D"/>
    <w:rsid w:val="00CB0091"/>
    <w:rsid w:val="00CB027E"/>
    <w:rsid w:val="00CB0E9F"/>
    <w:rsid w:val="00CB35AB"/>
    <w:rsid w:val="00CB3A25"/>
    <w:rsid w:val="00CB4C96"/>
    <w:rsid w:val="00CB503D"/>
    <w:rsid w:val="00CB5183"/>
    <w:rsid w:val="00CB57E5"/>
    <w:rsid w:val="00CB5952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1B9C"/>
    <w:rsid w:val="00CE22A4"/>
    <w:rsid w:val="00CE2E58"/>
    <w:rsid w:val="00CE30FC"/>
    <w:rsid w:val="00CE3A2C"/>
    <w:rsid w:val="00CE3F17"/>
    <w:rsid w:val="00CE42CB"/>
    <w:rsid w:val="00CE47EB"/>
    <w:rsid w:val="00CE5775"/>
    <w:rsid w:val="00CE7012"/>
    <w:rsid w:val="00CE746C"/>
    <w:rsid w:val="00CE7B33"/>
    <w:rsid w:val="00CF236F"/>
    <w:rsid w:val="00CF3DFE"/>
    <w:rsid w:val="00CF3E8D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291F"/>
    <w:rsid w:val="00D02D6A"/>
    <w:rsid w:val="00D036C2"/>
    <w:rsid w:val="00D042B4"/>
    <w:rsid w:val="00D05B06"/>
    <w:rsid w:val="00D067DC"/>
    <w:rsid w:val="00D07060"/>
    <w:rsid w:val="00D0785A"/>
    <w:rsid w:val="00D0794E"/>
    <w:rsid w:val="00D07ABA"/>
    <w:rsid w:val="00D112FF"/>
    <w:rsid w:val="00D11D31"/>
    <w:rsid w:val="00D12234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F1A"/>
    <w:rsid w:val="00D230EA"/>
    <w:rsid w:val="00D2338B"/>
    <w:rsid w:val="00D24423"/>
    <w:rsid w:val="00D24CA4"/>
    <w:rsid w:val="00D25095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3F2"/>
    <w:rsid w:val="00D34B27"/>
    <w:rsid w:val="00D35649"/>
    <w:rsid w:val="00D35A40"/>
    <w:rsid w:val="00D35A7D"/>
    <w:rsid w:val="00D35F0E"/>
    <w:rsid w:val="00D3644D"/>
    <w:rsid w:val="00D37120"/>
    <w:rsid w:val="00D41ACE"/>
    <w:rsid w:val="00D41D1B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2DB"/>
    <w:rsid w:val="00D47709"/>
    <w:rsid w:val="00D47DDA"/>
    <w:rsid w:val="00D47F13"/>
    <w:rsid w:val="00D500DD"/>
    <w:rsid w:val="00D5048A"/>
    <w:rsid w:val="00D5089E"/>
    <w:rsid w:val="00D51562"/>
    <w:rsid w:val="00D51A1C"/>
    <w:rsid w:val="00D51EB3"/>
    <w:rsid w:val="00D52140"/>
    <w:rsid w:val="00D525AD"/>
    <w:rsid w:val="00D528AD"/>
    <w:rsid w:val="00D528BE"/>
    <w:rsid w:val="00D53704"/>
    <w:rsid w:val="00D546B4"/>
    <w:rsid w:val="00D55C02"/>
    <w:rsid w:val="00D56339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BC4"/>
    <w:rsid w:val="00D92EC7"/>
    <w:rsid w:val="00D940F7"/>
    <w:rsid w:val="00D9485E"/>
    <w:rsid w:val="00D94925"/>
    <w:rsid w:val="00D94A07"/>
    <w:rsid w:val="00D953F5"/>
    <w:rsid w:val="00D9555F"/>
    <w:rsid w:val="00D96EBC"/>
    <w:rsid w:val="00D97959"/>
    <w:rsid w:val="00DA0147"/>
    <w:rsid w:val="00DA081B"/>
    <w:rsid w:val="00DA12C9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2A1B"/>
    <w:rsid w:val="00DC2AB0"/>
    <w:rsid w:val="00DC39A4"/>
    <w:rsid w:val="00DC4D50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EF"/>
    <w:rsid w:val="00DF06E5"/>
    <w:rsid w:val="00DF18FC"/>
    <w:rsid w:val="00DF1927"/>
    <w:rsid w:val="00DF2850"/>
    <w:rsid w:val="00DF3832"/>
    <w:rsid w:val="00DF4170"/>
    <w:rsid w:val="00DF446A"/>
    <w:rsid w:val="00DF470B"/>
    <w:rsid w:val="00DF4B93"/>
    <w:rsid w:val="00DF60E5"/>
    <w:rsid w:val="00DF755E"/>
    <w:rsid w:val="00DF757B"/>
    <w:rsid w:val="00E0007F"/>
    <w:rsid w:val="00E009AB"/>
    <w:rsid w:val="00E02586"/>
    <w:rsid w:val="00E02637"/>
    <w:rsid w:val="00E02D59"/>
    <w:rsid w:val="00E02FD4"/>
    <w:rsid w:val="00E03419"/>
    <w:rsid w:val="00E04B77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E0D"/>
    <w:rsid w:val="00E1709D"/>
    <w:rsid w:val="00E20474"/>
    <w:rsid w:val="00E22F64"/>
    <w:rsid w:val="00E2329E"/>
    <w:rsid w:val="00E24DFC"/>
    <w:rsid w:val="00E2576A"/>
    <w:rsid w:val="00E25A1E"/>
    <w:rsid w:val="00E25E70"/>
    <w:rsid w:val="00E25F4D"/>
    <w:rsid w:val="00E2653D"/>
    <w:rsid w:val="00E26AB3"/>
    <w:rsid w:val="00E272D6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B19"/>
    <w:rsid w:val="00E456D1"/>
    <w:rsid w:val="00E45BCB"/>
    <w:rsid w:val="00E46808"/>
    <w:rsid w:val="00E46C4F"/>
    <w:rsid w:val="00E46FCB"/>
    <w:rsid w:val="00E47121"/>
    <w:rsid w:val="00E47AD4"/>
    <w:rsid w:val="00E47ECF"/>
    <w:rsid w:val="00E50B6A"/>
    <w:rsid w:val="00E5120A"/>
    <w:rsid w:val="00E5166D"/>
    <w:rsid w:val="00E51D95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E1B"/>
    <w:rsid w:val="00E6024F"/>
    <w:rsid w:val="00E6114A"/>
    <w:rsid w:val="00E620FB"/>
    <w:rsid w:val="00E62687"/>
    <w:rsid w:val="00E637BA"/>
    <w:rsid w:val="00E645F8"/>
    <w:rsid w:val="00E64E5F"/>
    <w:rsid w:val="00E65A42"/>
    <w:rsid w:val="00E65D0F"/>
    <w:rsid w:val="00E65E30"/>
    <w:rsid w:val="00E66642"/>
    <w:rsid w:val="00E6668F"/>
    <w:rsid w:val="00E668C8"/>
    <w:rsid w:val="00E70B83"/>
    <w:rsid w:val="00E711B3"/>
    <w:rsid w:val="00E715FE"/>
    <w:rsid w:val="00E71FF1"/>
    <w:rsid w:val="00E720ED"/>
    <w:rsid w:val="00E73A2C"/>
    <w:rsid w:val="00E73CDF"/>
    <w:rsid w:val="00E74DC1"/>
    <w:rsid w:val="00E7501E"/>
    <w:rsid w:val="00E769BE"/>
    <w:rsid w:val="00E7787C"/>
    <w:rsid w:val="00E77883"/>
    <w:rsid w:val="00E77C3A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547"/>
    <w:rsid w:val="00EA1299"/>
    <w:rsid w:val="00EA12A4"/>
    <w:rsid w:val="00EA2656"/>
    <w:rsid w:val="00EA2784"/>
    <w:rsid w:val="00EA32A3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6A2F"/>
    <w:rsid w:val="00EB7262"/>
    <w:rsid w:val="00EC07B7"/>
    <w:rsid w:val="00EC1286"/>
    <w:rsid w:val="00EC20B1"/>
    <w:rsid w:val="00EC235A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D0E9F"/>
    <w:rsid w:val="00ED0ED6"/>
    <w:rsid w:val="00ED0EE3"/>
    <w:rsid w:val="00ED120A"/>
    <w:rsid w:val="00ED239F"/>
    <w:rsid w:val="00ED2966"/>
    <w:rsid w:val="00ED2FC7"/>
    <w:rsid w:val="00ED3520"/>
    <w:rsid w:val="00ED41CF"/>
    <w:rsid w:val="00ED446F"/>
    <w:rsid w:val="00ED5BDD"/>
    <w:rsid w:val="00ED7C09"/>
    <w:rsid w:val="00EE0584"/>
    <w:rsid w:val="00EE09A1"/>
    <w:rsid w:val="00EE100A"/>
    <w:rsid w:val="00EE118D"/>
    <w:rsid w:val="00EE2439"/>
    <w:rsid w:val="00EE317D"/>
    <w:rsid w:val="00EE3CD8"/>
    <w:rsid w:val="00EE3FEF"/>
    <w:rsid w:val="00EE43B8"/>
    <w:rsid w:val="00EE52F8"/>
    <w:rsid w:val="00EE697A"/>
    <w:rsid w:val="00EE6D0C"/>
    <w:rsid w:val="00EE6DC0"/>
    <w:rsid w:val="00EE708C"/>
    <w:rsid w:val="00EE7B10"/>
    <w:rsid w:val="00EF0AAF"/>
    <w:rsid w:val="00EF14B5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CBB"/>
    <w:rsid w:val="00F14174"/>
    <w:rsid w:val="00F145E0"/>
    <w:rsid w:val="00F16125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126A"/>
    <w:rsid w:val="00F330A6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73BF"/>
    <w:rsid w:val="00F376EC"/>
    <w:rsid w:val="00F377E7"/>
    <w:rsid w:val="00F37B77"/>
    <w:rsid w:val="00F40B5A"/>
    <w:rsid w:val="00F41008"/>
    <w:rsid w:val="00F419C0"/>
    <w:rsid w:val="00F41BCD"/>
    <w:rsid w:val="00F41F36"/>
    <w:rsid w:val="00F41FA0"/>
    <w:rsid w:val="00F429A2"/>
    <w:rsid w:val="00F43F93"/>
    <w:rsid w:val="00F44346"/>
    <w:rsid w:val="00F44EFE"/>
    <w:rsid w:val="00F45988"/>
    <w:rsid w:val="00F45C87"/>
    <w:rsid w:val="00F466D7"/>
    <w:rsid w:val="00F46974"/>
    <w:rsid w:val="00F474EE"/>
    <w:rsid w:val="00F47714"/>
    <w:rsid w:val="00F47AA9"/>
    <w:rsid w:val="00F5043E"/>
    <w:rsid w:val="00F50451"/>
    <w:rsid w:val="00F523B6"/>
    <w:rsid w:val="00F534C9"/>
    <w:rsid w:val="00F550EF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5897"/>
    <w:rsid w:val="00F75BDE"/>
    <w:rsid w:val="00F75C9A"/>
    <w:rsid w:val="00F767E7"/>
    <w:rsid w:val="00F76D98"/>
    <w:rsid w:val="00F76DF6"/>
    <w:rsid w:val="00F801EA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E7"/>
    <w:rsid w:val="00F869E2"/>
    <w:rsid w:val="00F86AC0"/>
    <w:rsid w:val="00F90CA8"/>
    <w:rsid w:val="00F90D27"/>
    <w:rsid w:val="00F90DC2"/>
    <w:rsid w:val="00F914F6"/>
    <w:rsid w:val="00F9385A"/>
    <w:rsid w:val="00F9488F"/>
    <w:rsid w:val="00F959BB"/>
    <w:rsid w:val="00F96595"/>
    <w:rsid w:val="00F965FB"/>
    <w:rsid w:val="00F970E9"/>
    <w:rsid w:val="00F97344"/>
    <w:rsid w:val="00FA0382"/>
    <w:rsid w:val="00FA0987"/>
    <w:rsid w:val="00FA2206"/>
    <w:rsid w:val="00FA2B50"/>
    <w:rsid w:val="00FA2FCA"/>
    <w:rsid w:val="00FA461E"/>
    <w:rsid w:val="00FA4902"/>
    <w:rsid w:val="00FA5651"/>
    <w:rsid w:val="00FA6B19"/>
    <w:rsid w:val="00FA6D08"/>
    <w:rsid w:val="00FA7AC6"/>
    <w:rsid w:val="00FA7B3E"/>
    <w:rsid w:val="00FB0311"/>
    <w:rsid w:val="00FB048E"/>
    <w:rsid w:val="00FB1924"/>
    <w:rsid w:val="00FB1E97"/>
    <w:rsid w:val="00FB21BE"/>
    <w:rsid w:val="00FB3216"/>
    <w:rsid w:val="00FB369C"/>
    <w:rsid w:val="00FB3E2B"/>
    <w:rsid w:val="00FB4548"/>
    <w:rsid w:val="00FB4908"/>
    <w:rsid w:val="00FB51E2"/>
    <w:rsid w:val="00FB5A18"/>
    <w:rsid w:val="00FB6A65"/>
    <w:rsid w:val="00FB70B0"/>
    <w:rsid w:val="00FB71A2"/>
    <w:rsid w:val="00FB7388"/>
    <w:rsid w:val="00FB7715"/>
    <w:rsid w:val="00FC03BD"/>
    <w:rsid w:val="00FC066E"/>
    <w:rsid w:val="00FC0F92"/>
    <w:rsid w:val="00FC0FF2"/>
    <w:rsid w:val="00FC161E"/>
    <w:rsid w:val="00FC1A40"/>
    <w:rsid w:val="00FC22F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51A3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80BE5494-57FE-4BF7-BE7B-80928D4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2018-06-17T06:00:00Z</cp:lastPrinted>
  <dcterms:created xsi:type="dcterms:W3CDTF">2018-08-13T07:52:00Z</dcterms:created>
  <dcterms:modified xsi:type="dcterms:W3CDTF">2018-08-13T20:29:00Z</dcterms:modified>
</cp:coreProperties>
</file>