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45101A7"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E4E42">
        <w:rPr>
          <w:rFonts w:hint="cs"/>
          <w:u w:val="single"/>
          <w:rtl/>
        </w:rPr>
        <w:t>62</w:t>
      </w:r>
    </w:p>
    <w:p w14:paraId="3EA2071E" w14:textId="77777777" w:rsidR="00C71A87" w:rsidRDefault="00C71A87" w:rsidP="00CE0D10">
      <w:pPr>
        <w:spacing w:after="120"/>
        <w:jc w:val="both"/>
        <w:rPr>
          <w:rtl/>
        </w:rPr>
      </w:pPr>
    </w:p>
    <w:p w14:paraId="72E286C2" w14:textId="1A014D45" w:rsidR="00D33A98" w:rsidRDefault="00DD7F7A" w:rsidP="00E824F7">
      <w:pPr>
        <w:spacing w:after="120"/>
        <w:jc w:val="both"/>
        <w:rPr>
          <w:rtl/>
        </w:rPr>
      </w:pPr>
      <w:r>
        <w:rPr>
          <w:rFonts w:hint="cs"/>
          <w:rtl/>
        </w:rPr>
        <w:t>(1</w:t>
      </w:r>
      <w:r w:rsidR="00EC1BC2">
        <w:rPr>
          <w:rFonts w:hint="cs"/>
          <w:rtl/>
        </w:rPr>
        <w:t xml:space="preserve">) </w:t>
      </w:r>
      <w:r w:rsidR="009636BF">
        <w:rPr>
          <w:rFonts w:hint="cs"/>
          <w:rtl/>
        </w:rPr>
        <w:t xml:space="preserve">גמרא </w:t>
      </w:r>
      <w:r w:rsidR="004D1944">
        <w:rPr>
          <w:rFonts w:hint="cs"/>
          <w:rtl/>
        </w:rPr>
        <w:t>לג</w:t>
      </w:r>
      <w:r w:rsidR="009636BF">
        <w:rPr>
          <w:rFonts w:hint="cs"/>
          <w:rtl/>
        </w:rPr>
        <w:t xml:space="preserve">: </w:t>
      </w:r>
      <w:r w:rsidR="008700C0">
        <w:rPr>
          <w:rFonts w:hint="cs"/>
          <w:rtl/>
        </w:rPr>
        <w:t>"</w:t>
      </w:r>
      <w:r w:rsidR="00CE4E42">
        <w:rPr>
          <w:rFonts w:hint="cs"/>
          <w:rtl/>
        </w:rPr>
        <w:t xml:space="preserve">זה אומר של אבותי... מה לי לשקר במקום עדים לא אמרינן", </w:t>
      </w:r>
      <w:r w:rsidR="009636BF">
        <w:rPr>
          <w:rFonts w:hint="cs"/>
          <w:rtl/>
        </w:rPr>
        <w:t>רשב"ם</w:t>
      </w:r>
      <w:r w:rsidR="004D1944">
        <w:rPr>
          <w:rFonts w:hint="cs"/>
          <w:rtl/>
        </w:rPr>
        <w:t xml:space="preserve">, </w:t>
      </w:r>
      <w:r w:rsidR="00CE4E42">
        <w:rPr>
          <w:rFonts w:hint="cs"/>
          <w:rtl/>
        </w:rPr>
        <w:t>[</w:t>
      </w:r>
      <w:r w:rsidR="004D1944">
        <w:rPr>
          <w:rFonts w:hint="cs"/>
          <w:rtl/>
        </w:rPr>
        <w:t>תוס'</w:t>
      </w:r>
      <w:r w:rsidR="00CE4E42">
        <w:rPr>
          <w:rFonts w:hint="cs"/>
          <w:rtl/>
        </w:rPr>
        <w:t xml:space="preserve"> רי"ד</w:t>
      </w:r>
      <w:r w:rsidR="00C35EC7">
        <w:rPr>
          <w:rFonts w:hint="cs"/>
          <w:rtl/>
        </w:rPr>
        <w:t>, מהרש"א</w:t>
      </w:r>
      <w:r w:rsidR="00CE4E42">
        <w:rPr>
          <w:rFonts w:hint="cs"/>
          <w:rtl/>
        </w:rPr>
        <w:t>]</w:t>
      </w:r>
    </w:p>
    <w:p w14:paraId="44F94535" w14:textId="2368328A" w:rsidR="00CE4E42" w:rsidRDefault="00CE4E42" w:rsidP="00E824F7">
      <w:pPr>
        <w:spacing w:after="120"/>
        <w:jc w:val="both"/>
        <w:rPr>
          <w:rtl/>
        </w:rPr>
      </w:pPr>
    </w:p>
    <w:p w14:paraId="1DB23571" w14:textId="56289C8D" w:rsidR="00CE4E42" w:rsidRDefault="00CE4E42" w:rsidP="00CE4E42">
      <w:pPr>
        <w:spacing w:after="120"/>
        <w:jc w:val="both"/>
        <w:rPr>
          <w:rtl/>
        </w:rPr>
      </w:pPr>
      <w:r>
        <w:rPr>
          <w:rFonts w:hint="cs"/>
          <w:rtl/>
        </w:rPr>
        <w:t>(2) גמרא עד "</w:t>
      </w:r>
      <w:proofErr w:type="spellStart"/>
      <w:r>
        <w:rPr>
          <w:rFonts w:hint="cs"/>
          <w:rtl/>
        </w:rPr>
        <w:t>שטרא</w:t>
      </w:r>
      <w:proofErr w:type="spellEnd"/>
      <w:r>
        <w:rPr>
          <w:rFonts w:hint="cs"/>
          <w:rtl/>
        </w:rPr>
        <w:t xml:space="preserve"> </w:t>
      </w:r>
      <w:proofErr w:type="spellStart"/>
      <w:r>
        <w:rPr>
          <w:rFonts w:hint="cs"/>
          <w:rtl/>
        </w:rPr>
        <w:t>לפירי</w:t>
      </w:r>
      <w:proofErr w:type="spellEnd"/>
      <w:r>
        <w:rPr>
          <w:rFonts w:hint="cs"/>
          <w:rtl/>
        </w:rPr>
        <w:t xml:space="preserve"> לא עבדי </w:t>
      </w:r>
      <w:proofErr w:type="spellStart"/>
      <w:r>
        <w:rPr>
          <w:rFonts w:hint="cs"/>
          <w:rtl/>
        </w:rPr>
        <w:t>אינשי</w:t>
      </w:r>
      <w:proofErr w:type="spellEnd"/>
      <w:r>
        <w:rPr>
          <w:rFonts w:hint="cs"/>
          <w:rtl/>
        </w:rPr>
        <w:t>", רשב"ם, תוס'</w:t>
      </w:r>
    </w:p>
    <w:p w14:paraId="6F0AB90B" w14:textId="77777777" w:rsidR="00507E30" w:rsidRDefault="00507E30" w:rsidP="00CE4E42">
      <w:pPr>
        <w:spacing w:after="120"/>
        <w:jc w:val="both"/>
        <w:rPr>
          <w:rtl/>
        </w:rPr>
      </w:pPr>
    </w:p>
    <w:p w14:paraId="0081BECA" w14:textId="77777777" w:rsidR="00507E30" w:rsidRDefault="00E45BB6" w:rsidP="004D5C25">
      <w:pPr>
        <w:spacing w:after="120"/>
        <w:jc w:val="both"/>
        <w:rPr>
          <w:rtl/>
        </w:rPr>
      </w:pPr>
      <w:r>
        <w:rPr>
          <w:rFonts w:hint="cs"/>
          <w:rtl/>
        </w:rPr>
        <w:t xml:space="preserve">בענין </w:t>
      </w:r>
      <w:r w:rsidR="004D5C25">
        <w:rPr>
          <w:rtl/>
        </w:rPr>
        <w:t xml:space="preserve">לא </w:t>
      </w:r>
      <w:proofErr w:type="spellStart"/>
      <w:r w:rsidR="004D5C25">
        <w:rPr>
          <w:rtl/>
        </w:rPr>
        <w:t>חציף</w:t>
      </w:r>
      <w:proofErr w:type="spellEnd"/>
      <w:r w:rsidR="004D5C25">
        <w:rPr>
          <w:rtl/>
        </w:rPr>
        <w:t xml:space="preserve"> </w:t>
      </w:r>
      <w:proofErr w:type="spellStart"/>
      <w:r w:rsidR="004D5C25">
        <w:rPr>
          <w:rtl/>
        </w:rPr>
        <w:t>איניש</w:t>
      </w:r>
      <w:proofErr w:type="spellEnd"/>
      <w:r w:rsidR="004D5C25">
        <w:rPr>
          <w:rtl/>
        </w:rPr>
        <w:t xml:space="preserve"> </w:t>
      </w:r>
      <w:proofErr w:type="spellStart"/>
      <w:r w:rsidR="004D5C25">
        <w:rPr>
          <w:rtl/>
        </w:rPr>
        <w:t>דגזר</w:t>
      </w:r>
      <w:proofErr w:type="spellEnd"/>
      <w:r w:rsidR="004D5C25">
        <w:rPr>
          <w:rtl/>
        </w:rPr>
        <w:t xml:space="preserve"> </w:t>
      </w:r>
      <w:proofErr w:type="spellStart"/>
      <w:r w:rsidR="004D5C25">
        <w:rPr>
          <w:rtl/>
        </w:rPr>
        <w:t>דיקלא</w:t>
      </w:r>
      <w:proofErr w:type="spellEnd"/>
      <w:r w:rsidR="004D5C25">
        <w:rPr>
          <w:rtl/>
        </w:rPr>
        <w:t xml:space="preserve"> דלאו </w:t>
      </w:r>
      <w:proofErr w:type="spellStart"/>
      <w:r w:rsidR="004D5C25">
        <w:rPr>
          <w:rtl/>
        </w:rPr>
        <w:t>דיליה</w:t>
      </w:r>
      <w:proofErr w:type="spellEnd"/>
      <w:r w:rsidR="00507E30">
        <w:rPr>
          <w:rFonts w:hint="cs"/>
          <w:rtl/>
        </w:rPr>
        <w:t>:</w:t>
      </w:r>
    </w:p>
    <w:p w14:paraId="7207E6FA" w14:textId="40170D1B" w:rsidR="00CE4E42" w:rsidRDefault="00E45BB6" w:rsidP="004D5C25">
      <w:pPr>
        <w:spacing w:after="120"/>
        <w:jc w:val="both"/>
      </w:pPr>
      <w:r>
        <w:rPr>
          <w:rFonts w:hint="cs"/>
          <w:rtl/>
        </w:rPr>
        <w:t xml:space="preserve">תוד"ה </w:t>
      </w:r>
      <w:proofErr w:type="spellStart"/>
      <w:r w:rsidR="00A06871">
        <w:rPr>
          <w:rFonts w:hint="cs"/>
          <w:rtl/>
        </w:rPr>
        <w:t>איזיל</w:t>
      </w:r>
      <w:proofErr w:type="spellEnd"/>
      <w:r w:rsidR="004D5C25">
        <w:rPr>
          <w:rFonts w:hint="cs"/>
          <w:rtl/>
        </w:rPr>
        <w:t>, תוד"ה לא,</w:t>
      </w:r>
      <w:r w:rsidR="00A06871">
        <w:rPr>
          <w:rFonts w:hint="cs"/>
          <w:rtl/>
        </w:rPr>
        <w:t xml:space="preserve"> רמב"ן ד"ה </w:t>
      </w:r>
      <w:r w:rsidR="00B73012" w:rsidRPr="00B73012">
        <w:rPr>
          <w:rtl/>
        </w:rPr>
        <w:t>לאו מי אמר רב יהודה</w:t>
      </w:r>
      <w:r w:rsidR="00B73012">
        <w:rPr>
          <w:rFonts w:hint="cs"/>
          <w:rtl/>
        </w:rPr>
        <w:t xml:space="preserve">, רמב"ם </w:t>
      </w:r>
      <w:proofErr w:type="spellStart"/>
      <w:r w:rsidR="00B73012">
        <w:rPr>
          <w:rFonts w:hint="cs"/>
          <w:rtl/>
        </w:rPr>
        <w:t>טו"נ</w:t>
      </w:r>
      <w:proofErr w:type="spellEnd"/>
      <w:r w:rsidR="00B73012">
        <w:rPr>
          <w:rFonts w:hint="cs"/>
          <w:rtl/>
        </w:rPr>
        <w:t xml:space="preserve"> ט:ו, ראב"ד מ"מ ולח"מ שם</w:t>
      </w:r>
    </w:p>
    <w:p w14:paraId="643B9F0D" w14:textId="77777777" w:rsidR="004D5C25" w:rsidRDefault="004D5C25" w:rsidP="00E824F7">
      <w:pPr>
        <w:spacing w:after="120"/>
        <w:jc w:val="both"/>
        <w:rPr>
          <w:rtl/>
        </w:rPr>
      </w:pPr>
    </w:p>
    <w:p w14:paraId="0AC913EB" w14:textId="37DB38A5" w:rsidR="0044710C" w:rsidRDefault="0003265F" w:rsidP="00E824F7">
      <w:pPr>
        <w:spacing w:after="120"/>
        <w:jc w:val="both"/>
        <w:rPr>
          <w:rtl/>
        </w:rPr>
      </w:pPr>
      <w:r>
        <w:rPr>
          <w:rFonts w:hint="cs"/>
          <w:rtl/>
        </w:rPr>
        <w:t xml:space="preserve">בענין תוקף </w:t>
      </w:r>
      <w:r w:rsidR="00A55AB7">
        <w:rPr>
          <w:rFonts w:hint="cs"/>
          <w:rtl/>
        </w:rPr>
        <w:t>דין</w:t>
      </w:r>
      <w:r>
        <w:rPr>
          <w:rFonts w:hint="cs"/>
          <w:rtl/>
        </w:rPr>
        <w:t xml:space="preserve"> </w:t>
      </w:r>
      <w:r w:rsidR="004F7AAC" w:rsidRPr="004F7AAC">
        <w:rPr>
          <w:rtl/>
        </w:rPr>
        <w:t xml:space="preserve">לא </w:t>
      </w:r>
      <w:proofErr w:type="spellStart"/>
      <w:r w:rsidR="004F7AAC" w:rsidRPr="004F7AAC">
        <w:rPr>
          <w:rtl/>
        </w:rPr>
        <w:t>חציף</w:t>
      </w:r>
      <w:proofErr w:type="spellEnd"/>
      <w:r w:rsidR="004F7AAC" w:rsidRPr="004F7AAC">
        <w:rPr>
          <w:rtl/>
        </w:rPr>
        <w:t xml:space="preserve"> </w:t>
      </w:r>
      <w:proofErr w:type="spellStart"/>
      <w:r w:rsidR="004F7AAC" w:rsidRPr="004F7AAC">
        <w:rPr>
          <w:rtl/>
        </w:rPr>
        <w:t>איניש</w:t>
      </w:r>
      <w:proofErr w:type="spellEnd"/>
      <w:r w:rsidR="004F7AAC" w:rsidRPr="004F7AAC">
        <w:rPr>
          <w:rtl/>
        </w:rPr>
        <w:t xml:space="preserve"> למיכל </w:t>
      </w:r>
      <w:proofErr w:type="spellStart"/>
      <w:r w:rsidR="004F7AAC" w:rsidRPr="004F7AAC">
        <w:rPr>
          <w:rtl/>
        </w:rPr>
        <w:t>פירי</w:t>
      </w:r>
      <w:proofErr w:type="spellEnd"/>
      <w:r w:rsidR="004F7AAC" w:rsidRPr="004F7AAC">
        <w:rPr>
          <w:rtl/>
        </w:rPr>
        <w:t xml:space="preserve"> דלאו </w:t>
      </w:r>
      <w:proofErr w:type="spellStart"/>
      <w:r w:rsidR="004F7AAC" w:rsidRPr="004F7AAC">
        <w:rPr>
          <w:rtl/>
        </w:rPr>
        <w:t>דיליה</w:t>
      </w:r>
      <w:proofErr w:type="spellEnd"/>
      <w:r w:rsidR="004F7AAC">
        <w:rPr>
          <w:rFonts w:hint="cs"/>
          <w:rtl/>
        </w:rPr>
        <w:t>:</w:t>
      </w:r>
    </w:p>
    <w:p w14:paraId="647348C6" w14:textId="5B7D8F54" w:rsidR="009933DF" w:rsidRDefault="004F7AAC" w:rsidP="00F757D9">
      <w:pPr>
        <w:spacing w:after="120"/>
        <w:jc w:val="both"/>
        <w:rPr>
          <w:rtl/>
        </w:rPr>
      </w:pPr>
      <w:r>
        <w:rPr>
          <w:rFonts w:hint="cs"/>
          <w:rtl/>
        </w:rPr>
        <w:t>תוד"ה ואי</w:t>
      </w:r>
      <w:r w:rsidR="00F757D9">
        <w:rPr>
          <w:rFonts w:hint="cs"/>
          <w:rtl/>
        </w:rPr>
        <w:t xml:space="preserve">, </w:t>
      </w:r>
      <w:r w:rsidR="00AF71CE">
        <w:rPr>
          <w:rFonts w:hint="cs"/>
          <w:rtl/>
        </w:rPr>
        <w:t xml:space="preserve">הגהות </w:t>
      </w:r>
      <w:proofErr w:type="spellStart"/>
      <w:r w:rsidR="00AF71CE">
        <w:rPr>
          <w:rFonts w:hint="cs"/>
          <w:rtl/>
        </w:rPr>
        <w:t>מיימוניות</w:t>
      </w:r>
      <w:proofErr w:type="spellEnd"/>
      <w:r w:rsidR="00AF71CE">
        <w:rPr>
          <w:rFonts w:hint="cs"/>
          <w:rtl/>
        </w:rPr>
        <w:t xml:space="preserve"> </w:t>
      </w:r>
      <w:proofErr w:type="spellStart"/>
      <w:r w:rsidR="00AF71CE">
        <w:rPr>
          <w:rFonts w:hint="cs"/>
          <w:rtl/>
        </w:rPr>
        <w:t>טו"נ</w:t>
      </w:r>
      <w:proofErr w:type="spellEnd"/>
      <w:r w:rsidR="00AF71CE">
        <w:rPr>
          <w:rFonts w:hint="cs"/>
          <w:rtl/>
        </w:rPr>
        <w:t xml:space="preserve"> ט:ו ס"ק ה</w:t>
      </w:r>
    </w:p>
    <w:p w14:paraId="40AB3217" w14:textId="00981B9B" w:rsidR="004F7AAC" w:rsidRDefault="009933DF" w:rsidP="009933DF">
      <w:pPr>
        <w:spacing w:after="120"/>
        <w:jc w:val="both"/>
        <w:rPr>
          <w:rtl/>
        </w:rPr>
      </w:pPr>
      <w:r>
        <w:rPr>
          <w:rtl/>
        </w:rPr>
        <w:t xml:space="preserve">מאירי </w:t>
      </w:r>
      <w:r>
        <w:rPr>
          <w:rFonts w:hint="cs"/>
          <w:rtl/>
        </w:rPr>
        <w:t>"</w:t>
      </w:r>
      <w:r>
        <w:rPr>
          <w:rtl/>
        </w:rPr>
        <w:t xml:space="preserve">לא טען שלקחה אלא שמודה שהיא שלו </w:t>
      </w:r>
      <w:r>
        <w:rPr>
          <w:rFonts w:hint="cs"/>
          <w:rtl/>
        </w:rPr>
        <w:t xml:space="preserve">... </w:t>
      </w:r>
      <w:r>
        <w:rPr>
          <w:rtl/>
        </w:rPr>
        <w:t xml:space="preserve">ונשבע </w:t>
      </w:r>
      <w:proofErr w:type="spellStart"/>
      <w:r>
        <w:rPr>
          <w:rtl/>
        </w:rPr>
        <w:t>היסת</w:t>
      </w:r>
      <w:proofErr w:type="spellEnd"/>
      <w:r>
        <w:rPr>
          <w:rtl/>
        </w:rPr>
        <w:t xml:space="preserve"> על הפירות שלקחן</w:t>
      </w:r>
      <w:r>
        <w:rPr>
          <w:rFonts w:hint="cs"/>
          <w:rtl/>
        </w:rPr>
        <w:t>"</w:t>
      </w:r>
    </w:p>
    <w:p w14:paraId="6667C70C" w14:textId="79FBC1FB" w:rsidR="009933DF" w:rsidRDefault="00447641" w:rsidP="009933DF">
      <w:pPr>
        <w:spacing w:after="120"/>
        <w:jc w:val="both"/>
        <w:rPr>
          <w:rtl/>
        </w:rPr>
      </w:pPr>
      <w:r>
        <w:rPr>
          <w:rFonts w:hint="cs"/>
          <w:rtl/>
        </w:rPr>
        <w:t xml:space="preserve">טור </w:t>
      </w:r>
      <w:proofErr w:type="spellStart"/>
      <w:r>
        <w:rPr>
          <w:rFonts w:hint="cs"/>
          <w:rtl/>
        </w:rPr>
        <w:t>חו"מ</w:t>
      </w:r>
      <w:proofErr w:type="spellEnd"/>
      <w:r>
        <w:rPr>
          <w:rFonts w:hint="cs"/>
          <w:rtl/>
        </w:rPr>
        <w:t xml:space="preserve"> </w:t>
      </w:r>
      <w:proofErr w:type="spellStart"/>
      <w:r>
        <w:rPr>
          <w:rFonts w:hint="cs"/>
          <w:rtl/>
        </w:rPr>
        <w:t>קלז:ג</w:t>
      </w:r>
      <w:proofErr w:type="spellEnd"/>
      <w:r>
        <w:rPr>
          <w:rFonts w:hint="cs"/>
          <w:rtl/>
        </w:rPr>
        <w:t>, בית יוסף וב"ח שם</w:t>
      </w:r>
    </w:p>
    <w:p w14:paraId="4A4DBF42" w14:textId="783950D3" w:rsidR="00E20712" w:rsidRDefault="005B5D60" w:rsidP="009933DF">
      <w:pPr>
        <w:spacing w:after="120"/>
        <w:jc w:val="both"/>
        <w:rPr>
          <w:rtl/>
        </w:rPr>
      </w:pPr>
      <w:r>
        <w:rPr>
          <w:rFonts w:hint="cs"/>
          <w:rtl/>
        </w:rPr>
        <w:t xml:space="preserve">[קובץ שעורים </w:t>
      </w:r>
      <w:proofErr w:type="spellStart"/>
      <w:r>
        <w:rPr>
          <w:rFonts w:hint="cs"/>
          <w:rtl/>
        </w:rPr>
        <w:t>ח"ב</w:t>
      </w:r>
      <w:proofErr w:type="spellEnd"/>
      <w:r>
        <w:rPr>
          <w:rFonts w:hint="cs"/>
          <w:rtl/>
        </w:rPr>
        <w:t xml:space="preserve"> סי' ג אות יד, </w:t>
      </w:r>
      <w:proofErr w:type="spellStart"/>
      <w:r w:rsidR="00941473">
        <w:rPr>
          <w:rFonts w:hint="cs"/>
          <w:rtl/>
        </w:rPr>
        <w:t>ח"ב</w:t>
      </w:r>
      <w:proofErr w:type="spellEnd"/>
      <w:r w:rsidR="00941473">
        <w:rPr>
          <w:rFonts w:hint="cs"/>
          <w:rtl/>
        </w:rPr>
        <w:t xml:space="preserve"> </w:t>
      </w:r>
      <w:r w:rsidR="007B4185">
        <w:rPr>
          <w:rFonts w:hint="cs"/>
          <w:rtl/>
        </w:rPr>
        <w:t xml:space="preserve">סי' ט אות א </w:t>
      </w:r>
      <w:r w:rsidR="007B4185">
        <w:rPr>
          <w:rtl/>
        </w:rPr>
        <w:t>–</w:t>
      </w:r>
      <w:r w:rsidR="007B4185">
        <w:rPr>
          <w:rFonts w:hint="cs"/>
          <w:rtl/>
        </w:rPr>
        <w:t xml:space="preserve"> ג</w:t>
      </w:r>
      <w:r w:rsidR="00941473">
        <w:rPr>
          <w:rFonts w:hint="cs"/>
          <w:rtl/>
        </w:rPr>
        <w:t xml:space="preserve">, ב"ב אות </w:t>
      </w:r>
      <w:proofErr w:type="spellStart"/>
      <w:r w:rsidR="00941473">
        <w:rPr>
          <w:rFonts w:hint="cs"/>
          <w:rtl/>
        </w:rPr>
        <w:t>קס</w:t>
      </w:r>
      <w:proofErr w:type="spellEnd"/>
      <w:r w:rsidR="007B4185">
        <w:rPr>
          <w:rFonts w:hint="cs"/>
          <w:rtl/>
        </w:rPr>
        <w:t>]</w:t>
      </w:r>
    </w:p>
    <w:p w14:paraId="58B54BF8" w14:textId="77777777" w:rsidR="005B5D60" w:rsidRDefault="005B5D60" w:rsidP="009933DF">
      <w:pPr>
        <w:spacing w:after="120"/>
        <w:jc w:val="both"/>
        <w:rPr>
          <w:rtl/>
        </w:rPr>
      </w:pPr>
    </w:p>
    <w:p w14:paraId="058F6536" w14:textId="5EEC81D7" w:rsidR="004D5C25" w:rsidRDefault="004D5C25" w:rsidP="003F7E82">
      <w:pPr>
        <w:spacing w:after="120"/>
        <w:jc w:val="both"/>
        <w:rPr>
          <w:rtl/>
        </w:rPr>
      </w:pPr>
      <w:r>
        <w:rPr>
          <w:rFonts w:hint="cs"/>
          <w:rtl/>
        </w:rPr>
        <w:t>בענין "אי הכי ארעא נמי"</w:t>
      </w:r>
      <w:r w:rsidR="003F7E82">
        <w:rPr>
          <w:rFonts w:hint="cs"/>
          <w:rtl/>
        </w:rPr>
        <w:t xml:space="preserve"> - </w:t>
      </w:r>
      <w:r>
        <w:rPr>
          <w:rFonts w:hint="cs"/>
          <w:rtl/>
        </w:rPr>
        <w:t>תוס'</w:t>
      </w:r>
      <w:r w:rsidR="00B45D50">
        <w:rPr>
          <w:rFonts w:hint="cs"/>
          <w:rtl/>
        </w:rPr>
        <w:t xml:space="preserve"> ר' גרשום</w:t>
      </w:r>
      <w:r>
        <w:rPr>
          <w:rFonts w:hint="cs"/>
          <w:rtl/>
        </w:rPr>
        <w:t xml:space="preserve"> רמב"ן רשב"א </w:t>
      </w:r>
      <w:proofErr w:type="spellStart"/>
      <w:r w:rsidR="00B45D50">
        <w:rPr>
          <w:rFonts w:hint="cs"/>
          <w:rtl/>
        </w:rPr>
        <w:t>ו</w:t>
      </w:r>
      <w:r>
        <w:rPr>
          <w:rFonts w:hint="cs"/>
          <w:rtl/>
        </w:rPr>
        <w:t>ריטב"א</w:t>
      </w:r>
      <w:proofErr w:type="spellEnd"/>
      <w:r>
        <w:rPr>
          <w:rFonts w:hint="cs"/>
          <w:rtl/>
        </w:rPr>
        <w:t xml:space="preserve"> ד"ה אי הכי, </w:t>
      </w:r>
      <w:r w:rsidR="00B45D50">
        <w:rPr>
          <w:rFonts w:hint="cs"/>
          <w:rtl/>
        </w:rPr>
        <w:t>[רבינו יונה שם, רא"ש סימן כ הקטע האמצעי]</w:t>
      </w:r>
    </w:p>
    <w:p w14:paraId="740B769E" w14:textId="56FA3B1B" w:rsidR="0023345D" w:rsidRDefault="0023345D" w:rsidP="00E824F7">
      <w:pPr>
        <w:spacing w:after="120"/>
        <w:jc w:val="both"/>
        <w:rPr>
          <w:rtl/>
        </w:rPr>
      </w:pPr>
    </w:p>
    <w:p w14:paraId="58BA685A" w14:textId="0E94DF1B" w:rsidR="00525727" w:rsidRDefault="00525727" w:rsidP="00E824F7">
      <w:pPr>
        <w:spacing w:after="120"/>
        <w:jc w:val="both"/>
        <w:rPr>
          <w:rtl/>
        </w:rPr>
      </w:pPr>
      <w:r>
        <w:rPr>
          <w:rFonts w:hint="cs"/>
          <w:rtl/>
        </w:rPr>
        <w:t xml:space="preserve">למה אין כל מחזיק נאמן לגבי פירות מיגו </w:t>
      </w:r>
      <w:proofErr w:type="spellStart"/>
      <w:r>
        <w:rPr>
          <w:rFonts w:hint="cs"/>
          <w:rtl/>
        </w:rPr>
        <w:t>דיכול</w:t>
      </w:r>
      <w:proofErr w:type="spellEnd"/>
      <w:r>
        <w:rPr>
          <w:rFonts w:hint="cs"/>
          <w:rtl/>
        </w:rPr>
        <w:t xml:space="preserve"> לטעון לפירות ירדתי?</w:t>
      </w:r>
    </w:p>
    <w:p w14:paraId="629A911F" w14:textId="4B2AA905" w:rsidR="00525727" w:rsidRDefault="00525727" w:rsidP="00E824F7">
      <w:pPr>
        <w:spacing w:after="120"/>
        <w:jc w:val="both"/>
        <w:rPr>
          <w:rtl/>
        </w:rPr>
      </w:pPr>
      <w:r>
        <w:rPr>
          <w:rFonts w:hint="cs"/>
          <w:rtl/>
        </w:rPr>
        <w:t>תוס' ד"ה ואי טעין</w:t>
      </w:r>
      <w:r w:rsidR="007B4185">
        <w:rPr>
          <w:rFonts w:hint="cs"/>
          <w:rtl/>
        </w:rPr>
        <w:t>, תוס' לעיל לג. ד"ה ה"ג</w:t>
      </w:r>
    </w:p>
    <w:p w14:paraId="16B1F484" w14:textId="0A459D5B" w:rsidR="007B4185" w:rsidRDefault="00913357" w:rsidP="003F7E82">
      <w:pPr>
        <w:spacing w:after="120"/>
        <w:jc w:val="both"/>
        <w:rPr>
          <w:rtl/>
        </w:rPr>
      </w:pPr>
      <w:r>
        <w:rPr>
          <w:rFonts w:hint="cs"/>
          <w:rtl/>
        </w:rPr>
        <w:t xml:space="preserve">רמב"ן ד"ה אמר רב </w:t>
      </w:r>
      <w:proofErr w:type="spellStart"/>
      <w:r>
        <w:rPr>
          <w:rFonts w:hint="cs"/>
          <w:rtl/>
        </w:rPr>
        <w:t>זביד</w:t>
      </w:r>
      <w:proofErr w:type="spellEnd"/>
      <w:r w:rsidR="003F7E82">
        <w:rPr>
          <w:rFonts w:hint="cs"/>
          <w:rtl/>
        </w:rPr>
        <w:t xml:space="preserve">, </w:t>
      </w:r>
      <w:r w:rsidR="007B4185">
        <w:rPr>
          <w:rFonts w:hint="cs"/>
          <w:rtl/>
        </w:rPr>
        <w:t>ריטב"א ד"ה ואי טעין</w:t>
      </w:r>
    </w:p>
    <w:p w14:paraId="1F26F042" w14:textId="10D06E48" w:rsidR="001C2A5E" w:rsidRDefault="001C2A5E" w:rsidP="001C2A5E">
      <w:pPr>
        <w:spacing w:after="120"/>
        <w:jc w:val="both"/>
        <w:rPr>
          <w:rtl/>
        </w:rPr>
      </w:pPr>
      <w:r>
        <w:rPr>
          <w:rFonts w:hint="cs"/>
          <w:rtl/>
        </w:rPr>
        <w:t xml:space="preserve">[נ"י ד"ה והדרי </w:t>
      </w:r>
      <w:proofErr w:type="spellStart"/>
      <w:r>
        <w:rPr>
          <w:rFonts w:hint="cs"/>
          <w:rtl/>
        </w:rPr>
        <w:t>פירי</w:t>
      </w:r>
      <w:proofErr w:type="spellEnd"/>
      <w:r>
        <w:rPr>
          <w:rFonts w:hint="cs"/>
          <w:rtl/>
        </w:rPr>
        <w:t>, רא"ש סימן כ הקטע האמצעי]</w:t>
      </w:r>
    </w:p>
    <w:p w14:paraId="1CE0800B" w14:textId="77777777" w:rsidR="003F7E82" w:rsidRDefault="003F7E82" w:rsidP="007B4185">
      <w:pPr>
        <w:spacing w:after="120"/>
        <w:jc w:val="both"/>
        <w:rPr>
          <w:rtl/>
        </w:rPr>
      </w:pPr>
    </w:p>
    <w:p w14:paraId="47B41F14" w14:textId="77777777" w:rsidR="003F7E82" w:rsidRDefault="003F7E82" w:rsidP="00447641">
      <w:pPr>
        <w:jc w:val="both"/>
        <w:rPr>
          <w:u w:val="single"/>
          <w:rtl/>
        </w:rPr>
      </w:pPr>
    </w:p>
    <w:p w14:paraId="112FBD52" w14:textId="392B2841" w:rsidR="00447641" w:rsidRPr="00447641" w:rsidRDefault="00447641" w:rsidP="00447641">
      <w:pPr>
        <w:jc w:val="both"/>
        <w:rPr>
          <w:u w:val="single"/>
          <w:rtl/>
        </w:rPr>
      </w:pPr>
      <w:r w:rsidRPr="00447641">
        <w:rPr>
          <w:u w:val="single"/>
          <w:rtl/>
        </w:rPr>
        <w:t xml:space="preserve">טור חושן משפט הלכות חזקת מטלטלין סימן </w:t>
      </w:r>
      <w:proofErr w:type="spellStart"/>
      <w:r w:rsidRPr="00447641">
        <w:rPr>
          <w:u w:val="single"/>
          <w:rtl/>
        </w:rPr>
        <w:t>קלז</w:t>
      </w:r>
      <w:proofErr w:type="spellEnd"/>
    </w:p>
    <w:p w14:paraId="2CB32BFF" w14:textId="49641FDF" w:rsidR="00122512" w:rsidRDefault="00447641" w:rsidP="00447641">
      <w:pPr>
        <w:jc w:val="both"/>
        <w:rPr>
          <w:rtl/>
        </w:rPr>
      </w:pPr>
      <w:r>
        <w:rPr>
          <w:rtl/>
        </w:rPr>
        <w:t xml:space="preserve">ג ואפי' אם באו הבעלים ומצאוהו בשדה קודם שהוליכם לביתו נאמן כיון שלקטם קודם שבאו הבעלים אבל אם באו קודם שלקטם </w:t>
      </w:r>
      <w:proofErr w:type="spellStart"/>
      <w:r>
        <w:rPr>
          <w:rtl/>
        </w:rPr>
        <w:t>מעכבין</w:t>
      </w:r>
      <w:proofErr w:type="spellEnd"/>
      <w:r>
        <w:rPr>
          <w:rtl/>
        </w:rPr>
        <w:t xml:space="preserve"> על ידו ואפילו אם לקטם כבר אם טוען שמכר לו גוף השדה אינו נאמן אף על הפירות שאכל כיון שאין לו שטר </w:t>
      </w:r>
      <w:r>
        <w:rPr>
          <w:rFonts w:hint="cs"/>
          <w:rtl/>
        </w:rPr>
        <w:t>...</w:t>
      </w:r>
    </w:p>
    <w:p w14:paraId="21278C20" w14:textId="05376080" w:rsidR="00447641" w:rsidRDefault="00447641" w:rsidP="00447641">
      <w:pPr>
        <w:jc w:val="both"/>
        <w:rPr>
          <w:rtl/>
        </w:rPr>
      </w:pPr>
    </w:p>
    <w:p w14:paraId="1E46B8E5" w14:textId="77777777" w:rsidR="00447641" w:rsidRPr="00447641" w:rsidRDefault="00447641" w:rsidP="00447641">
      <w:pPr>
        <w:jc w:val="both"/>
        <w:rPr>
          <w:u w:val="single"/>
          <w:rtl/>
        </w:rPr>
      </w:pPr>
      <w:r w:rsidRPr="00447641">
        <w:rPr>
          <w:u w:val="single"/>
          <w:rtl/>
        </w:rPr>
        <w:t xml:space="preserve">בית יוסף חושן משפט סימן </w:t>
      </w:r>
      <w:proofErr w:type="spellStart"/>
      <w:r w:rsidRPr="00447641">
        <w:rPr>
          <w:u w:val="single"/>
          <w:rtl/>
        </w:rPr>
        <w:t>קלז</w:t>
      </w:r>
      <w:proofErr w:type="spellEnd"/>
    </w:p>
    <w:p w14:paraId="387DBCCE" w14:textId="3C4D99F8" w:rsidR="00447641" w:rsidRDefault="00447641" w:rsidP="00447641">
      <w:pPr>
        <w:jc w:val="both"/>
        <w:rPr>
          <w:rtl/>
        </w:rPr>
      </w:pPr>
      <w:r>
        <w:rPr>
          <w:rtl/>
        </w:rPr>
        <w:t xml:space="preserve">(ג) </w:t>
      </w:r>
      <w:proofErr w:type="spellStart"/>
      <w:r>
        <w:rPr>
          <w:rtl/>
        </w:rPr>
        <w:t>ומ"ש</w:t>
      </w:r>
      <w:proofErr w:type="spellEnd"/>
      <w:r>
        <w:rPr>
          <w:rtl/>
        </w:rPr>
        <w:t xml:space="preserve"> רבינו ואפילו אם באו הבעלים ומצאוהו בשדה קודם שהוליכם לביתו וכו'. נראה לי שלמד כן ממה שכתבתי בסמוך (ס"א) בשם התוספות שאם לקטן והניחן ברשות שאינו שלו אף על גב דלא תפיס בהו נאמן משום דלא </w:t>
      </w:r>
      <w:proofErr w:type="spellStart"/>
      <w:r>
        <w:rPr>
          <w:rtl/>
        </w:rPr>
        <w:t>חציף</w:t>
      </w:r>
      <w:proofErr w:type="spellEnd"/>
      <w:r>
        <w:rPr>
          <w:rtl/>
        </w:rPr>
        <w:t xml:space="preserve">. ואם כן כיון דלא אזלינן בתר רשות שהם בו אפילו הם בשדה עצמו כיון שלקטן שייך טעמא דלא </w:t>
      </w:r>
      <w:proofErr w:type="spellStart"/>
      <w:r>
        <w:rPr>
          <w:rtl/>
        </w:rPr>
        <w:t>חציף</w:t>
      </w:r>
      <w:proofErr w:type="spellEnd"/>
      <w:r>
        <w:rPr>
          <w:rtl/>
        </w:rPr>
        <w:t>:</w:t>
      </w:r>
    </w:p>
    <w:p w14:paraId="0818A1DA" w14:textId="3405EB1B" w:rsidR="00447641" w:rsidRDefault="00447641" w:rsidP="00447641">
      <w:pPr>
        <w:jc w:val="both"/>
        <w:rPr>
          <w:rtl/>
        </w:rPr>
      </w:pPr>
    </w:p>
    <w:p w14:paraId="2BEEA03B" w14:textId="77777777" w:rsidR="00447641" w:rsidRPr="00447641" w:rsidRDefault="00447641" w:rsidP="00447641">
      <w:pPr>
        <w:jc w:val="both"/>
        <w:rPr>
          <w:u w:val="single"/>
          <w:rtl/>
        </w:rPr>
      </w:pPr>
      <w:r w:rsidRPr="00447641">
        <w:rPr>
          <w:u w:val="single"/>
          <w:rtl/>
        </w:rPr>
        <w:t xml:space="preserve">ב"ח חושן משפט סימן </w:t>
      </w:r>
      <w:proofErr w:type="spellStart"/>
      <w:r w:rsidRPr="00447641">
        <w:rPr>
          <w:u w:val="single"/>
          <w:rtl/>
        </w:rPr>
        <w:t>קלז</w:t>
      </w:r>
      <w:proofErr w:type="spellEnd"/>
    </w:p>
    <w:p w14:paraId="62194C83" w14:textId="4BEDDA6E" w:rsidR="00447641" w:rsidRDefault="00447641" w:rsidP="00447641">
      <w:pPr>
        <w:jc w:val="both"/>
        <w:rPr>
          <w:rtl/>
        </w:rPr>
      </w:pPr>
      <w:r>
        <w:rPr>
          <w:rtl/>
        </w:rPr>
        <w:t xml:space="preserve">(ג) </w:t>
      </w:r>
      <w:proofErr w:type="spellStart"/>
      <w:r>
        <w:rPr>
          <w:rtl/>
        </w:rPr>
        <w:t>ומ"ש</w:t>
      </w:r>
      <w:proofErr w:type="spellEnd"/>
      <w:r>
        <w:rPr>
          <w:rtl/>
        </w:rPr>
        <w:t xml:space="preserve"> רבינו ואפילו באו הבעלים ומצאוהו בשדה קודם שהוליכם לביתו נאמן וכו'. נראה שנמשך אחר פירוש רשב"ם (ד"ה </w:t>
      </w:r>
      <w:proofErr w:type="spellStart"/>
      <w:r>
        <w:rPr>
          <w:rtl/>
        </w:rPr>
        <w:t>מגלא</w:t>
      </w:r>
      <w:proofErr w:type="spellEnd"/>
      <w:r>
        <w:rPr>
          <w:rtl/>
        </w:rPr>
        <w:t xml:space="preserve"> וד"ה מהימן) שכתב כך וזה לשונו </w:t>
      </w:r>
      <w:proofErr w:type="spellStart"/>
      <w:r>
        <w:rPr>
          <w:rtl/>
        </w:rPr>
        <w:t>אהא</w:t>
      </w:r>
      <w:proofErr w:type="spellEnd"/>
      <w:r>
        <w:rPr>
          <w:rtl/>
        </w:rPr>
        <w:t xml:space="preserve"> דאמר רב יהודה האי מאן </w:t>
      </w:r>
      <w:proofErr w:type="spellStart"/>
      <w:r>
        <w:rPr>
          <w:rtl/>
        </w:rPr>
        <w:t>דנקיט</w:t>
      </w:r>
      <w:proofErr w:type="spellEnd"/>
      <w:r>
        <w:rPr>
          <w:rtl/>
        </w:rPr>
        <w:t xml:space="preserve"> </w:t>
      </w:r>
      <w:proofErr w:type="spellStart"/>
      <w:r>
        <w:rPr>
          <w:rtl/>
        </w:rPr>
        <w:t>מגלא</w:t>
      </w:r>
      <w:proofErr w:type="spellEnd"/>
      <w:r>
        <w:rPr>
          <w:rtl/>
        </w:rPr>
        <w:t xml:space="preserve"> </w:t>
      </w:r>
      <w:proofErr w:type="spellStart"/>
      <w:r>
        <w:rPr>
          <w:rtl/>
        </w:rPr>
        <w:t>ותובילא</w:t>
      </w:r>
      <w:proofErr w:type="spellEnd"/>
      <w:r>
        <w:rPr>
          <w:rtl/>
        </w:rPr>
        <w:t xml:space="preserve"> פירוש סל לקבל פירות ואמר </w:t>
      </w:r>
      <w:proofErr w:type="spellStart"/>
      <w:r>
        <w:rPr>
          <w:rtl/>
        </w:rPr>
        <w:t>איזיל</w:t>
      </w:r>
      <w:proofErr w:type="spellEnd"/>
      <w:r>
        <w:rPr>
          <w:rtl/>
        </w:rPr>
        <w:t xml:space="preserve"> </w:t>
      </w:r>
      <w:proofErr w:type="spellStart"/>
      <w:r>
        <w:rPr>
          <w:rtl/>
        </w:rPr>
        <w:t>ואיגדריה</w:t>
      </w:r>
      <w:proofErr w:type="spellEnd"/>
      <w:r>
        <w:rPr>
          <w:rtl/>
        </w:rPr>
        <w:t xml:space="preserve"> </w:t>
      </w:r>
      <w:proofErr w:type="spellStart"/>
      <w:r>
        <w:rPr>
          <w:rtl/>
        </w:rPr>
        <w:t>לדיקלא</w:t>
      </w:r>
      <w:proofErr w:type="spellEnd"/>
      <w:r>
        <w:rPr>
          <w:rtl/>
        </w:rPr>
        <w:t xml:space="preserve"> </w:t>
      </w:r>
      <w:proofErr w:type="spellStart"/>
      <w:r>
        <w:rPr>
          <w:rtl/>
        </w:rPr>
        <w:t>דפלניא</w:t>
      </w:r>
      <w:proofErr w:type="spellEnd"/>
      <w:r>
        <w:rPr>
          <w:rtl/>
        </w:rPr>
        <w:t xml:space="preserve"> </w:t>
      </w:r>
      <w:proofErr w:type="spellStart"/>
      <w:r>
        <w:rPr>
          <w:rtl/>
        </w:rPr>
        <w:t>דזבניה</w:t>
      </w:r>
      <w:proofErr w:type="spellEnd"/>
      <w:r>
        <w:rPr>
          <w:rtl/>
        </w:rPr>
        <w:t xml:space="preserve"> לי מהימן ושבקי ליה בית דין ללקט הפירות בלא עדים ובלא שטר אחרי שאין ידוע שהבעלים מוחים בדבר קודם לקיטה ואי אתא חבריה וטעין להד"ם אחר שליקט האילן לית עליה אלא שבועת </w:t>
      </w:r>
      <w:proofErr w:type="spellStart"/>
      <w:r>
        <w:rPr>
          <w:rtl/>
        </w:rPr>
        <w:t>היסת</w:t>
      </w:r>
      <w:proofErr w:type="spellEnd"/>
      <w:r>
        <w:rPr>
          <w:rtl/>
        </w:rPr>
        <w:t xml:space="preserve"> וכו'. אלמא דוקא </w:t>
      </w:r>
      <w:proofErr w:type="spellStart"/>
      <w:r>
        <w:rPr>
          <w:rtl/>
        </w:rPr>
        <w:t>במיחה</w:t>
      </w:r>
      <w:proofErr w:type="spellEnd"/>
      <w:r>
        <w:rPr>
          <w:rtl/>
        </w:rPr>
        <w:t xml:space="preserve"> קודם לקיטה התם הוא דלא מהימן בלא ראיה אבל לאחר לקיטה שהפירות </w:t>
      </w:r>
      <w:proofErr w:type="spellStart"/>
      <w:r>
        <w:rPr>
          <w:rtl/>
        </w:rPr>
        <w:t>מונחין</w:t>
      </w:r>
      <w:proofErr w:type="spellEnd"/>
      <w:r>
        <w:rPr>
          <w:rtl/>
        </w:rPr>
        <w:t xml:space="preserve"> בסל שלו הרי הוא מוחזק בפירות אפילו מצאוהו בשדה קודם שהוליכן לביתו אף על פי </w:t>
      </w:r>
      <w:proofErr w:type="spellStart"/>
      <w:r>
        <w:rPr>
          <w:rtl/>
        </w:rPr>
        <w:t>דבכליו</w:t>
      </w:r>
      <w:proofErr w:type="spellEnd"/>
      <w:r>
        <w:rPr>
          <w:rtl/>
        </w:rPr>
        <w:t xml:space="preserve"> של לוקח ברשות מוכר </w:t>
      </w:r>
      <w:proofErr w:type="spellStart"/>
      <w:r>
        <w:rPr>
          <w:rtl/>
        </w:rPr>
        <w:t>מיבעיא</w:t>
      </w:r>
      <w:proofErr w:type="spellEnd"/>
      <w:r>
        <w:rPr>
          <w:rtl/>
        </w:rPr>
        <w:t xml:space="preserve"> לן (ב"ב פה ב) ולא </w:t>
      </w:r>
      <w:proofErr w:type="spellStart"/>
      <w:r>
        <w:rPr>
          <w:rtl/>
        </w:rPr>
        <w:t>איפשטא</w:t>
      </w:r>
      <w:proofErr w:type="spellEnd"/>
      <w:r>
        <w:rPr>
          <w:rtl/>
        </w:rPr>
        <w:t xml:space="preserve"> כדלקמן בסימן ר' (ס"ז) מכל מקום כאן שזה טוען כבר קניתי הפירות בדין קניית מטלטלין והן </w:t>
      </w:r>
      <w:proofErr w:type="spellStart"/>
      <w:r>
        <w:rPr>
          <w:rtl/>
        </w:rPr>
        <w:t>מונחין</w:t>
      </w:r>
      <w:proofErr w:type="spellEnd"/>
      <w:r>
        <w:rPr>
          <w:rtl/>
        </w:rPr>
        <w:t xml:space="preserve"> בכליו אזלינן בתר חזקת הפירות. ובית יוסף כתב שרבינו למד כך מדברי התוספות שהבאתי בסמוך ושרי ליה מאריה </w:t>
      </w:r>
      <w:proofErr w:type="spellStart"/>
      <w:r>
        <w:rPr>
          <w:rtl/>
        </w:rPr>
        <w:t>דהיאך</w:t>
      </w:r>
      <w:proofErr w:type="spellEnd"/>
      <w:r>
        <w:rPr>
          <w:rtl/>
        </w:rPr>
        <w:t xml:space="preserve"> יניח רבינו הדין שכתבו התוספות ולא יכתבנו והדין שלמד מדבריהם יכתוב אותו יותר ועוד </w:t>
      </w:r>
      <w:proofErr w:type="spellStart"/>
      <w:r>
        <w:rPr>
          <w:rtl/>
        </w:rPr>
        <w:t>דהתוספות</w:t>
      </w:r>
      <w:proofErr w:type="spellEnd"/>
      <w:r>
        <w:rPr>
          <w:rtl/>
        </w:rPr>
        <w:t xml:space="preserve"> מדברים כשהפירות מונחים ברשות שאינו שלו ואינן </w:t>
      </w:r>
      <w:proofErr w:type="spellStart"/>
      <w:r>
        <w:rPr>
          <w:rtl/>
        </w:rPr>
        <w:t>מונחין</w:t>
      </w:r>
      <w:proofErr w:type="spellEnd"/>
      <w:r>
        <w:rPr>
          <w:rtl/>
        </w:rPr>
        <w:t xml:space="preserve"> בכליו של זה הלוקט ורבינו מדבר כשהפירות הן בכליו והכלי הוא עומד ביד הלוקט אלא שמצאוהו ללוקט עם פירות שליקט בכליו בשדה שלו אי נמי אפילו הכלי עצמו עם הפירות עומד בשדה מכל מקום הפירות הם </w:t>
      </w:r>
      <w:proofErr w:type="spellStart"/>
      <w:r>
        <w:rPr>
          <w:rtl/>
        </w:rPr>
        <w:t>מונחין</w:t>
      </w:r>
      <w:proofErr w:type="spellEnd"/>
      <w:r>
        <w:rPr>
          <w:rtl/>
        </w:rPr>
        <w:t xml:space="preserve"> ברשות הלוקט כיון שהם בכליו של לוקט </w:t>
      </w:r>
      <w:proofErr w:type="spellStart"/>
      <w:r>
        <w:rPr>
          <w:rtl/>
        </w:rPr>
        <w:t>כדפרישית</w:t>
      </w:r>
      <w:proofErr w:type="spellEnd"/>
      <w:r>
        <w:rPr>
          <w:rtl/>
        </w:rPr>
        <w:t xml:space="preserve"> ועוד הלא רבינו לא </w:t>
      </w:r>
      <w:proofErr w:type="spellStart"/>
      <w:r>
        <w:rPr>
          <w:rtl/>
        </w:rPr>
        <w:t>סבירא</w:t>
      </w:r>
      <w:proofErr w:type="spellEnd"/>
      <w:r>
        <w:rPr>
          <w:rtl/>
        </w:rPr>
        <w:t xml:space="preserve"> ליה כדברי התוספות כמו שכתבתי בסמוך (ס"א) ועוד הלא דין זה מפורש מתוך פירוש רשב"ם כ</w:t>
      </w:r>
      <w:proofErr w:type="spellStart"/>
      <w:r>
        <w:rPr>
          <w:rtl/>
        </w:rPr>
        <w:t>דפרישית</w:t>
      </w:r>
      <w:proofErr w:type="spellEnd"/>
      <w:r>
        <w:rPr>
          <w:rtl/>
        </w:rPr>
        <w:t xml:space="preserve"> ומה צריך ללמדו מדקדוק דברי התוספות:</w:t>
      </w:r>
    </w:p>
    <w:p w14:paraId="7EE19AFA" w14:textId="1519B332" w:rsidR="00507E30" w:rsidRDefault="00507E30" w:rsidP="00447641">
      <w:pPr>
        <w:jc w:val="both"/>
        <w:rPr>
          <w:rtl/>
        </w:rPr>
      </w:pPr>
    </w:p>
    <w:p w14:paraId="5D8449BD" w14:textId="77777777" w:rsidR="00507E30" w:rsidRPr="00507E30" w:rsidRDefault="00507E30" w:rsidP="00507E30">
      <w:pPr>
        <w:jc w:val="both"/>
        <w:rPr>
          <w:u w:val="single"/>
          <w:rtl/>
        </w:rPr>
      </w:pPr>
      <w:r w:rsidRPr="00507E30">
        <w:rPr>
          <w:u w:val="single"/>
          <w:rtl/>
        </w:rPr>
        <w:t>קובץ שעורים חלק ב סימן ג</w:t>
      </w:r>
    </w:p>
    <w:p w14:paraId="370DB65F" w14:textId="77777777" w:rsidR="00507E30" w:rsidRDefault="00507E30" w:rsidP="00507E30">
      <w:pPr>
        <w:jc w:val="both"/>
        <w:rPr>
          <w:rtl/>
        </w:rPr>
      </w:pPr>
      <w:r>
        <w:rPr>
          <w:rtl/>
        </w:rPr>
        <w:t xml:space="preserve">יד) ויראה </w:t>
      </w:r>
      <w:proofErr w:type="spellStart"/>
      <w:r>
        <w:rPr>
          <w:rtl/>
        </w:rPr>
        <w:t>דהנה</w:t>
      </w:r>
      <w:proofErr w:type="spellEnd"/>
      <w:r>
        <w:rPr>
          <w:rtl/>
        </w:rPr>
        <w:t xml:space="preserve"> בכל טוען לקוח צריך להביא ראיה לטענתו דהיינו בקרקע צריך חזקת ג' שנים </w:t>
      </w:r>
      <w:proofErr w:type="spellStart"/>
      <w:r>
        <w:rPr>
          <w:rtl/>
        </w:rPr>
        <w:t>ובמטלטלין</w:t>
      </w:r>
      <w:proofErr w:type="spellEnd"/>
      <w:r>
        <w:rPr>
          <w:rtl/>
        </w:rPr>
        <w:t xml:space="preserve"> צריך שתהא תפיסתו מוכחת עליו </w:t>
      </w:r>
      <w:proofErr w:type="spellStart"/>
      <w:r>
        <w:rPr>
          <w:rtl/>
        </w:rPr>
        <w:t>ומשו"ה</w:t>
      </w:r>
      <w:proofErr w:type="spellEnd"/>
      <w:r>
        <w:rPr>
          <w:rtl/>
        </w:rPr>
        <w:t xml:space="preserve"> בגודרות וכן בדברים </w:t>
      </w:r>
      <w:proofErr w:type="spellStart"/>
      <w:r>
        <w:rPr>
          <w:rtl/>
        </w:rPr>
        <w:t>העשוין</w:t>
      </w:r>
      <w:proofErr w:type="spellEnd"/>
      <w:r>
        <w:rPr>
          <w:rtl/>
        </w:rPr>
        <w:t xml:space="preserve"> להשאיל ולהשכיר שאין ראיה מתפיסתו אינו נאמן לטעון לקוח </w:t>
      </w:r>
      <w:proofErr w:type="spellStart"/>
      <w:r>
        <w:rPr>
          <w:rtl/>
        </w:rPr>
        <w:t>ומוקמינן</w:t>
      </w:r>
      <w:proofErr w:type="spellEnd"/>
      <w:r>
        <w:rPr>
          <w:rtl/>
        </w:rPr>
        <w:t xml:space="preserve"> בחזקת מרא קמא, וצריך להבין דהא </w:t>
      </w:r>
      <w:proofErr w:type="spellStart"/>
      <w:r>
        <w:rPr>
          <w:rtl/>
        </w:rPr>
        <w:t>במטלטלין</w:t>
      </w:r>
      <w:proofErr w:type="spellEnd"/>
      <w:r>
        <w:rPr>
          <w:rtl/>
        </w:rPr>
        <w:t xml:space="preserve"> מוחזק עדיף טפי מחזקת מרא קמא כמבואר </w:t>
      </w:r>
      <w:proofErr w:type="spellStart"/>
      <w:r>
        <w:rPr>
          <w:rtl/>
        </w:rPr>
        <w:t>בפ</w:t>
      </w:r>
      <w:proofErr w:type="spellEnd"/>
      <w:r>
        <w:rPr>
          <w:rtl/>
        </w:rPr>
        <w:t xml:space="preserve">' השואל </w:t>
      </w:r>
      <w:proofErr w:type="spellStart"/>
      <w:r>
        <w:rPr>
          <w:rtl/>
        </w:rPr>
        <w:t>בסוגיא</w:t>
      </w:r>
      <w:proofErr w:type="spellEnd"/>
      <w:r>
        <w:rPr>
          <w:rtl/>
        </w:rPr>
        <w:t xml:space="preserve"> </w:t>
      </w:r>
      <w:proofErr w:type="spellStart"/>
      <w:r>
        <w:rPr>
          <w:rtl/>
        </w:rPr>
        <w:t>דמחליף</w:t>
      </w:r>
      <w:proofErr w:type="spellEnd"/>
      <w:r>
        <w:rPr>
          <w:rtl/>
        </w:rPr>
        <w:t xml:space="preserve"> פרה בחמור דהיכא דקיימא </w:t>
      </w:r>
      <w:proofErr w:type="spellStart"/>
      <w:r>
        <w:rPr>
          <w:rtl/>
        </w:rPr>
        <w:t>ברשותא</w:t>
      </w:r>
      <w:proofErr w:type="spellEnd"/>
      <w:r>
        <w:rPr>
          <w:rtl/>
        </w:rPr>
        <w:t xml:space="preserve"> </w:t>
      </w:r>
      <w:proofErr w:type="spellStart"/>
      <w:r>
        <w:rPr>
          <w:rtl/>
        </w:rPr>
        <w:t>דחד</w:t>
      </w:r>
      <w:proofErr w:type="spellEnd"/>
      <w:r>
        <w:rPr>
          <w:rtl/>
        </w:rPr>
        <w:t xml:space="preserve"> </w:t>
      </w:r>
      <w:proofErr w:type="spellStart"/>
      <w:r>
        <w:rPr>
          <w:rtl/>
        </w:rPr>
        <w:t>מינייהו</w:t>
      </w:r>
      <w:proofErr w:type="spellEnd"/>
      <w:r>
        <w:rPr>
          <w:rtl/>
        </w:rPr>
        <w:t xml:space="preserve"> לא מהני חזקת מרא קמא </w:t>
      </w:r>
      <w:proofErr w:type="spellStart"/>
      <w:r>
        <w:rPr>
          <w:rtl/>
        </w:rPr>
        <w:t>ודינא</w:t>
      </w:r>
      <w:proofErr w:type="spellEnd"/>
      <w:r>
        <w:rPr>
          <w:rtl/>
        </w:rPr>
        <w:t xml:space="preserve"> </w:t>
      </w:r>
      <w:proofErr w:type="spellStart"/>
      <w:r>
        <w:rPr>
          <w:rtl/>
        </w:rPr>
        <w:t>דמוחזק</w:t>
      </w:r>
      <w:proofErr w:type="spellEnd"/>
      <w:r>
        <w:rPr>
          <w:rtl/>
        </w:rPr>
        <w:t xml:space="preserve"> הוא גם בגודרות כמו בספק בכור </w:t>
      </w:r>
      <w:proofErr w:type="spellStart"/>
      <w:r>
        <w:rPr>
          <w:rtl/>
        </w:rPr>
        <w:t>דהמוציא</w:t>
      </w:r>
      <w:proofErr w:type="spellEnd"/>
      <w:r>
        <w:rPr>
          <w:rtl/>
        </w:rPr>
        <w:t xml:space="preserve"> מחבירו עליו הראיה וא"כ למה לא יהא נאמן לטעון לקוח גם בגודרות. וצ"ל </w:t>
      </w:r>
      <w:proofErr w:type="spellStart"/>
      <w:r>
        <w:rPr>
          <w:rtl/>
        </w:rPr>
        <w:t>דדינא</w:t>
      </w:r>
      <w:proofErr w:type="spellEnd"/>
      <w:r>
        <w:rPr>
          <w:rtl/>
        </w:rPr>
        <w:t xml:space="preserve"> </w:t>
      </w:r>
      <w:proofErr w:type="spellStart"/>
      <w:r>
        <w:rPr>
          <w:rtl/>
        </w:rPr>
        <w:t>דמוחזק</w:t>
      </w:r>
      <w:proofErr w:type="spellEnd"/>
      <w:r>
        <w:rPr>
          <w:rtl/>
        </w:rPr>
        <w:t xml:space="preserve"> לא מהני רק </w:t>
      </w:r>
      <w:proofErr w:type="spellStart"/>
      <w:r>
        <w:rPr>
          <w:rtl/>
        </w:rPr>
        <w:t>בדררא</w:t>
      </w:r>
      <w:proofErr w:type="spellEnd"/>
      <w:r>
        <w:rPr>
          <w:rtl/>
        </w:rPr>
        <w:t xml:space="preserve"> </w:t>
      </w:r>
      <w:proofErr w:type="spellStart"/>
      <w:r>
        <w:rPr>
          <w:rtl/>
        </w:rPr>
        <w:t>דממונא</w:t>
      </w:r>
      <w:proofErr w:type="spellEnd"/>
      <w:r>
        <w:rPr>
          <w:rtl/>
        </w:rPr>
        <w:t xml:space="preserve"> שהספק </w:t>
      </w:r>
      <w:proofErr w:type="spellStart"/>
      <w:r>
        <w:rPr>
          <w:rtl/>
        </w:rPr>
        <w:t>לב"ד</w:t>
      </w:r>
      <w:proofErr w:type="spellEnd"/>
      <w:r>
        <w:rPr>
          <w:rtl/>
        </w:rPr>
        <w:t xml:space="preserve"> בלא טענותיהן אבל בטוען לקוח היכא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לא מהני מה שהוא מוחזק </w:t>
      </w:r>
      <w:proofErr w:type="spellStart"/>
      <w:r>
        <w:rPr>
          <w:rtl/>
        </w:rPr>
        <w:t>דדינא</w:t>
      </w:r>
      <w:proofErr w:type="spellEnd"/>
      <w:r>
        <w:rPr>
          <w:rtl/>
        </w:rPr>
        <w:t xml:space="preserve"> </w:t>
      </w:r>
      <w:proofErr w:type="spellStart"/>
      <w:r>
        <w:rPr>
          <w:rtl/>
        </w:rPr>
        <w:t>דמוחזק</w:t>
      </w:r>
      <w:proofErr w:type="spellEnd"/>
      <w:r>
        <w:rPr>
          <w:rtl/>
        </w:rPr>
        <w:t xml:space="preserve"> לא נאמר רק במקום ספק </w:t>
      </w:r>
      <w:proofErr w:type="spellStart"/>
      <w:r>
        <w:rPr>
          <w:rtl/>
        </w:rPr>
        <w:t>והיכא</w:t>
      </w:r>
      <w:proofErr w:type="spellEnd"/>
      <w:r>
        <w:rPr>
          <w:rtl/>
        </w:rPr>
        <w:t xml:space="preserve">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אין כאן ספק כלל </w:t>
      </w:r>
      <w:proofErr w:type="spellStart"/>
      <w:r>
        <w:rPr>
          <w:rtl/>
        </w:rPr>
        <w:t>דטענתו</w:t>
      </w:r>
      <w:proofErr w:type="spellEnd"/>
      <w:r>
        <w:rPr>
          <w:rtl/>
        </w:rPr>
        <w:t xml:space="preserve"> אינה גורמת לנו ספק. </w:t>
      </w:r>
      <w:proofErr w:type="spellStart"/>
      <w:r>
        <w:rPr>
          <w:rtl/>
        </w:rPr>
        <w:t>ולפי"ז</w:t>
      </w:r>
      <w:proofErr w:type="spellEnd"/>
      <w:r>
        <w:rPr>
          <w:rtl/>
        </w:rPr>
        <w:t xml:space="preserve"> י"ל דהא דלא </w:t>
      </w:r>
      <w:proofErr w:type="spellStart"/>
      <w:r>
        <w:rPr>
          <w:rtl/>
        </w:rPr>
        <w:t>חציף</w:t>
      </w:r>
      <w:proofErr w:type="spellEnd"/>
      <w:r>
        <w:rPr>
          <w:rtl/>
        </w:rPr>
        <w:t xml:space="preserve"> </w:t>
      </w:r>
      <w:proofErr w:type="spellStart"/>
      <w:r>
        <w:rPr>
          <w:rtl/>
        </w:rPr>
        <w:t>אינש</w:t>
      </w:r>
      <w:proofErr w:type="spellEnd"/>
      <w:r>
        <w:rPr>
          <w:rtl/>
        </w:rPr>
        <w:t xml:space="preserve"> משוי ליה </w:t>
      </w:r>
      <w:proofErr w:type="spellStart"/>
      <w:r>
        <w:rPr>
          <w:rtl/>
        </w:rPr>
        <w:t>לספיקא</w:t>
      </w:r>
      <w:proofErr w:type="spellEnd"/>
      <w:r>
        <w:rPr>
          <w:rtl/>
        </w:rPr>
        <w:t xml:space="preserve"> </w:t>
      </w:r>
      <w:proofErr w:type="spellStart"/>
      <w:r>
        <w:rPr>
          <w:rtl/>
        </w:rPr>
        <w:t>ודררא</w:t>
      </w:r>
      <w:proofErr w:type="spellEnd"/>
      <w:r>
        <w:rPr>
          <w:rtl/>
        </w:rPr>
        <w:t xml:space="preserve"> </w:t>
      </w:r>
      <w:proofErr w:type="spellStart"/>
      <w:r>
        <w:rPr>
          <w:rtl/>
        </w:rPr>
        <w:t>דממונא</w:t>
      </w:r>
      <w:proofErr w:type="spellEnd"/>
      <w:r>
        <w:rPr>
          <w:rtl/>
        </w:rPr>
        <w:t xml:space="preserve"> וממילא מהני מטעם מוחזק ואין הכונה בהא דלא </w:t>
      </w:r>
      <w:proofErr w:type="spellStart"/>
      <w:r>
        <w:rPr>
          <w:rtl/>
        </w:rPr>
        <w:t>חציף</w:t>
      </w:r>
      <w:proofErr w:type="spellEnd"/>
      <w:r>
        <w:rPr>
          <w:rtl/>
        </w:rPr>
        <w:t xml:space="preserve"> שהוא בירור ואנן סהדי שהאמת כדבריו </w:t>
      </w:r>
      <w:proofErr w:type="spellStart"/>
      <w:r>
        <w:rPr>
          <w:rtl/>
        </w:rPr>
        <w:t>דא"כ</w:t>
      </w:r>
      <w:proofErr w:type="spellEnd"/>
      <w:r>
        <w:rPr>
          <w:rtl/>
        </w:rPr>
        <w:t xml:space="preserve"> לא שייך לומר בכה"ג </w:t>
      </w:r>
      <w:proofErr w:type="spellStart"/>
      <w:r>
        <w:rPr>
          <w:rtl/>
        </w:rPr>
        <w:t>פלגינן</w:t>
      </w:r>
      <w:proofErr w:type="spellEnd"/>
      <w:r>
        <w:rPr>
          <w:rtl/>
        </w:rPr>
        <w:t xml:space="preserve"> נאמנות כנ"ל אלא </w:t>
      </w:r>
      <w:proofErr w:type="spellStart"/>
      <w:r>
        <w:rPr>
          <w:rtl/>
        </w:rPr>
        <w:t>דטעמא</w:t>
      </w:r>
      <w:proofErr w:type="spellEnd"/>
      <w:r>
        <w:rPr>
          <w:rtl/>
        </w:rPr>
        <w:t xml:space="preserve"> דלא </w:t>
      </w:r>
      <w:proofErr w:type="spellStart"/>
      <w:r>
        <w:rPr>
          <w:rtl/>
        </w:rPr>
        <w:t>חציף</w:t>
      </w:r>
      <w:proofErr w:type="spellEnd"/>
      <w:r>
        <w:rPr>
          <w:rtl/>
        </w:rPr>
        <w:t xml:space="preserve"> לא מהני רק לעשותו ספק וממילא </w:t>
      </w:r>
      <w:proofErr w:type="spellStart"/>
      <w:r>
        <w:rPr>
          <w:rtl/>
        </w:rPr>
        <w:t>הממע"ה</w:t>
      </w:r>
      <w:proofErr w:type="spellEnd"/>
      <w:r>
        <w:rPr>
          <w:rtl/>
        </w:rPr>
        <w:t>.</w:t>
      </w:r>
    </w:p>
    <w:p w14:paraId="15FC3652" w14:textId="241A24C5" w:rsidR="00507E30" w:rsidRDefault="00507E30" w:rsidP="00507E30">
      <w:pPr>
        <w:jc w:val="both"/>
        <w:rPr>
          <w:rtl/>
        </w:rPr>
      </w:pPr>
      <w:r>
        <w:rPr>
          <w:rtl/>
        </w:rPr>
        <w:t xml:space="preserve">[מהשמטות. אלא </w:t>
      </w:r>
      <w:proofErr w:type="spellStart"/>
      <w:r>
        <w:rPr>
          <w:rtl/>
        </w:rPr>
        <w:t>דקשה</w:t>
      </w:r>
      <w:proofErr w:type="spellEnd"/>
      <w:r>
        <w:rPr>
          <w:rtl/>
        </w:rPr>
        <w:t xml:space="preserve"> מדברי תוס' שם בסוגי' שהקשו </w:t>
      </w:r>
      <w:proofErr w:type="spellStart"/>
      <w:r>
        <w:rPr>
          <w:rtl/>
        </w:rPr>
        <w:t>דל"ל</w:t>
      </w:r>
      <w:proofErr w:type="spellEnd"/>
      <w:r>
        <w:rPr>
          <w:rtl/>
        </w:rPr>
        <w:t xml:space="preserve"> טעמא דלא </w:t>
      </w:r>
      <w:proofErr w:type="spellStart"/>
      <w:r>
        <w:rPr>
          <w:rtl/>
        </w:rPr>
        <w:t>חציף</w:t>
      </w:r>
      <w:proofErr w:type="spellEnd"/>
      <w:r>
        <w:rPr>
          <w:rtl/>
        </w:rPr>
        <w:t xml:space="preserve"> ת"ל שיכול לטעון לקוח ותירצו </w:t>
      </w:r>
      <w:proofErr w:type="spellStart"/>
      <w:r>
        <w:rPr>
          <w:rtl/>
        </w:rPr>
        <w:t>דנ"מ</w:t>
      </w:r>
      <w:proofErr w:type="spellEnd"/>
      <w:r>
        <w:rPr>
          <w:rtl/>
        </w:rPr>
        <w:t xml:space="preserve"> היכא שתלשן והניחן ברשות שאינו שלו </w:t>
      </w:r>
      <w:proofErr w:type="spellStart"/>
      <w:r>
        <w:rPr>
          <w:rtl/>
        </w:rPr>
        <w:t>דבכה"ג</w:t>
      </w:r>
      <w:proofErr w:type="spellEnd"/>
      <w:r>
        <w:rPr>
          <w:rtl/>
        </w:rPr>
        <w:t xml:space="preserve"> אינו נאמן לטעון לקוח </w:t>
      </w:r>
      <w:proofErr w:type="spellStart"/>
      <w:r>
        <w:rPr>
          <w:rtl/>
        </w:rPr>
        <w:t>ומטעמא</w:t>
      </w:r>
      <w:proofErr w:type="spellEnd"/>
      <w:r>
        <w:rPr>
          <w:rtl/>
        </w:rPr>
        <w:t xml:space="preserve"> דלא </w:t>
      </w:r>
      <w:proofErr w:type="spellStart"/>
      <w:r>
        <w:rPr>
          <w:rtl/>
        </w:rPr>
        <w:t>חציף</w:t>
      </w:r>
      <w:proofErr w:type="spellEnd"/>
      <w:r>
        <w:rPr>
          <w:rtl/>
        </w:rPr>
        <w:t xml:space="preserve"> מהימן והנה הא </w:t>
      </w:r>
      <w:proofErr w:type="spellStart"/>
      <w:r>
        <w:rPr>
          <w:rtl/>
        </w:rPr>
        <w:t>דנאמן</w:t>
      </w:r>
      <w:proofErr w:type="spellEnd"/>
      <w:r>
        <w:rPr>
          <w:rtl/>
        </w:rPr>
        <w:t xml:space="preserve"> לטעון לקוח הוא משום </w:t>
      </w:r>
      <w:proofErr w:type="spellStart"/>
      <w:r>
        <w:rPr>
          <w:rtl/>
        </w:rPr>
        <w:t>דתפיסתו</w:t>
      </w:r>
      <w:proofErr w:type="spellEnd"/>
      <w:r>
        <w:rPr>
          <w:rtl/>
        </w:rPr>
        <w:t xml:space="preserve"> מוכחת עליו </w:t>
      </w:r>
      <w:proofErr w:type="spellStart"/>
      <w:r>
        <w:rPr>
          <w:rtl/>
        </w:rPr>
        <w:t>דאחזוקי</w:t>
      </w:r>
      <w:proofErr w:type="spellEnd"/>
      <w:r>
        <w:rPr>
          <w:rtl/>
        </w:rPr>
        <w:t xml:space="preserve"> </w:t>
      </w:r>
      <w:proofErr w:type="spellStart"/>
      <w:r>
        <w:rPr>
          <w:rtl/>
        </w:rPr>
        <w:t>אינשי</w:t>
      </w:r>
      <w:proofErr w:type="spellEnd"/>
      <w:r>
        <w:rPr>
          <w:rtl/>
        </w:rPr>
        <w:t xml:space="preserve"> בגנבי לא מחזקינן וזה אינו מועיל אלא בשעה שהוא מוחזק ונראה מזה </w:t>
      </w:r>
      <w:proofErr w:type="spellStart"/>
      <w:r>
        <w:rPr>
          <w:rtl/>
        </w:rPr>
        <w:t>דהך</w:t>
      </w:r>
      <w:proofErr w:type="spellEnd"/>
      <w:r>
        <w:rPr>
          <w:rtl/>
        </w:rPr>
        <w:t xml:space="preserve"> טעמא </w:t>
      </w:r>
      <w:proofErr w:type="spellStart"/>
      <w:r>
        <w:rPr>
          <w:rtl/>
        </w:rPr>
        <w:t>דאחזוקי</w:t>
      </w:r>
      <w:proofErr w:type="spellEnd"/>
      <w:r>
        <w:rPr>
          <w:rtl/>
        </w:rPr>
        <w:t xml:space="preserve"> </w:t>
      </w:r>
      <w:proofErr w:type="spellStart"/>
      <w:r>
        <w:rPr>
          <w:rtl/>
        </w:rPr>
        <w:t>אינשי</w:t>
      </w:r>
      <w:proofErr w:type="spellEnd"/>
      <w:r>
        <w:rPr>
          <w:rtl/>
        </w:rPr>
        <w:t xml:space="preserve"> בגנבי וכו' לא מהני אלא </w:t>
      </w:r>
      <w:proofErr w:type="spellStart"/>
      <w:r>
        <w:rPr>
          <w:rtl/>
        </w:rPr>
        <w:t>לשווייא</w:t>
      </w:r>
      <w:proofErr w:type="spellEnd"/>
      <w:r>
        <w:rPr>
          <w:rtl/>
        </w:rPr>
        <w:t xml:space="preserve"> </w:t>
      </w:r>
      <w:proofErr w:type="spellStart"/>
      <w:r>
        <w:rPr>
          <w:rtl/>
        </w:rPr>
        <w:t>לספיקא</w:t>
      </w:r>
      <w:proofErr w:type="spellEnd"/>
      <w:r>
        <w:rPr>
          <w:rtl/>
        </w:rPr>
        <w:t xml:space="preserve"> </w:t>
      </w:r>
      <w:proofErr w:type="spellStart"/>
      <w:r>
        <w:rPr>
          <w:rtl/>
        </w:rPr>
        <w:t>ודררא</w:t>
      </w:r>
      <w:proofErr w:type="spellEnd"/>
      <w:r>
        <w:rPr>
          <w:rtl/>
        </w:rPr>
        <w:t xml:space="preserve"> </w:t>
      </w:r>
      <w:proofErr w:type="spellStart"/>
      <w:r>
        <w:rPr>
          <w:rtl/>
        </w:rPr>
        <w:t>דממונא</w:t>
      </w:r>
      <w:proofErr w:type="spellEnd"/>
      <w:r>
        <w:rPr>
          <w:rtl/>
        </w:rPr>
        <w:t xml:space="preserve"> וע"כ צריך שיהא מוחזק אבל </w:t>
      </w:r>
      <w:proofErr w:type="spellStart"/>
      <w:r>
        <w:rPr>
          <w:rtl/>
        </w:rPr>
        <w:t>מטעמא</w:t>
      </w:r>
      <w:proofErr w:type="spellEnd"/>
      <w:r>
        <w:rPr>
          <w:rtl/>
        </w:rPr>
        <w:t xml:space="preserve"> דלא </w:t>
      </w:r>
      <w:proofErr w:type="spellStart"/>
      <w:r>
        <w:rPr>
          <w:rtl/>
        </w:rPr>
        <w:t>חציף</w:t>
      </w:r>
      <w:proofErr w:type="spellEnd"/>
      <w:r>
        <w:rPr>
          <w:rtl/>
        </w:rPr>
        <w:t xml:space="preserve"> נאמן גם </w:t>
      </w:r>
      <w:proofErr w:type="spellStart"/>
      <w:r>
        <w:rPr>
          <w:rtl/>
        </w:rPr>
        <w:t>כשמונחין</w:t>
      </w:r>
      <w:proofErr w:type="spellEnd"/>
      <w:r>
        <w:rPr>
          <w:rtl/>
        </w:rPr>
        <w:t xml:space="preserve"> </w:t>
      </w:r>
      <w:proofErr w:type="spellStart"/>
      <w:r>
        <w:rPr>
          <w:rtl/>
        </w:rPr>
        <w:t>ברשו</w:t>
      </w:r>
      <w:proofErr w:type="spellEnd"/>
      <w:r>
        <w:rPr>
          <w:rtl/>
        </w:rPr>
        <w:t xml:space="preserve">' שאינו שלו וא"כ צ"ל </w:t>
      </w:r>
      <w:proofErr w:type="spellStart"/>
      <w:r>
        <w:rPr>
          <w:rtl/>
        </w:rPr>
        <w:t>דטעמא</w:t>
      </w:r>
      <w:proofErr w:type="spellEnd"/>
      <w:r>
        <w:rPr>
          <w:rtl/>
        </w:rPr>
        <w:t xml:space="preserve"> דלא </w:t>
      </w:r>
      <w:proofErr w:type="spellStart"/>
      <w:r>
        <w:rPr>
          <w:rtl/>
        </w:rPr>
        <w:t>חציף</w:t>
      </w:r>
      <w:proofErr w:type="spellEnd"/>
      <w:r>
        <w:rPr>
          <w:rtl/>
        </w:rPr>
        <w:t xml:space="preserve"> הוא אנן סהדי ובירור שהוא שלו ולא כמ"ש למעלה שאינו אלא ספק ובאמת דברי תוס' צריכים ביאור דכיון </w:t>
      </w:r>
      <w:proofErr w:type="spellStart"/>
      <w:r>
        <w:rPr>
          <w:rtl/>
        </w:rPr>
        <w:t>דעל</w:t>
      </w:r>
      <w:proofErr w:type="spellEnd"/>
      <w:r>
        <w:rPr>
          <w:rtl/>
        </w:rPr>
        <w:t xml:space="preserve"> הקרקע אינו נאמן אף שהוא מוחזק בה והיינו משום </w:t>
      </w:r>
      <w:proofErr w:type="spellStart"/>
      <w:r>
        <w:rPr>
          <w:rtl/>
        </w:rPr>
        <w:t>דמוקמינן</w:t>
      </w:r>
      <w:proofErr w:type="spellEnd"/>
      <w:r>
        <w:rPr>
          <w:rtl/>
        </w:rPr>
        <w:t xml:space="preserve"> לה בחזקת מרא קמא וא"כ למה נאמן על הפירות בשעה שהן </w:t>
      </w:r>
      <w:proofErr w:type="spellStart"/>
      <w:r>
        <w:rPr>
          <w:rtl/>
        </w:rPr>
        <w:t>מונחין</w:t>
      </w:r>
      <w:proofErr w:type="spellEnd"/>
      <w:r>
        <w:rPr>
          <w:rtl/>
        </w:rPr>
        <w:t xml:space="preserve"> ברשות שאינו שלו והרי גם הפירות יש להעמידן בחזקת מרא קמא ושמא י"ל </w:t>
      </w:r>
      <w:proofErr w:type="spellStart"/>
      <w:r>
        <w:rPr>
          <w:rtl/>
        </w:rPr>
        <w:t>דלדבריו</w:t>
      </w:r>
      <w:proofErr w:type="spellEnd"/>
      <w:r>
        <w:rPr>
          <w:rtl/>
        </w:rPr>
        <w:t xml:space="preserve"> שהקרקע היא שלו א"כ הפירות היו שלו </w:t>
      </w:r>
      <w:proofErr w:type="spellStart"/>
      <w:r>
        <w:rPr>
          <w:rtl/>
        </w:rPr>
        <w:t>מתחלת</w:t>
      </w:r>
      <w:proofErr w:type="spellEnd"/>
      <w:r>
        <w:rPr>
          <w:rtl/>
        </w:rPr>
        <w:t xml:space="preserve"> גידולן ולא שייך כאן חזקת מ"ק שהרי טענתו היא שהוא מרא קמא על הפירות וצ"ע דאפשר </w:t>
      </w:r>
      <w:proofErr w:type="spellStart"/>
      <w:r>
        <w:rPr>
          <w:rtl/>
        </w:rPr>
        <w:t>דחזקת</w:t>
      </w:r>
      <w:proofErr w:type="spellEnd"/>
      <w:r>
        <w:rPr>
          <w:rtl/>
        </w:rPr>
        <w:t xml:space="preserve"> מ"ק של הקרקע מהני </w:t>
      </w:r>
      <w:proofErr w:type="spellStart"/>
      <w:r>
        <w:rPr>
          <w:rtl/>
        </w:rPr>
        <w:t>להפירות</w:t>
      </w:r>
      <w:proofErr w:type="spellEnd"/>
      <w:r>
        <w:rPr>
          <w:rtl/>
        </w:rPr>
        <w:t xml:space="preserve"> כמו חזקת האם להבת וצ"ע].</w:t>
      </w:r>
    </w:p>
    <w:p w14:paraId="6A834707" w14:textId="77777777" w:rsidR="00507E30" w:rsidRDefault="00507E30" w:rsidP="00447641">
      <w:pPr>
        <w:jc w:val="both"/>
        <w:rPr>
          <w:rtl/>
        </w:rPr>
      </w:pPr>
    </w:p>
    <w:p w14:paraId="4F39653A" w14:textId="77777777" w:rsidR="00507E30" w:rsidRPr="00507E30" w:rsidRDefault="00507E30" w:rsidP="00507E30">
      <w:pPr>
        <w:jc w:val="both"/>
        <w:rPr>
          <w:u w:val="single"/>
          <w:rtl/>
        </w:rPr>
      </w:pPr>
      <w:r w:rsidRPr="00507E30">
        <w:rPr>
          <w:u w:val="single"/>
          <w:rtl/>
        </w:rPr>
        <w:t>קובץ שעורים חלק ב סימן ט</w:t>
      </w:r>
    </w:p>
    <w:p w14:paraId="67ED51F0" w14:textId="77777777" w:rsidR="00507E30" w:rsidRDefault="00507E30" w:rsidP="00507E30">
      <w:pPr>
        <w:jc w:val="both"/>
        <w:rPr>
          <w:rtl/>
        </w:rPr>
      </w:pPr>
      <w:r>
        <w:rPr>
          <w:rtl/>
        </w:rPr>
        <w:t xml:space="preserve">א) ריש </w:t>
      </w:r>
      <w:proofErr w:type="spellStart"/>
      <w:r>
        <w:rPr>
          <w:rtl/>
        </w:rPr>
        <w:t>ב"מ</w:t>
      </w:r>
      <w:proofErr w:type="spellEnd"/>
      <w:r>
        <w:rPr>
          <w:rtl/>
        </w:rPr>
        <w:t xml:space="preserve"> שנים </w:t>
      </w:r>
      <w:proofErr w:type="spellStart"/>
      <w:r>
        <w:rPr>
          <w:rtl/>
        </w:rPr>
        <w:t>אוחזין</w:t>
      </w:r>
      <w:proofErr w:type="spellEnd"/>
      <w:r>
        <w:rPr>
          <w:rtl/>
        </w:rPr>
        <w:t xml:space="preserve"> וכו' יחלוקו בשבועה </w:t>
      </w:r>
      <w:proofErr w:type="spellStart"/>
      <w:r>
        <w:rPr>
          <w:rtl/>
        </w:rPr>
        <w:t>ובתוס</w:t>
      </w:r>
      <w:proofErr w:type="spellEnd"/>
      <w:r>
        <w:rPr>
          <w:rtl/>
        </w:rPr>
        <w:t xml:space="preserve">' הקשו מ"ש </w:t>
      </w:r>
      <w:proofErr w:type="spellStart"/>
      <w:r>
        <w:rPr>
          <w:rtl/>
        </w:rPr>
        <w:t>מארבא</w:t>
      </w:r>
      <w:proofErr w:type="spellEnd"/>
      <w:r>
        <w:rPr>
          <w:rtl/>
        </w:rPr>
        <w:t xml:space="preserve"> דאמרינן כל דאלים גבר ותירצו </w:t>
      </w:r>
      <w:proofErr w:type="spellStart"/>
      <w:r>
        <w:rPr>
          <w:rtl/>
        </w:rPr>
        <w:t>דאוחזין</w:t>
      </w:r>
      <w:proofErr w:type="spellEnd"/>
      <w:r>
        <w:rPr>
          <w:rtl/>
        </w:rPr>
        <w:t xml:space="preserve"> שאני </w:t>
      </w:r>
      <w:proofErr w:type="spellStart"/>
      <w:r>
        <w:rPr>
          <w:rtl/>
        </w:rPr>
        <w:t>דחשיב</w:t>
      </w:r>
      <w:proofErr w:type="spellEnd"/>
      <w:r>
        <w:rPr>
          <w:rtl/>
        </w:rPr>
        <w:t xml:space="preserve"> כאילו כל אחד יש לו בודאי חציה </w:t>
      </w:r>
      <w:proofErr w:type="spellStart"/>
      <w:r>
        <w:rPr>
          <w:rtl/>
        </w:rPr>
        <w:t>וברא"ש</w:t>
      </w:r>
      <w:proofErr w:type="spellEnd"/>
      <w:r>
        <w:rPr>
          <w:rtl/>
        </w:rPr>
        <w:t xml:space="preserve"> מבואר יותר משום </w:t>
      </w:r>
      <w:proofErr w:type="spellStart"/>
      <w:r>
        <w:rPr>
          <w:rtl/>
        </w:rPr>
        <w:t>דחזקה</w:t>
      </w:r>
      <w:proofErr w:type="spellEnd"/>
      <w:r>
        <w:rPr>
          <w:rtl/>
        </w:rPr>
        <w:t xml:space="preserve"> כל מה שתחת יד אדם ה"ה שלו </w:t>
      </w:r>
      <w:proofErr w:type="spellStart"/>
      <w:r>
        <w:rPr>
          <w:rtl/>
        </w:rPr>
        <w:t>כדמוכח</w:t>
      </w:r>
      <w:proofErr w:type="spellEnd"/>
      <w:r>
        <w:rPr>
          <w:rtl/>
        </w:rPr>
        <w:t xml:space="preserve"> גבי </w:t>
      </w:r>
      <w:proofErr w:type="spellStart"/>
      <w:r>
        <w:rPr>
          <w:rtl/>
        </w:rPr>
        <w:t>נסכא</w:t>
      </w:r>
      <w:proofErr w:type="spellEnd"/>
      <w:r>
        <w:rPr>
          <w:rtl/>
        </w:rPr>
        <w:t xml:space="preserve"> דר' אבא עיין שם.</w:t>
      </w:r>
    </w:p>
    <w:p w14:paraId="166D454C" w14:textId="77777777" w:rsidR="00507E30" w:rsidRDefault="00507E30" w:rsidP="00507E30">
      <w:pPr>
        <w:jc w:val="both"/>
        <w:rPr>
          <w:rtl/>
        </w:rPr>
      </w:pPr>
      <w:r>
        <w:rPr>
          <w:rtl/>
        </w:rPr>
        <w:t xml:space="preserve">ב) והנה הא דאמרינן חזקה כל מה שבידו הוא שלו הטעם הוא </w:t>
      </w:r>
      <w:proofErr w:type="spellStart"/>
      <w:r>
        <w:rPr>
          <w:rtl/>
        </w:rPr>
        <w:t>דתפיסתו</w:t>
      </w:r>
      <w:proofErr w:type="spellEnd"/>
      <w:r>
        <w:rPr>
          <w:rtl/>
        </w:rPr>
        <w:t xml:space="preserve"> מוכחת דמאין בא לידו כיון </w:t>
      </w:r>
      <w:proofErr w:type="spellStart"/>
      <w:r>
        <w:rPr>
          <w:rtl/>
        </w:rPr>
        <w:t>דאחזוקי</w:t>
      </w:r>
      <w:proofErr w:type="spellEnd"/>
      <w:r>
        <w:rPr>
          <w:rtl/>
        </w:rPr>
        <w:t xml:space="preserve"> </w:t>
      </w:r>
      <w:proofErr w:type="spellStart"/>
      <w:r>
        <w:rPr>
          <w:rtl/>
        </w:rPr>
        <w:t>אינשי</w:t>
      </w:r>
      <w:proofErr w:type="spellEnd"/>
      <w:r>
        <w:rPr>
          <w:rtl/>
        </w:rPr>
        <w:t xml:space="preserve"> בגנבי לא מחזקינן </w:t>
      </w:r>
      <w:proofErr w:type="spellStart"/>
      <w:r>
        <w:rPr>
          <w:rtl/>
        </w:rPr>
        <w:t>והיכא</w:t>
      </w:r>
      <w:proofErr w:type="spellEnd"/>
      <w:r>
        <w:rPr>
          <w:rtl/>
        </w:rPr>
        <w:t xml:space="preserve"> </w:t>
      </w:r>
      <w:proofErr w:type="spellStart"/>
      <w:r>
        <w:rPr>
          <w:rtl/>
        </w:rPr>
        <w:t>דליכא</w:t>
      </w:r>
      <w:proofErr w:type="spellEnd"/>
      <w:r>
        <w:rPr>
          <w:rtl/>
        </w:rPr>
        <w:t xml:space="preserve"> הוכחה מהתפיסה כגון בגודרות או בדברים </w:t>
      </w:r>
      <w:proofErr w:type="spellStart"/>
      <w:r>
        <w:rPr>
          <w:rtl/>
        </w:rPr>
        <w:t>העשוין</w:t>
      </w:r>
      <w:proofErr w:type="spellEnd"/>
      <w:r>
        <w:rPr>
          <w:rtl/>
        </w:rPr>
        <w:t xml:space="preserve"> להשאיל ולהשכיר לא מהניא תפיסתו </w:t>
      </w:r>
      <w:proofErr w:type="spellStart"/>
      <w:r>
        <w:rPr>
          <w:rtl/>
        </w:rPr>
        <w:t>דמוקמינן</w:t>
      </w:r>
      <w:proofErr w:type="spellEnd"/>
      <w:r>
        <w:rPr>
          <w:rtl/>
        </w:rPr>
        <w:t xml:space="preserve"> ליה בחזקת מרא קמא ולכאורה קשה </w:t>
      </w:r>
      <w:proofErr w:type="spellStart"/>
      <w:r>
        <w:rPr>
          <w:rtl/>
        </w:rPr>
        <w:t>דנהי</w:t>
      </w:r>
      <w:proofErr w:type="spellEnd"/>
      <w:r>
        <w:rPr>
          <w:rtl/>
        </w:rPr>
        <w:t xml:space="preserve"> נמי </w:t>
      </w:r>
      <w:proofErr w:type="spellStart"/>
      <w:r>
        <w:rPr>
          <w:rtl/>
        </w:rPr>
        <w:t>דליכא</w:t>
      </w:r>
      <w:proofErr w:type="spellEnd"/>
      <w:r>
        <w:rPr>
          <w:rtl/>
        </w:rPr>
        <w:t xml:space="preserve"> הוכחה מתפיסתו שהוא שלו אבל מ"מ הרי הוא מוחזק </w:t>
      </w:r>
      <w:proofErr w:type="spellStart"/>
      <w:r>
        <w:rPr>
          <w:rtl/>
        </w:rPr>
        <w:t>והמע"ה</w:t>
      </w:r>
      <w:proofErr w:type="spellEnd"/>
      <w:r>
        <w:rPr>
          <w:rtl/>
        </w:rPr>
        <w:t xml:space="preserve"> </w:t>
      </w:r>
      <w:proofErr w:type="spellStart"/>
      <w:r>
        <w:rPr>
          <w:rtl/>
        </w:rPr>
        <w:t>ובמטלטלין</w:t>
      </w:r>
      <w:proofErr w:type="spellEnd"/>
      <w:r>
        <w:rPr>
          <w:rtl/>
        </w:rPr>
        <w:t xml:space="preserve"> מוחזק עדיף מחזקת מרא קמא כמבואר פ' השואל גבי המחליף פרה בחמור </w:t>
      </w:r>
      <w:proofErr w:type="spellStart"/>
      <w:r>
        <w:rPr>
          <w:rtl/>
        </w:rPr>
        <w:t>דדוקא</w:t>
      </w:r>
      <w:proofErr w:type="spellEnd"/>
      <w:r>
        <w:rPr>
          <w:rtl/>
        </w:rPr>
        <w:t xml:space="preserve"> היכא דקיימא באגם מהניא חזקת מ"ק אבל לא היכא דקיימא </w:t>
      </w:r>
      <w:proofErr w:type="spellStart"/>
      <w:r>
        <w:rPr>
          <w:rtl/>
        </w:rPr>
        <w:t>ברשותא</w:t>
      </w:r>
      <w:proofErr w:type="spellEnd"/>
      <w:r>
        <w:rPr>
          <w:rtl/>
        </w:rPr>
        <w:t xml:space="preserve"> </w:t>
      </w:r>
      <w:proofErr w:type="spellStart"/>
      <w:r>
        <w:rPr>
          <w:rtl/>
        </w:rPr>
        <w:t>דחד</w:t>
      </w:r>
      <w:proofErr w:type="spellEnd"/>
      <w:r>
        <w:rPr>
          <w:rtl/>
        </w:rPr>
        <w:t xml:space="preserve"> </w:t>
      </w:r>
      <w:proofErr w:type="spellStart"/>
      <w:r>
        <w:rPr>
          <w:rtl/>
        </w:rPr>
        <w:t>מינייהו</w:t>
      </w:r>
      <w:proofErr w:type="spellEnd"/>
      <w:r>
        <w:rPr>
          <w:rtl/>
        </w:rPr>
        <w:t xml:space="preserve"> עיין שם </w:t>
      </w:r>
      <w:proofErr w:type="spellStart"/>
      <w:r>
        <w:rPr>
          <w:rtl/>
        </w:rPr>
        <w:t>ובדינא</w:t>
      </w:r>
      <w:proofErr w:type="spellEnd"/>
      <w:r>
        <w:rPr>
          <w:rtl/>
        </w:rPr>
        <w:t xml:space="preserve"> </w:t>
      </w:r>
      <w:proofErr w:type="spellStart"/>
      <w:r>
        <w:rPr>
          <w:rtl/>
        </w:rPr>
        <w:t>דמוחזק</w:t>
      </w:r>
      <w:proofErr w:type="spellEnd"/>
      <w:r>
        <w:rPr>
          <w:rtl/>
        </w:rPr>
        <w:t xml:space="preserve"> אין חילוק כלל בין תפיסתו מוכחת עליו או לא דהא בספק בכורות אמרינן </w:t>
      </w:r>
      <w:proofErr w:type="spellStart"/>
      <w:r>
        <w:rPr>
          <w:rtl/>
        </w:rPr>
        <w:t>המע"ה</w:t>
      </w:r>
      <w:proofErr w:type="spellEnd"/>
      <w:r>
        <w:rPr>
          <w:rtl/>
        </w:rPr>
        <w:t xml:space="preserve"> אף שאין בזה שום בירור שאינו בכור דדין מוחזק אינו כלל מטעם בירור המעשה אלא דהכי דינא </w:t>
      </w:r>
      <w:proofErr w:type="spellStart"/>
      <w:r>
        <w:rPr>
          <w:rtl/>
        </w:rPr>
        <w:t>דבספק</w:t>
      </w:r>
      <w:proofErr w:type="spellEnd"/>
      <w:r>
        <w:rPr>
          <w:rtl/>
        </w:rPr>
        <w:t xml:space="preserve"> ממון אין מוציאין מיד המוחזק.</w:t>
      </w:r>
    </w:p>
    <w:p w14:paraId="5098EA9F" w14:textId="790837AB" w:rsidR="00507E30" w:rsidRDefault="00507E30" w:rsidP="00507E30">
      <w:pPr>
        <w:jc w:val="both"/>
        <w:rPr>
          <w:rtl/>
        </w:rPr>
      </w:pPr>
      <w:r>
        <w:rPr>
          <w:rtl/>
        </w:rPr>
        <w:t xml:space="preserve">ג) אבל באמת הדבר פשוט </w:t>
      </w:r>
      <w:proofErr w:type="spellStart"/>
      <w:r>
        <w:rPr>
          <w:rtl/>
        </w:rPr>
        <w:t>דדינא</w:t>
      </w:r>
      <w:proofErr w:type="spellEnd"/>
      <w:r>
        <w:rPr>
          <w:rtl/>
        </w:rPr>
        <w:t xml:space="preserve"> </w:t>
      </w:r>
      <w:proofErr w:type="spellStart"/>
      <w:r>
        <w:rPr>
          <w:rtl/>
        </w:rPr>
        <w:t>דמוחזק</w:t>
      </w:r>
      <w:proofErr w:type="spellEnd"/>
      <w:r>
        <w:rPr>
          <w:rtl/>
        </w:rPr>
        <w:t xml:space="preserve"> לא שייך אלא בספק </w:t>
      </w:r>
      <w:proofErr w:type="spellStart"/>
      <w:r>
        <w:rPr>
          <w:rtl/>
        </w:rPr>
        <w:t>דררא</w:t>
      </w:r>
      <w:proofErr w:type="spellEnd"/>
      <w:r>
        <w:rPr>
          <w:rtl/>
        </w:rPr>
        <w:t xml:space="preserve"> </w:t>
      </w:r>
      <w:proofErr w:type="spellStart"/>
      <w:r>
        <w:rPr>
          <w:rtl/>
        </w:rPr>
        <w:t>דממונא</w:t>
      </w:r>
      <w:proofErr w:type="spellEnd"/>
      <w:r>
        <w:rPr>
          <w:rtl/>
        </w:rPr>
        <w:t xml:space="preserve"> דזה נקרא ממון המוטל בספק אבל היכא שהספק בא ע"י טענותיהם בכה"ג לא מיקרי ממון המוטל בספק וממילא לא שייך הכא דינא </w:t>
      </w:r>
      <w:proofErr w:type="spellStart"/>
      <w:r>
        <w:rPr>
          <w:rtl/>
        </w:rPr>
        <w:t>דמוחזק</w:t>
      </w:r>
      <w:proofErr w:type="spellEnd"/>
      <w:r>
        <w:rPr>
          <w:rtl/>
        </w:rPr>
        <w:t xml:space="preserve"> וכמו </w:t>
      </w:r>
      <w:proofErr w:type="spellStart"/>
      <w:r>
        <w:rPr>
          <w:rtl/>
        </w:rPr>
        <w:t>דבאיסורין</w:t>
      </w:r>
      <w:proofErr w:type="spellEnd"/>
      <w:r>
        <w:rPr>
          <w:rtl/>
        </w:rPr>
        <w:t xml:space="preserve"> לא מהניא חזקת היתר אלא בספק גמור אבל לא בחסרון ידיעה גרידא </w:t>
      </w:r>
      <w:proofErr w:type="spellStart"/>
      <w:r>
        <w:rPr>
          <w:rtl/>
        </w:rPr>
        <w:t>ה"נ</w:t>
      </w:r>
      <w:proofErr w:type="spellEnd"/>
      <w:r>
        <w:rPr>
          <w:rtl/>
        </w:rPr>
        <w:t xml:space="preserve"> דינא </w:t>
      </w:r>
      <w:proofErr w:type="spellStart"/>
      <w:r>
        <w:rPr>
          <w:rtl/>
        </w:rPr>
        <w:t>דמוחזק</w:t>
      </w:r>
      <w:proofErr w:type="spellEnd"/>
      <w:r>
        <w:rPr>
          <w:rtl/>
        </w:rPr>
        <w:t xml:space="preserve"> בממון אינו אלא בספק </w:t>
      </w:r>
      <w:proofErr w:type="spellStart"/>
      <w:r>
        <w:rPr>
          <w:rtl/>
        </w:rPr>
        <w:t>לב"ד</w:t>
      </w:r>
      <w:proofErr w:type="spellEnd"/>
      <w:r>
        <w:rPr>
          <w:rtl/>
        </w:rPr>
        <w:t xml:space="preserve"> בלא טענותיהם </w:t>
      </w:r>
      <w:proofErr w:type="spellStart"/>
      <w:r>
        <w:rPr>
          <w:rtl/>
        </w:rPr>
        <w:t>ומשו"ה</w:t>
      </w:r>
      <w:proofErr w:type="spellEnd"/>
      <w:r>
        <w:rPr>
          <w:rtl/>
        </w:rPr>
        <w:t xml:space="preserve"> לא מהניא תפיסה היכא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אלא היכא שתפיסתו מוכחת עליו שהוא בודאי שלו </w:t>
      </w:r>
      <w:proofErr w:type="spellStart"/>
      <w:r>
        <w:rPr>
          <w:rtl/>
        </w:rPr>
        <w:t>דאל"כ</w:t>
      </w:r>
      <w:proofErr w:type="spellEnd"/>
      <w:r>
        <w:rPr>
          <w:rtl/>
        </w:rPr>
        <w:t xml:space="preserve"> </w:t>
      </w:r>
      <w:proofErr w:type="spellStart"/>
      <w:r>
        <w:rPr>
          <w:rtl/>
        </w:rPr>
        <w:t>האיך</w:t>
      </w:r>
      <w:proofErr w:type="spellEnd"/>
      <w:r>
        <w:rPr>
          <w:rtl/>
        </w:rPr>
        <w:t xml:space="preserve"> בא לרשותו </w:t>
      </w:r>
      <w:proofErr w:type="spellStart"/>
      <w:r>
        <w:rPr>
          <w:rtl/>
        </w:rPr>
        <w:t>דאחזוקי</w:t>
      </w:r>
      <w:proofErr w:type="spellEnd"/>
      <w:r>
        <w:rPr>
          <w:rtl/>
        </w:rPr>
        <w:t xml:space="preserve"> </w:t>
      </w:r>
      <w:proofErr w:type="spellStart"/>
      <w:r>
        <w:rPr>
          <w:rtl/>
        </w:rPr>
        <w:t>אינשי</w:t>
      </w:r>
      <w:proofErr w:type="spellEnd"/>
      <w:r>
        <w:rPr>
          <w:rtl/>
        </w:rPr>
        <w:t xml:space="preserve"> בגנבי לא </w:t>
      </w:r>
      <w:proofErr w:type="spellStart"/>
      <w:r>
        <w:rPr>
          <w:rtl/>
        </w:rPr>
        <w:t>מחזיקינן</w:t>
      </w:r>
      <w:proofErr w:type="spellEnd"/>
      <w:r>
        <w:rPr>
          <w:rtl/>
        </w:rPr>
        <w:t xml:space="preserve"> וזה אינו מטעם מוחזק אלא </w:t>
      </w:r>
      <w:proofErr w:type="spellStart"/>
      <w:r>
        <w:rPr>
          <w:rtl/>
        </w:rPr>
        <w:t>דאנן</w:t>
      </w:r>
      <w:proofErr w:type="spellEnd"/>
      <w:r>
        <w:rPr>
          <w:rtl/>
        </w:rPr>
        <w:t xml:space="preserve"> סהדי שהוא בודאי שלו </w:t>
      </w:r>
      <w:proofErr w:type="spellStart"/>
      <w:r>
        <w:rPr>
          <w:rtl/>
        </w:rPr>
        <w:t>וכלישנא</w:t>
      </w:r>
      <w:proofErr w:type="spellEnd"/>
      <w:r>
        <w:rPr>
          <w:rtl/>
        </w:rPr>
        <w:t xml:space="preserve"> </w:t>
      </w:r>
      <w:proofErr w:type="spellStart"/>
      <w:r>
        <w:rPr>
          <w:rtl/>
        </w:rPr>
        <w:t>דגמרא</w:t>
      </w:r>
      <w:proofErr w:type="spellEnd"/>
      <w:r>
        <w:rPr>
          <w:rtl/>
        </w:rPr>
        <w:t xml:space="preserve"> </w:t>
      </w:r>
      <w:proofErr w:type="spellStart"/>
      <w:r>
        <w:rPr>
          <w:rtl/>
        </w:rPr>
        <w:t>דאנן</w:t>
      </w:r>
      <w:proofErr w:type="spellEnd"/>
      <w:r>
        <w:rPr>
          <w:rtl/>
        </w:rPr>
        <w:t xml:space="preserve"> סהדי מאי דתפיס האי דידיה הוא ומאי דתפיס האי דידיה הוא </w:t>
      </w:r>
      <w:proofErr w:type="spellStart"/>
      <w:r>
        <w:rPr>
          <w:rtl/>
        </w:rPr>
        <w:t>דבשנים</w:t>
      </w:r>
      <w:proofErr w:type="spellEnd"/>
      <w:r>
        <w:rPr>
          <w:rtl/>
        </w:rPr>
        <w:t xml:space="preserve"> </w:t>
      </w:r>
      <w:proofErr w:type="spellStart"/>
      <w:r>
        <w:rPr>
          <w:rtl/>
        </w:rPr>
        <w:t>אוחזין</w:t>
      </w:r>
      <w:proofErr w:type="spellEnd"/>
      <w:r>
        <w:rPr>
          <w:rtl/>
        </w:rPr>
        <w:t xml:space="preserve"> בטלית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אינו מטעם מוחזק אלא משום אנן סהדי </w:t>
      </w:r>
      <w:proofErr w:type="spellStart"/>
      <w:r>
        <w:rPr>
          <w:rtl/>
        </w:rPr>
        <w:t>דכל</w:t>
      </w:r>
      <w:proofErr w:type="spellEnd"/>
      <w:r>
        <w:rPr>
          <w:rtl/>
        </w:rPr>
        <w:t xml:space="preserve"> מה שבידו הוא שלו אבל בגודרות ובדברים </w:t>
      </w:r>
      <w:proofErr w:type="spellStart"/>
      <w:r>
        <w:rPr>
          <w:rtl/>
        </w:rPr>
        <w:t>העשוין</w:t>
      </w:r>
      <w:proofErr w:type="spellEnd"/>
      <w:r>
        <w:rPr>
          <w:rtl/>
        </w:rPr>
        <w:t xml:space="preserve"> להשאיל ולהשכיר דאין תפיסתו מוכחת אינו נאמן לומר שהוא שלו </w:t>
      </w:r>
      <w:proofErr w:type="spellStart"/>
      <w:r>
        <w:rPr>
          <w:rtl/>
        </w:rPr>
        <w:t>ומוקמינן</w:t>
      </w:r>
      <w:proofErr w:type="spellEnd"/>
      <w:r>
        <w:rPr>
          <w:rtl/>
        </w:rPr>
        <w:t xml:space="preserve"> בחזקת מרא קמא כיון </w:t>
      </w:r>
      <w:proofErr w:type="spellStart"/>
      <w:r>
        <w:rPr>
          <w:rtl/>
        </w:rPr>
        <w:t>דליכא</w:t>
      </w:r>
      <w:proofErr w:type="spellEnd"/>
      <w:r>
        <w:rPr>
          <w:rtl/>
        </w:rPr>
        <w:t xml:space="preserve"> בכה"ג דינא </w:t>
      </w:r>
      <w:proofErr w:type="spellStart"/>
      <w:r>
        <w:rPr>
          <w:rtl/>
        </w:rPr>
        <w:t>דמוחזק</w:t>
      </w:r>
      <w:proofErr w:type="spellEnd"/>
      <w:r>
        <w:rPr>
          <w:rtl/>
        </w:rPr>
        <w:t xml:space="preserve"> דאין ספק מוציא מידי ודאי.</w:t>
      </w:r>
    </w:p>
    <w:p w14:paraId="2CAE7058" w14:textId="77777777" w:rsidR="00507E30" w:rsidRDefault="00507E30" w:rsidP="00447641">
      <w:pPr>
        <w:jc w:val="both"/>
        <w:rPr>
          <w:rtl/>
        </w:rPr>
      </w:pPr>
    </w:p>
    <w:p w14:paraId="3B39A128" w14:textId="77777777" w:rsidR="00507E30" w:rsidRPr="00507E30" w:rsidRDefault="00507E30" w:rsidP="00507E30">
      <w:pPr>
        <w:jc w:val="both"/>
        <w:rPr>
          <w:u w:val="single"/>
          <w:rtl/>
        </w:rPr>
      </w:pPr>
      <w:r w:rsidRPr="00507E30">
        <w:rPr>
          <w:u w:val="single"/>
          <w:rtl/>
        </w:rPr>
        <w:t xml:space="preserve">קובץ שעורים בבא בתרא אות </w:t>
      </w:r>
      <w:proofErr w:type="spellStart"/>
      <w:r w:rsidRPr="00507E30">
        <w:rPr>
          <w:u w:val="single"/>
          <w:rtl/>
        </w:rPr>
        <w:t>קס</w:t>
      </w:r>
      <w:proofErr w:type="spellEnd"/>
    </w:p>
    <w:p w14:paraId="31A5D180" w14:textId="61D13AB0" w:rsidR="003F7E82" w:rsidRDefault="00507E30" w:rsidP="003F7E82">
      <w:pPr>
        <w:jc w:val="both"/>
        <w:rPr>
          <w:rtl/>
        </w:rPr>
      </w:pPr>
      <w:r>
        <w:rPr>
          <w:rtl/>
        </w:rPr>
        <w:t>[</w:t>
      </w:r>
      <w:proofErr w:type="spellStart"/>
      <w:r>
        <w:rPr>
          <w:rtl/>
        </w:rPr>
        <w:t>בקצה"ח</w:t>
      </w:r>
      <w:proofErr w:type="spellEnd"/>
      <w:r>
        <w:rPr>
          <w:rtl/>
        </w:rPr>
        <w:t xml:space="preserve"> סי' קל"ה </w:t>
      </w:r>
      <w:proofErr w:type="spellStart"/>
      <w:r>
        <w:rPr>
          <w:rtl/>
        </w:rPr>
        <w:t>הק</w:t>
      </w:r>
      <w:proofErr w:type="spellEnd"/>
      <w:r>
        <w:rPr>
          <w:rtl/>
        </w:rPr>
        <w:t xml:space="preserve">' בעבד המוטל בעריסה דיש לו חזקה לאלתר, </w:t>
      </w:r>
      <w:proofErr w:type="spellStart"/>
      <w:r>
        <w:rPr>
          <w:rtl/>
        </w:rPr>
        <w:t>ומ"ש</w:t>
      </w:r>
      <w:proofErr w:type="spellEnd"/>
      <w:r>
        <w:rPr>
          <w:rtl/>
        </w:rPr>
        <w:t xml:space="preserve"> מקרקע דלא מהני חזקה לאלתר, משום דאמרינן אחוי שטרך, כמ"ש הרמב"ן </w:t>
      </w:r>
      <w:proofErr w:type="spellStart"/>
      <w:r>
        <w:rPr>
          <w:rtl/>
        </w:rPr>
        <w:t>וה"נ</w:t>
      </w:r>
      <w:proofErr w:type="spellEnd"/>
      <w:r>
        <w:rPr>
          <w:rtl/>
        </w:rPr>
        <w:t xml:space="preserve"> עבדים בני </w:t>
      </w:r>
      <w:proofErr w:type="spellStart"/>
      <w:r>
        <w:rPr>
          <w:rtl/>
        </w:rPr>
        <w:t>שטרא</w:t>
      </w:r>
      <w:proofErr w:type="spellEnd"/>
      <w:r>
        <w:rPr>
          <w:rtl/>
        </w:rPr>
        <w:t xml:space="preserve"> </w:t>
      </w:r>
      <w:proofErr w:type="spellStart"/>
      <w:r>
        <w:rPr>
          <w:rtl/>
        </w:rPr>
        <w:t>נינהו</w:t>
      </w:r>
      <w:proofErr w:type="spellEnd"/>
      <w:r>
        <w:rPr>
          <w:rtl/>
        </w:rPr>
        <w:t xml:space="preserve"> עיין שם, ולפי המבואר בס' אהל תורה (עיין קובץ שיעורים חלק ב' סימן ט') דהא </w:t>
      </w:r>
      <w:proofErr w:type="spellStart"/>
      <w:r>
        <w:rPr>
          <w:rtl/>
        </w:rPr>
        <w:t>דצריך</w:t>
      </w:r>
      <w:proofErr w:type="spellEnd"/>
      <w:r>
        <w:rPr>
          <w:rtl/>
        </w:rPr>
        <w:t xml:space="preserve"> שתהא תפיסתו מוכחת לטענת לקוח, ולא אמרינן </w:t>
      </w:r>
      <w:proofErr w:type="spellStart"/>
      <w:r>
        <w:rPr>
          <w:rtl/>
        </w:rPr>
        <w:t>הממע"ה</w:t>
      </w:r>
      <w:proofErr w:type="spellEnd"/>
      <w:r>
        <w:rPr>
          <w:rtl/>
        </w:rPr>
        <w:t xml:space="preserve">, ועל המערער להביא ראיה, דהא </w:t>
      </w:r>
      <w:proofErr w:type="spellStart"/>
      <w:r>
        <w:rPr>
          <w:rtl/>
        </w:rPr>
        <w:t>במטלטלין</w:t>
      </w:r>
      <w:proofErr w:type="spellEnd"/>
      <w:r>
        <w:rPr>
          <w:rtl/>
        </w:rPr>
        <w:t xml:space="preserve"> מוחזק אלים טפי </w:t>
      </w:r>
      <w:proofErr w:type="spellStart"/>
      <w:r>
        <w:rPr>
          <w:rtl/>
        </w:rPr>
        <w:t>מחמ"ק</w:t>
      </w:r>
      <w:proofErr w:type="spellEnd"/>
      <w:r>
        <w:rPr>
          <w:rtl/>
        </w:rPr>
        <w:t xml:space="preserve">, והטעם משום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ולא מיקרי ממון המוטל בספק ע"י טענתו גרידא, אבל הא </w:t>
      </w:r>
      <w:proofErr w:type="spellStart"/>
      <w:r>
        <w:rPr>
          <w:rtl/>
        </w:rPr>
        <w:t>דתפיסתו</w:t>
      </w:r>
      <w:proofErr w:type="spellEnd"/>
      <w:r>
        <w:rPr>
          <w:rtl/>
        </w:rPr>
        <w:t xml:space="preserve"> מוכחת מהניא </w:t>
      </w:r>
      <w:proofErr w:type="spellStart"/>
      <w:r>
        <w:rPr>
          <w:rtl/>
        </w:rPr>
        <w:t>לשוויא</w:t>
      </w:r>
      <w:proofErr w:type="spellEnd"/>
      <w:r>
        <w:rPr>
          <w:rtl/>
        </w:rPr>
        <w:t xml:space="preserve"> </w:t>
      </w:r>
      <w:proofErr w:type="spellStart"/>
      <w:r>
        <w:rPr>
          <w:rtl/>
        </w:rPr>
        <w:t>ספיקא</w:t>
      </w:r>
      <w:proofErr w:type="spellEnd"/>
      <w:r>
        <w:rPr>
          <w:rtl/>
        </w:rPr>
        <w:t xml:space="preserve">, וממילא </w:t>
      </w:r>
      <w:proofErr w:type="spellStart"/>
      <w:r>
        <w:rPr>
          <w:rtl/>
        </w:rPr>
        <w:t>הממע"ה</w:t>
      </w:r>
      <w:proofErr w:type="spellEnd"/>
      <w:r>
        <w:rPr>
          <w:rtl/>
        </w:rPr>
        <w:t xml:space="preserve">, </w:t>
      </w:r>
      <w:proofErr w:type="spellStart"/>
      <w:r>
        <w:rPr>
          <w:rtl/>
        </w:rPr>
        <w:t>ומשו"ה</w:t>
      </w:r>
      <w:proofErr w:type="spellEnd"/>
      <w:r>
        <w:rPr>
          <w:rtl/>
        </w:rPr>
        <w:t xml:space="preserve"> היכא שהניחן ברשות שאינו שלו לא מהניא הא </w:t>
      </w:r>
      <w:proofErr w:type="spellStart"/>
      <w:r>
        <w:rPr>
          <w:rtl/>
        </w:rPr>
        <w:t>דתפיסתו</w:t>
      </w:r>
      <w:proofErr w:type="spellEnd"/>
      <w:r>
        <w:rPr>
          <w:rtl/>
        </w:rPr>
        <w:t xml:space="preserve"> מוכחת, כמ"ש תוס' ל"ג - </w:t>
      </w:r>
      <w:proofErr w:type="spellStart"/>
      <w:r>
        <w:rPr>
          <w:rtl/>
        </w:rPr>
        <w:t>וה"נ</w:t>
      </w:r>
      <w:proofErr w:type="spellEnd"/>
      <w:r>
        <w:rPr>
          <w:rtl/>
        </w:rPr>
        <w:t xml:space="preserve"> אף דאיכא למימר אחוי שטרך, וזה סותר </w:t>
      </w:r>
      <w:proofErr w:type="spellStart"/>
      <w:r>
        <w:rPr>
          <w:rtl/>
        </w:rPr>
        <w:t>לההוכחה</w:t>
      </w:r>
      <w:proofErr w:type="spellEnd"/>
      <w:r>
        <w:rPr>
          <w:rtl/>
        </w:rPr>
        <w:t xml:space="preserve"> מתפיסתו, מ"מ מיקרי ספק וא"א להוציא מהמוחזק </w:t>
      </w:r>
      <w:proofErr w:type="spellStart"/>
      <w:r>
        <w:rPr>
          <w:rtl/>
        </w:rPr>
        <w:t>במטלטלין</w:t>
      </w:r>
      <w:proofErr w:type="spellEnd"/>
      <w:r>
        <w:rPr>
          <w:rtl/>
        </w:rPr>
        <w:t xml:space="preserve"> ובעבדים, אבל בקרקע כיון </w:t>
      </w:r>
      <w:proofErr w:type="spellStart"/>
      <w:r>
        <w:rPr>
          <w:rtl/>
        </w:rPr>
        <w:t>דטענת</w:t>
      </w:r>
      <w:proofErr w:type="spellEnd"/>
      <w:r>
        <w:rPr>
          <w:rtl/>
        </w:rPr>
        <w:t xml:space="preserve"> אחוי שטרך סותרת להוכחת החזקה, ואיכא </w:t>
      </w:r>
      <w:proofErr w:type="spellStart"/>
      <w:r>
        <w:rPr>
          <w:rtl/>
        </w:rPr>
        <w:t>דררא</w:t>
      </w:r>
      <w:proofErr w:type="spellEnd"/>
      <w:r>
        <w:rPr>
          <w:rtl/>
        </w:rPr>
        <w:t xml:space="preserve"> </w:t>
      </w:r>
      <w:proofErr w:type="spellStart"/>
      <w:r>
        <w:rPr>
          <w:rtl/>
        </w:rPr>
        <w:t>דממונא</w:t>
      </w:r>
      <w:proofErr w:type="spellEnd"/>
      <w:r>
        <w:rPr>
          <w:rtl/>
        </w:rPr>
        <w:t xml:space="preserve">, ע"י שתי הוכחות הסותרות זא"ז, </w:t>
      </w:r>
      <w:proofErr w:type="spellStart"/>
      <w:r>
        <w:rPr>
          <w:rtl/>
        </w:rPr>
        <w:t>מוקמי</w:t>
      </w:r>
      <w:proofErr w:type="spellEnd"/>
      <w:r>
        <w:rPr>
          <w:rtl/>
        </w:rPr>
        <w:t xml:space="preserve">' </w:t>
      </w:r>
      <w:proofErr w:type="spellStart"/>
      <w:r>
        <w:rPr>
          <w:rtl/>
        </w:rPr>
        <w:t>בחמ"ק</w:t>
      </w:r>
      <w:proofErr w:type="spellEnd"/>
      <w:r>
        <w:rPr>
          <w:rtl/>
        </w:rPr>
        <w:t xml:space="preserve">, ואף </w:t>
      </w:r>
      <w:proofErr w:type="spellStart"/>
      <w:r>
        <w:rPr>
          <w:rtl/>
        </w:rPr>
        <w:t>דעבדי</w:t>
      </w:r>
      <w:proofErr w:type="spellEnd"/>
      <w:r>
        <w:rPr>
          <w:rtl/>
        </w:rPr>
        <w:t xml:space="preserve"> כמקרקעי, אבל </w:t>
      </w:r>
      <w:proofErr w:type="spellStart"/>
      <w:r>
        <w:rPr>
          <w:rtl/>
        </w:rPr>
        <w:t>לענין</w:t>
      </w:r>
      <w:proofErr w:type="spellEnd"/>
      <w:r>
        <w:rPr>
          <w:rtl/>
        </w:rPr>
        <w:t xml:space="preserve"> דין מוחזק </w:t>
      </w:r>
      <w:proofErr w:type="spellStart"/>
      <w:r>
        <w:rPr>
          <w:rtl/>
        </w:rPr>
        <w:t>דומין</w:t>
      </w:r>
      <w:proofErr w:type="spellEnd"/>
      <w:r>
        <w:rPr>
          <w:rtl/>
        </w:rPr>
        <w:t xml:space="preserve"> </w:t>
      </w:r>
      <w:proofErr w:type="spellStart"/>
      <w:r>
        <w:rPr>
          <w:rtl/>
        </w:rPr>
        <w:t>למטלטלין</w:t>
      </w:r>
      <w:proofErr w:type="spellEnd"/>
      <w:r>
        <w:rPr>
          <w:rtl/>
        </w:rPr>
        <w:t xml:space="preserve">, שאפשר להיות תפוס בהן כמו במטלטלי, והא </w:t>
      </w:r>
      <w:proofErr w:type="spellStart"/>
      <w:r>
        <w:rPr>
          <w:rtl/>
        </w:rPr>
        <w:t>דפריך</w:t>
      </w:r>
      <w:proofErr w:type="spellEnd"/>
      <w:r>
        <w:rPr>
          <w:rtl/>
        </w:rPr>
        <w:t xml:space="preserve"> בגמ' אי הכי </w:t>
      </w:r>
      <w:proofErr w:type="spellStart"/>
      <w:r>
        <w:rPr>
          <w:rtl/>
        </w:rPr>
        <w:t>פירא</w:t>
      </w:r>
      <w:proofErr w:type="spellEnd"/>
      <w:r>
        <w:rPr>
          <w:rtl/>
        </w:rPr>
        <w:t xml:space="preserve"> נמי ומשני </w:t>
      </w:r>
      <w:proofErr w:type="spellStart"/>
      <w:r>
        <w:rPr>
          <w:rtl/>
        </w:rPr>
        <w:t>שטרא</w:t>
      </w:r>
      <w:proofErr w:type="spellEnd"/>
      <w:r>
        <w:rPr>
          <w:rtl/>
        </w:rPr>
        <w:t xml:space="preserve"> </w:t>
      </w:r>
      <w:proofErr w:type="spellStart"/>
      <w:r>
        <w:rPr>
          <w:rtl/>
        </w:rPr>
        <w:t>לפירא</w:t>
      </w:r>
      <w:proofErr w:type="spellEnd"/>
      <w:r>
        <w:rPr>
          <w:rtl/>
        </w:rPr>
        <w:t xml:space="preserve"> לא עבדי </w:t>
      </w:r>
      <w:proofErr w:type="spellStart"/>
      <w:r>
        <w:rPr>
          <w:rtl/>
        </w:rPr>
        <w:t>אינשי</w:t>
      </w:r>
      <w:proofErr w:type="spellEnd"/>
      <w:r>
        <w:rPr>
          <w:rtl/>
        </w:rPr>
        <w:t xml:space="preserve">, ומשמע </w:t>
      </w:r>
      <w:proofErr w:type="spellStart"/>
      <w:r>
        <w:rPr>
          <w:rtl/>
        </w:rPr>
        <w:t>דאילו</w:t>
      </w:r>
      <w:proofErr w:type="spellEnd"/>
      <w:r>
        <w:rPr>
          <w:rtl/>
        </w:rPr>
        <w:t xml:space="preserve"> עבדי </w:t>
      </w:r>
      <w:proofErr w:type="spellStart"/>
      <w:r>
        <w:rPr>
          <w:rtl/>
        </w:rPr>
        <w:t>שטרא</w:t>
      </w:r>
      <w:proofErr w:type="spellEnd"/>
      <w:r>
        <w:rPr>
          <w:rtl/>
        </w:rPr>
        <w:t xml:space="preserve"> </w:t>
      </w:r>
      <w:proofErr w:type="spellStart"/>
      <w:r>
        <w:rPr>
          <w:rtl/>
        </w:rPr>
        <w:t>לפירא</w:t>
      </w:r>
      <w:proofErr w:type="spellEnd"/>
      <w:r>
        <w:rPr>
          <w:rtl/>
        </w:rPr>
        <w:t xml:space="preserve"> אמרינן אחוי שטרך גם במטלטלי, היינו משום דהתם איירי בלקטן והניחן ברשות שאינו שלו, כמ"ש </w:t>
      </w:r>
      <w:proofErr w:type="spellStart"/>
      <w:r>
        <w:rPr>
          <w:rtl/>
        </w:rPr>
        <w:t>בתוס</w:t>
      </w:r>
      <w:proofErr w:type="spellEnd"/>
      <w:r>
        <w:rPr>
          <w:rtl/>
        </w:rPr>
        <w:t xml:space="preserve">' שם, מיהו תירוץ תוס' אינו מוסכם, כמ"ש בהגהת מימוני פ"ט מהל' טוען בשם </w:t>
      </w:r>
      <w:proofErr w:type="spellStart"/>
      <w:r>
        <w:rPr>
          <w:rtl/>
        </w:rPr>
        <w:t>ריצב"א</w:t>
      </w:r>
      <w:proofErr w:type="spellEnd"/>
      <w:r>
        <w:rPr>
          <w:rtl/>
        </w:rPr>
        <w:t xml:space="preserve">, ודברי תוס' צ"ע, דהא כתבו שכבר אכל הפירות ובאין להוציא ממנו דמיהן, א"כ אין לך רשות שלו גדול מזה, </w:t>
      </w:r>
      <w:proofErr w:type="spellStart"/>
      <w:r>
        <w:rPr>
          <w:rtl/>
        </w:rPr>
        <w:t>ובכה"ג</w:t>
      </w:r>
      <w:proofErr w:type="spellEnd"/>
      <w:r>
        <w:rPr>
          <w:rtl/>
        </w:rPr>
        <w:t xml:space="preserve"> </w:t>
      </w:r>
      <w:proofErr w:type="spellStart"/>
      <w:r>
        <w:rPr>
          <w:rtl/>
        </w:rPr>
        <w:t>אכתי</w:t>
      </w:r>
      <w:proofErr w:type="spellEnd"/>
      <w:r>
        <w:rPr>
          <w:rtl/>
        </w:rPr>
        <w:t xml:space="preserve"> לא צריך </w:t>
      </w:r>
      <w:proofErr w:type="spellStart"/>
      <w:r>
        <w:rPr>
          <w:rtl/>
        </w:rPr>
        <w:t>לטעמא</w:t>
      </w:r>
      <w:proofErr w:type="spellEnd"/>
      <w:r>
        <w:rPr>
          <w:rtl/>
        </w:rPr>
        <w:t xml:space="preserve"> דלא </w:t>
      </w:r>
      <w:proofErr w:type="spellStart"/>
      <w:r>
        <w:rPr>
          <w:rtl/>
        </w:rPr>
        <w:t>חציף</w:t>
      </w:r>
      <w:proofErr w:type="spellEnd"/>
      <w:r>
        <w:rPr>
          <w:rtl/>
        </w:rPr>
        <w:t>].</w:t>
      </w:r>
    </w:p>
    <w:sectPr w:rsidR="003F7E82" w:rsidSect="00F757D9">
      <w:footerReference w:type="default" r:id="rId8"/>
      <w:type w:val="continuous"/>
      <w:pgSz w:w="11906" w:h="16838" w:code="9"/>
      <w:pgMar w:top="720" w:right="720" w:bottom="720" w:left="72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7EB6" w14:textId="77777777" w:rsidR="00713593" w:rsidRDefault="00713593">
      <w:r>
        <w:separator/>
      </w:r>
    </w:p>
  </w:endnote>
  <w:endnote w:type="continuationSeparator" w:id="0">
    <w:p w14:paraId="30B0CB52" w14:textId="77777777" w:rsidR="00713593" w:rsidRDefault="0071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1D93" w14:textId="77777777" w:rsidR="00713593" w:rsidRDefault="00713593">
      <w:r>
        <w:separator/>
      </w:r>
    </w:p>
  </w:footnote>
  <w:footnote w:type="continuationSeparator" w:id="0">
    <w:p w14:paraId="5F6D9300" w14:textId="77777777" w:rsidR="00713593" w:rsidRDefault="0071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2022-05-03T05:53:00Z</cp:lastPrinted>
  <dcterms:created xsi:type="dcterms:W3CDTF">2022-06-03T09:02:00Z</dcterms:created>
  <dcterms:modified xsi:type="dcterms:W3CDTF">2022-06-06T14:09:00Z</dcterms:modified>
</cp:coreProperties>
</file>