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6733D071"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5E7CB4">
        <w:rPr>
          <w:rFonts w:hint="cs"/>
          <w:u w:val="single"/>
          <w:rtl/>
        </w:rPr>
        <w:t>5</w:t>
      </w:r>
    </w:p>
    <w:p w14:paraId="38E627E5" w14:textId="77777777" w:rsidR="00DC49EA" w:rsidRDefault="00DC49EA" w:rsidP="00DC49EA">
      <w:pPr>
        <w:spacing w:after="120"/>
        <w:jc w:val="both"/>
      </w:pPr>
    </w:p>
    <w:p w14:paraId="69950D86" w14:textId="3782C699" w:rsidR="005C6EE9" w:rsidRDefault="00951FCC" w:rsidP="00236D66">
      <w:pPr>
        <w:spacing w:after="120"/>
        <w:jc w:val="both"/>
        <w:rPr>
          <w:rtl/>
        </w:rPr>
      </w:pPr>
      <w:r>
        <w:rPr>
          <w:rFonts w:hint="cs"/>
          <w:rtl/>
        </w:rPr>
        <w:t xml:space="preserve">(1) </w:t>
      </w:r>
      <w:r w:rsidR="005C6EE9">
        <w:rPr>
          <w:rFonts w:hint="cs"/>
          <w:rtl/>
        </w:rPr>
        <w:t>לסיים את המורות מדף 4</w:t>
      </w:r>
      <w:r w:rsidR="007543B1">
        <w:rPr>
          <w:rFonts w:hint="cs"/>
          <w:rtl/>
        </w:rPr>
        <w:t>. ועיין עוד:</w:t>
      </w:r>
    </w:p>
    <w:p w14:paraId="02ED741F" w14:textId="3E0D5A77" w:rsidR="005C6EE9" w:rsidRDefault="005C6EE9" w:rsidP="00236D66">
      <w:pPr>
        <w:spacing w:after="120"/>
        <w:jc w:val="both"/>
        <w:rPr>
          <w:rtl/>
        </w:rPr>
      </w:pPr>
      <w:r>
        <w:rPr>
          <w:rFonts w:hint="cs"/>
          <w:rtl/>
        </w:rPr>
        <w:t xml:space="preserve">רמב"ם </w:t>
      </w:r>
      <w:r w:rsidR="00731CF7">
        <w:rPr>
          <w:rFonts w:hint="cs"/>
          <w:rtl/>
        </w:rPr>
        <w:t xml:space="preserve">שכנים א:ב </w:t>
      </w:r>
      <w:proofErr w:type="spellStart"/>
      <w:r w:rsidR="00731CF7">
        <w:rPr>
          <w:rFonts w:hint="cs"/>
          <w:rtl/>
        </w:rPr>
        <w:t>וראב"ד</w:t>
      </w:r>
      <w:proofErr w:type="spellEnd"/>
      <w:r w:rsidR="00731CF7">
        <w:rPr>
          <w:rFonts w:hint="cs"/>
          <w:rtl/>
        </w:rPr>
        <w:t xml:space="preserve"> שם. מה יסוד המחלוקת</w:t>
      </w:r>
      <w:r w:rsidR="007543B1">
        <w:rPr>
          <w:rFonts w:hint="cs"/>
          <w:rtl/>
        </w:rPr>
        <w:t xml:space="preserve"> </w:t>
      </w:r>
      <w:r w:rsidR="00236D66">
        <w:rPr>
          <w:rFonts w:hint="cs"/>
          <w:rtl/>
        </w:rPr>
        <w:t>ביניהם</w:t>
      </w:r>
      <w:r w:rsidR="00731CF7">
        <w:rPr>
          <w:rFonts w:hint="cs"/>
          <w:rtl/>
        </w:rPr>
        <w:t>?</w:t>
      </w:r>
    </w:p>
    <w:p w14:paraId="64925641" w14:textId="257440C4" w:rsidR="005C6EE9" w:rsidRDefault="005C6EE9" w:rsidP="00236D66">
      <w:pPr>
        <w:spacing w:after="120"/>
        <w:jc w:val="both"/>
        <w:rPr>
          <w:rtl/>
        </w:rPr>
      </w:pPr>
      <w:r>
        <w:rPr>
          <w:rFonts w:hint="cs"/>
          <w:rtl/>
        </w:rPr>
        <w:t xml:space="preserve">בענין </w:t>
      </w:r>
      <w:r w:rsidR="001A259C">
        <w:rPr>
          <w:rFonts w:hint="cs"/>
          <w:rtl/>
        </w:rPr>
        <w:t>חזקה בהיזק ראיה</w:t>
      </w:r>
      <w:r w:rsidR="007543B1">
        <w:rPr>
          <w:rFonts w:hint="cs"/>
          <w:rtl/>
        </w:rPr>
        <w:t xml:space="preserve"> - ר</w:t>
      </w:r>
      <w:r w:rsidR="00A0685D">
        <w:rPr>
          <w:rFonts w:hint="cs"/>
          <w:rtl/>
        </w:rPr>
        <w:t>מב"ם שכנים ב:יד, מ"מ שם</w:t>
      </w:r>
      <w:r w:rsidR="007543B1">
        <w:rPr>
          <w:rFonts w:hint="cs"/>
          <w:rtl/>
        </w:rPr>
        <w:t>, רמב"ם</w:t>
      </w:r>
      <w:r w:rsidR="00A0685D">
        <w:rPr>
          <w:rFonts w:hint="cs"/>
          <w:rtl/>
        </w:rPr>
        <w:t xml:space="preserve"> שכנים ז:ו, מ"מ </w:t>
      </w:r>
      <w:proofErr w:type="spellStart"/>
      <w:r w:rsidR="00A0685D">
        <w:rPr>
          <w:rFonts w:hint="cs"/>
          <w:rtl/>
        </w:rPr>
        <w:t>וכ"מ</w:t>
      </w:r>
      <w:proofErr w:type="spellEnd"/>
      <w:r w:rsidR="00A0685D">
        <w:rPr>
          <w:rFonts w:hint="cs"/>
          <w:rtl/>
        </w:rPr>
        <w:t xml:space="preserve"> שם</w:t>
      </w:r>
      <w:r w:rsidR="007543B1">
        <w:rPr>
          <w:rFonts w:hint="cs"/>
          <w:rtl/>
        </w:rPr>
        <w:t xml:space="preserve">, </w:t>
      </w:r>
      <w:r w:rsidR="00A0685D">
        <w:rPr>
          <w:rFonts w:hint="cs"/>
          <w:rtl/>
        </w:rPr>
        <w:t xml:space="preserve">[רא"ש א:ב, </w:t>
      </w:r>
      <w:r w:rsidR="007543B1">
        <w:rPr>
          <w:rFonts w:hint="cs"/>
          <w:rtl/>
        </w:rPr>
        <w:t xml:space="preserve">רמב"ן ב: ד"ה </w:t>
      </w:r>
      <w:r w:rsidR="007543B1" w:rsidRPr="007543B1">
        <w:rPr>
          <w:rtl/>
        </w:rPr>
        <w:t>אלמא היזק ראיה לא שמיה היזק</w:t>
      </w:r>
      <w:r w:rsidR="007543B1">
        <w:rPr>
          <w:rFonts w:hint="cs"/>
          <w:rtl/>
        </w:rPr>
        <w:t xml:space="preserve"> (השני)]</w:t>
      </w:r>
    </w:p>
    <w:p w14:paraId="7A622F4E" w14:textId="4047DB54" w:rsidR="005C6EE9" w:rsidRDefault="005C6EE9" w:rsidP="00236D66">
      <w:pPr>
        <w:spacing w:after="120"/>
        <w:jc w:val="both"/>
        <w:rPr>
          <w:rtl/>
        </w:rPr>
      </w:pPr>
    </w:p>
    <w:p w14:paraId="1FB5FA90" w14:textId="13AC95F2" w:rsidR="005C6EE9" w:rsidRDefault="005C6EE9" w:rsidP="00236D66">
      <w:pPr>
        <w:spacing w:after="120"/>
        <w:jc w:val="both"/>
        <w:rPr>
          <w:rtl/>
        </w:rPr>
      </w:pPr>
      <w:r>
        <w:rPr>
          <w:rFonts w:hint="cs"/>
          <w:rtl/>
        </w:rPr>
        <w:t>(2)</w:t>
      </w:r>
      <w:r>
        <w:rPr>
          <w:rFonts w:hint="cs"/>
        </w:rPr>
        <w:t xml:space="preserve"> </w:t>
      </w:r>
      <w:r>
        <w:rPr>
          <w:rFonts w:hint="cs"/>
          <w:rtl/>
        </w:rPr>
        <w:t>בענין היזק ראיה בגינה:</w:t>
      </w:r>
    </w:p>
    <w:p w14:paraId="5F0112C5" w14:textId="0DEE2C2E" w:rsidR="005C6EE9" w:rsidRDefault="007543B1" w:rsidP="00236D66">
      <w:pPr>
        <w:spacing w:after="120"/>
        <w:jc w:val="both"/>
        <w:rPr>
          <w:rtl/>
        </w:rPr>
      </w:pPr>
      <w:r>
        <w:rPr>
          <w:rFonts w:hint="cs"/>
          <w:rtl/>
        </w:rPr>
        <w:t>תוד"ה גינה שאני</w:t>
      </w:r>
      <w:r w:rsidR="00EC4E99">
        <w:rPr>
          <w:rFonts w:hint="cs"/>
          <w:rtl/>
        </w:rPr>
        <w:t>,</w:t>
      </w:r>
      <w:r>
        <w:rPr>
          <w:rFonts w:hint="cs"/>
          <w:rtl/>
        </w:rPr>
        <w:t xml:space="preserve"> מאירי ד"ה כבר ביארנו, שטמ"ק </w:t>
      </w:r>
      <w:r w:rsidR="00EC4E99">
        <w:rPr>
          <w:rFonts w:hint="cs"/>
          <w:rtl/>
        </w:rPr>
        <w:t xml:space="preserve">ד"ה </w:t>
      </w:r>
      <w:r>
        <w:rPr>
          <w:rtl/>
        </w:rPr>
        <w:t xml:space="preserve">גנה שאני כדרבי אבא </w:t>
      </w:r>
      <w:r w:rsidR="00EC4E99">
        <w:rPr>
          <w:rFonts w:hint="cs"/>
          <w:rtl/>
        </w:rPr>
        <w:t xml:space="preserve"> (עד "</w:t>
      </w:r>
      <w:proofErr w:type="spellStart"/>
      <w:r>
        <w:rPr>
          <w:rtl/>
        </w:rPr>
        <w:t>גליון</w:t>
      </w:r>
      <w:proofErr w:type="spellEnd"/>
      <w:r>
        <w:rPr>
          <w:rFonts w:hint="cs"/>
          <w:rtl/>
        </w:rPr>
        <w:t>"</w:t>
      </w:r>
      <w:r w:rsidR="00EC4E99">
        <w:rPr>
          <w:rFonts w:hint="cs"/>
          <w:rtl/>
        </w:rPr>
        <w:t>)</w:t>
      </w:r>
      <w:r w:rsidR="00F75273">
        <w:rPr>
          <w:rFonts w:hint="cs"/>
          <w:rtl/>
        </w:rPr>
        <w:t xml:space="preserve">, רמב"ן ד. ד"ה </w:t>
      </w:r>
      <w:r w:rsidR="00F75273" w:rsidRPr="00F75273">
        <w:rPr>
          <w:rtl/>
        </w:rPr>
        <w:t xml:space="preserve">ורבא </w:t>
      </w:r>
      <w:proofErr w:type="spellStart"/>
      <w:r w:rsidR="00F75273" w:rsidRPr="00F75273">
        <w:rPr>
          <w:rtl/>
        </w:rPr>
        <w:t>אוקמה</w:t>
      </w:r>
      <w:proofErr w:type="spellEnd"/>
      <w:r w:rsidR="00F75273" w:rsidRPr="00F75273">
        <w:rPr>
          <w:rtl/>
        </w:rPr>
        <w:t xml:space="preserve"> כולה כמשמעה </w:t>
      </w:r>
      <w:proofErr w:type="spellStart"/>
      <w:r w:rsidR="00F75273" w:rsidRPr="00F75273">
        <w:rPr>
          <w:rtl/>
        </w:rPr>
        <w:t>דוקא</w:t>
      </w:r>
      <w:proofErr w:type="spellEnd"/>
      <w:r w:rsidR="00F75273" w:rsidRPr="00F75273">
        <w:rPr>
          <w:rtl/>
        </w:rPr>
        <w:t xml:space="preserve"> </w:t>
      </w:r>
      <w:proofErr w:type="spellStart"/>
      <w:r w:rsidR="00F75273" w:rsidRPr="00F75273">
        <w:rPr>
          <w:rtl/>
        </w:rPr>
        <w:t>קתני</w:t>
      </w:r>
      <w:proofErr w:type="spellEnd"/>
    </w:p>
    <w:p w14:paraId="64D38FC3" w14:textId="19EA8F1B" w:rsidR="00EC4E99" w:rsidRDefault="007543B1" w:rsidP="00236D66">
      <w:pPr>
        <w:pStyle w:val="Style1"/>
        <w:rPr>
          <w:rtl/>
        </w:rPr>
      </w:pPr>
      <w:r>
        <w:rPr>
          <w:rFonts w:hint="cs"/>
          <w:rtl/>
        </w:rPr>
        <w:t xml:space="preserve">רמב"ם שכנים ב:טז, ראב"ד </w:t>
      </w:r>
      <w:r w:rsidR="00EC4E99">
        <w:rPr>
          <w:rFonts w:hint="cs"/>
          <w:rtl/>
        </w:rPr>
        <w:t xml:space="preserve">שם, שו"ת הרמב"ם סי' </w:t>
      </w:r>
      <w:proofErr w:type="spellStart"/>
      <w:r w:rsidR="00EC4E99">
        <w:rPr>
          <w:rFonts w:hint="cs"/>
          <w:rtl/>
        </w:rPr>
        <w:t>שצה</w:t>
      </w:r>
      <w:proofErr w:type="spellEnd"/>
      <w:r w:rsidR="00EC4E99">
        <w:rPr>
          <w:rFonts w:hint="cs"/>
          <w:rtl/>
        </w:rPr>
        <w:t>, לחם משנה שם</w:t>
      </w:r>
    </w:p>
    <w:p w14:paraId="23952512" w14:textId="5F5A5A28" w:rsidR="00B7432E" w:rsidRDefault="005E5FDD" w:rsidP="00236D66">
      <w:pPr>
        <w:pStyle w:val="Style1"/>
        <w:rPr>
          <w:rtl/>
        </w:rPr>
      </w:pPr>
      <w:r>
        <w:rPr>
          <w:rFonts w:hint="cs"/>
          <w:rtl/>
        </w:rPr>
        <w:t>בענין עין הרע:</w:t>
      </w:r>
    </w:p>
    <w:p w14:paraId="096BBBB6" w14:textId="4039C16F" w:rsidR="005E5FDD" w:rsidRDefault="005E5FDD" w:rsidP="00236D66">
      <w:pPr>
        <w:pStyle w:val="Style1"/>
        <w:rPr>
          <w:rtl/>
        </w:rPr>
      </w:pPr>
      <w:r>
        <w:rPr>
          <w:rFonts w:hint="cs"/>
          <w:rtl/>
        </w:rPr>
        <w:t>מהר"ל נתיבות עולם נתיב עין טוב פרק א "</w:t>
      </w:r>
      <w:proofErr w:type="spellStart"/>
      <w:r>
        <w:rPr>
          <w:rFonts w:hint="cs"/>
          <w:rtl/>
        </w:rPr>
        <w:t>והבפרק</w:t>
      </w:r>
      <w:proofErr w:type="spellEnd"/>
      <w:r>
        <w:rPr>
          <w:rFonts w:hint="cs"/>
          <w:rtl/>
        </w:rPr>
        <w:t xml:space="preserve"> המקבל ... ואין להאריך בזה"</w:t>
      </w:r>
      <w:r w:rsidR="00833074">
        <w:rPr>
          <w:rFonts w:hint="cs"/>
          <w:rtl/>
        </w:rPr>
        <w:t xml:space="preserve">, </w:t>
      </w:r>
      <w:proofErr w:type="spellStart"/>
      <w:r w:rsidR="00833074">
        <w:rPr>
          <w:rFonts w:hint="cs"/>
          <w:rtl/>
        </w:rPr>
        <w:t>רלב"ג</w:t>
      </w:r>
      <w:proofErr w:type="spellEnd"/>
      <w:r w:rsidR="00833074">
        <w:rPr>
          <w:rFonts w:hint="cs"/>
          <w:rtl/>
        </w:rPr>
        <w:t xml:space="preserve"> שמות ל:יא</w:t>
      </w:r>
    </w:p>
    <w:p w14:paraId="57582938" w14:textId="715FC09D" w:rsidR="008406E1" w:rsidRDefault="005E5FDD" w:rsidP="00236D66">
      <w:pPr>
        <w:pStyle w:val="Style1"/>
        <w:rPr>
          <w:rtl/>
        </w:rPr>
      </w:pPr>
      <w:r>
        <w:rPr>
          <w:rFonts w:hint="cs"/>
          <w:rtl/>
        </w:rPr>
        <w:t xml:space="preserve">חזון איש ב"ב ליקוטים סי' </w:t>
      </w:r>
      <w:proofErr w:type="spellStart"/>
      <w:r>
        <w:rPr>
          <w:rFonts w:hint="cs"/>
          <w:rtl/>
        </w:rPr>
        <w:t>כא</w:t>
      </w:r>
      <w:proofErr w:type="spellEnd"/>
      <w:r>
        <w:rPr>
          <w:rFonts w:hint="cs"/>
          <w:rtl/>
        </w:rPr>
        <w:t xml:space="preserve"> </w:t>
      </w:r>
      <w:r w:rsidR="00833074">
        <w:rPr>
          <w:rFonts w:hint="cs"/>
          <w:rtl/>
        </w:rPr>
        <w:t xml:space="preserve">דף יד. </w:t>
      </w:r>
      <w:r>
        <w:rPr>
          <w:rFonts w:hint="cs"/>
          <w:rtl/>
        </w:rPr>
        <w:t xml:space="preserve">ד"ה יהבו ביה רבנן </w:t>
      </w:r>
      <w:proofErr w:type="spellStart"/>
      <w:r>
        <w:rPr>
          <w:rFonts w:hint="cs"/>
          <w:rtl/>
        </w:rPr>
        <w:t>עינייהו</w:t>
      </w:r>
      <w:proofErr w:type="spellEnd"/>
      <w:r>
        <w:rPr>
          <w:rFonts w:hint="cs"/>
          <w:rtl/>
        </w:rPr>
        <w:t xml:space="preserve"> ונח נפשיה</w:t>
      </w:r>
      <w:r w:rsidR="00F17391">
        <w:rPr>
          <w:rFonts w:hint="cs"/>
          <w:rtl/>
        </w:rPr>
        <w:t xml:space="preserve">, </w:t>
      </w:r>
      <w:r w:rsidR="008406E1">
        <w:rPr>
          <w:rFonts w:hint="cs"/>
          <w:rtl/>
        </w:rPr>
        <w:t>[רבינו יונה אבות ב:יא]</w:t>
      </w:r>
    </w:p>
    <w:p w14:paraId="663A4417" w14:textId="52DBBCCA" w:rsidR="00833074" w:rsidRDefault="00833074" w:rsidP="00236D66">
      <w:pPr>
        <w:pStyle w:val="Style1"/>
        <w:rPr>
          <w:rtl/>
        </w:rPr>
      </w:pPr>
      <w:r>
        <w:rPr>
          <w:rFonts w:hint="cs"/>
          <w:rtl/>
        </w:rPr>
        <w:t xml:space="preserve">מכתב מאליהו (הרב </w:t>
      </w:r>
      <w:proofErr w:type="spellStart"/>
      <w:r>
        <w:rPr>
          <w:rFonts w:hint="cs"/>
          <w:rtl/>
        </w:rPr>
        <w:t>דסלר</w:t>
      </w:r>
      <w:proofErr w:type="spellEnd"/>
      <w:r>
        <w:rPr>
          <w:rFonts w:hint="cs"/>
          <w:rtl/>
        </w:rPr>
        <w:t>) חלק ג עמוד 314 "אמרו רז"ל בעירובין ... בפני הפורענות"</w:t>
      </w:r>
    </w:p>
    <w:p w14:paraId="52E66394" w14:textId="016D472B" w:rsidR="00833074" w:rsidRDefault="00F17391" w:rsidP="00236D66">
      <w:pPr>
        <w:pStyle w:val="Style1"/>
        <w:rPr>
          <w:rtl/>
        </w:rPr>
      </w:pPr>
      <w:r>
        <w:rPr>
          <w:rFonts w:hint="cs"/>
          <w:rtl/>
        </w:rPr>
        <w:t>ספר איל המלאים (</w:t>
      </w:r>
      <w:proofErr w:type="spellStart"/>
      <w:r>
        <w:rPr>
          <w:rFonts w:hint="cs"/>
          <w:rtl/>
        </w:rPr>
        <w:t>להרב</w:t>
      </w:r>
      <w:proofErr w:type="spellEnd"/>
      <w:r>
        <w:rPr>
          <w:rFonts w:hint="cs"/>
          <w:rtl/>
        </w:rPr>
        <w:t xml:space="preserve"> אריה יהודה ליב קרא) ריש פרשת כי </w:t>
      </w:r>
      <w:proofErr w:type="spellStart"/>
      <w:r>
        <w:rPr>
          <w:rFonts w:hint="cs"/>
          <w:rtl/>
        </w:rPr>
        <w:t>תשא</w:t>
      </w:r>
      <w:proofErr w:type="spellEnd"/>
    </w:p>
    <w:p w14:paraId="584FE11C" w14:textId="11C0B393" w:rsidR="00F17391" w:rsidRDefault="00F17391" w:rsidP="00236D66">
      <w:pPr>
        <w:pStyle w:val="Style1"/>
        <w:rPr>
          <w:rtl/>
        </w:rPr>
      </w:pPr>
      <w:r>
        <w:rPr>
          <w:rFonts w:hint="cs"/>
          <w:rtl/>
        </w:rPr>
        <w:t xml:space="preserve">[חיוב </w:t>
      </w:r>
      <w:proofErr w:type="spellStart"/>
      <w:r>
        <w:rPr>
          <w:rFonts w:hint="cs"/>
          <w:rtl/>
        </w:rPr>
        <w:t>תשלומין</w:t>
      </w:r>
      <w:proofErr w:type="spellEnd"/>
      <w:r>
        <w:rPr>
          <w:rFonts w:hint="cs"/>
          <w:rtl/>
        </w:rPr>
        <w:t xml:space="preserve"> </w:t>
      </w:r>
      <w:r>
        <w:rPr>
          <w:rtl/>
        </w:rPr>
        <w:t>–</w:t>
      </w:r>
      <w:r>
        <w:rPr>
          <w:rFonts w:hint="cs"/>
          <w:rtl/>
        </w:rPr>
        <w:t xml:space="preserve"> לבוש </w:t>
      </w:r>
      <w:proofErr w:type="spellStart"/>
      <w:r w:rsidR="00236D66">
        <w:rPr>
          <w:rFonts w:hint="cs"/>
          <w:rtl/>
        </w:rPr>
        <w:t>חו"מ</w:t>
      </w:r>
      <w:proofErr w:type="spellEnd"/>
      <w:r w:rsidR="00236D66">
        <w:rPr>
          <w:rFonts w:hint="cs"/>
          <w:rtl/>
        </w:rPr>
        <w:t xml:space="preserve"> </w:t>
      </w:r>
      <w:proofErr w:type="spellStart"/>
      <w:r w:rsidR="00236D66">
        <w:rPr>
          <w:rFonts w:hint="cs"/>
          <w:rtl/>
        </w:rPr>
        <w:t>קנז:א</w:t>
      </w:r>
      <w:proofErr w:type="spellEnd"/>
      <w:r w:rsidR="00236D66">
        <w:rPr>
          <w:rFonts w:hint="cs"/>
          <w:rtl/>
        </w:rPr>
        <w:t xml:space="preserve">, </w:t>
      </w:r>
      <w:proofErr w:type="spellStart"/>
      <w:r w:rsidR="00236D66">
        <w:rPr>
          <w:rFonts w:hint="cs"/>
          <w:rtl/>
        </w:rPr>
        <w:t>קהלות</w:t>
      </w:r>
      <w:proofErr w:type="spellEnd"/>
      <w:r w:rsidR="00236D66">
        <w:rPr>
          <w:rFonts w:hint="cs"/>
          <w:rtl/>
        </w:rPr>
        <w:t xml:space="preserve"> יעקב </w:t>
      </w:r>
      <w:proofErr w:type="spellStart"/>
      <w:r w:rsidR="00236D66">
        <w:rPr>
          <w:rFonts w:hint="cs"/>
          <w:rtl/>
        </w:rPr>
        <w:t>ב"ק</w:t>
      </w:r>
      <w:proofErr w:type="spellEnd"/>
      <w:r w:rsidR="00236D66">
        <w:rPr>
          <w:rFonts w:hint="cs"/>
          <w:rtl/>
        </w:rPr>
        <w:t xml:space="preserve"> </w:t>
      </w:r>
      <w:proofErr w:type="spellStart"/>
      <w:r w:rsidR="00236D66">
        <w:rPr>
          <w:rFonts w:hint="cs"/>
          <w:rtl/>
        </w:rPr>
        <w:t>מה:א</w:t>
      </w:r>
      <w:proofErr w:type="spellEnd"/>
      <w:r w:rsidR="00236D66">
        <w:rPr>
          <w:rFonts w:hint="cs"/>
          <w:rtl/>
        </w:rPr>
        <w:t>]</w:t>
      </w:r>
    </w:p>
    <w:p w14:paraId="28B5BD29" w14:textId="49454A12" w:rsidR="00236D66" w:rsidRDefault="00236D66" w:rsidP="00236D66">
      <w:pPr>
        <w:pStyle w:val="Style1"/>
        <w:rPr>
          <w:rtl/>
        </w:rPr>
      </w:pPr>
      <w:r>
        <w:rPr>
          <w:rFonts w:hint="cs"/>
          <w:rtl/>
        </w:rPr>
        <w:t xml:space="preserve">[שינוי </w:t>
      </w:r>
      <w:proofErr w:type="spellStart"/>
      <w:r>
        <w:rPr>
          <w:rFonts w:hint="cs"/>
          <w:rtl/>
        </w:rPr>
        <w:t>הטבעים</w:t>
      </w:r>
      <w:proofErr w:type="spellEnd"/>
      <w:r>
        <w:rPr>
          <w:rFonts w:hint="cs"/>
          <w:rtl/>
        </w:rPr>
        <w:t xml:space="preserve"> </w:t>
      </w:r>
      <w:r>
        <w:rPr>
          <w:rtl/>
        </w:rPr>
        <w:t>–</w:t>
      </w:r>
      <w:r>
        <w:rPr>
          <w:rFonts w:hint="cs"/>
          <w:rtl/>
        </w:rPr>
        <w:t xml:space="preserve"> ברית עולם על ספר חסידים סי' תעז, שו"ת יביע אומר ח"ד </w:t>
      </w:r>
      <w:proofErr w:type="spellStart"/>
      <w:r>
        <w:rPr>
          <w:rFonts w:hint="cs"/>
          <w:rtl/>
        </w:rPr>
        <w:t>אה"ע</w:t>
      </w:r>
      <w:proofErr w:type="spellEnd"/>
      <w:r>
        <w:rPr>
          <w:rFonts w:hint="cs"/>
          <w:rtl/>
        </w:rPr>
        <w:t xml:space="preserve"> סי' י]</w:t>
      </w:r>
    </w:p>
    <w:p w14:paraId="02376205" w14:textId="0F7D1D2E" w:rsidR="00236D66" w:rsidRDefault="00236D66" w:rsidP="00236D66">
      <w:pPr>
        <w:pStyle w:val="Style1"/>
        <w:rPr>
          <w:rtl/>
        </w:rPr>
      </w:pPr>
      <w:r>
        <w:rPr>
          <w:rFonts w:hint="cs"/>
          <w:rtl/>
        </w:rPr>
        <w:t xml:space="preserve">[מאן דלא </w:t>
      </w:r>
      <w:proofErr w:type="spellStart"/>
      <w:r>
        <w:rPr>
          <w:rFonts w:hint="cs"/>
          <w:rtl/>
        </w:rPr>
        <w:t>קפיד</w:t>
      </w:r>
      <w:proofErr w:type="spellEnd"/>
      <w:r>
        <w:rPr>
          <w:rFonts w:hint="cs"/>
          <w:rtl/>
        </w:rPr>
        <w:t xml:space="preserve"> </w:t>
      </w:r>
      <w:r>
        <w:rPr>
          <w:rtl/>
        </w:rPr>
        <w:t>–</w:t>
      </w:r>
      <w:r>
        <w:rPr>
          <w:rFonts w:hint="cs"/>
          <w:rtl/>
        </w:rPr>
        <w:t xml:space="preserve"> ברכי יוסף או"ח סי' קמא ס"ק ו, שו"ת אגרות משה </w:t>
      </w:r>
      <w:proofErr w:type="spellStart"/>
      <w:r>
        <w:rPr>
          <w:rFonts w:hint="cs"/>
          <w:rtl/>
        </w:rPr>
        <w:t>אה"ע</w:t>
      </w:r>
      <w:proofErr w:type="spellEnd"/>
      <w:r>
        <w:rPr>
          <w:rFonts w:hint="cs"/>
          <w:rtl/>
        </w:rPr>
        <w:t xml:space="preserve"> </w:t>
      </w:r>
      <w:proofErr w:type="spellStart"/>
      <w:r>
        <w:rPr>
          <w:rFonts w:hint="cs"/>
          <w:rtl/>
        </w:rPr>
        <w:t>ח"ג</w:t>
      </w:r>
      <w:proofErr w:type="spellEnd"/>
      <w:r>
        <w:rPr>
          <w:rFonts w:hint="cs"/>
          <w:rtl/>
        </w:rPr>
        <w:t xml:space="preserve"> סו"ס כו]</w:t>
      </w:r>
    </w:p>
    <w:p w14:paraId="7F5A2A9D" w14:textId="3DD190F5" w:rsidR="00F17391" w:rsidRDefault="00F17391" w:rsidP="00236D66">
      <w:pPr>
        <w:pStyle w:val="Style1"/>
        <w:rPr>
          <w:rtl/>
        </w:rPr>
      </w:pPr>
      <w:r>
        <w:rPr>
          <w:rFonts w:hint="cs"/>
          <w:rtl/>
        </w:rPr>
        <w:t xml:space="preserve">רמב"ם ספר המצוות לאו </w:t>
      </w:r>
      <w:proofErr w:type="spellStart"/>
      <w:r>
        <w:rPr>
          <w:rFonts w:hint="cs"/>
          <w:rtl/>
        </w:rPr>
        <w:t>שיז</w:t>
      </w:r>
      <w:proofErr w:type="spellEnd"/>
      <w:r>
        <w:rPr>
          <w:rFonts w:hint="cs"/>
          <w:rtl/>
        </w:rPr>
        <w:t xml:space="preserve">, ספר החינוך מצוה </w:t>
      </w:r>
      <w:proofErr w:type="spellStart"/>
      <w:r>
        <w:rPr>
          <w:rFonts w:hint="cs"/>
          <w:rtl/>
        </w:rPr>
        <w:t>רלא</w:t>
      </w:r>
      <w:proofErr w:type="spellEnd"/>
    </w:p>
    <w:p w14:paraId="068236FF" w14:textId="5D547009" w:rsidR="005C6EE9" w:rsidRDefault="005C6EE9" w:rsidP="00236D66">
      <w:pPr>
        <w:pStyle w:val="Style1"/>
        <w:rPr>
          <w:rtl/>
        </w:rPr>
      </w:pPr>
    </w:p>
    <w:p w14:paraId="551EF727" w14:textId="1FFC72EE" w:rsidR="00C67ACC" w:rsidRDefault="00C67ACC" w:rsidP="00236D66">
      <w:pPr>
        <w:pStyle w:val="Style1"/>
        <w:rPr>
          <w:rtl/>
        </w:rPr>
      </w:pPr>
    </w:p>
    <w:p w14:paraId="32D1CD2F" w14:textId="35B94ACF" w:rsidR="00C67ACC" w:rsidRDefault="00C67ACC" w:rsidP="00236D66">
      <w:pPr>
        <w:pStyle w:val="Style1"/>
        <w:rPr>
          <w:rtl/>
        </w:rPr>
      </w:pPr>
    </w:p>
    <w:p w14:paraId="2077ACA9" w14:textId="2A27917C" w:rsidR="00C67ACC" w:rsidRDefault="00C67ACC" w:rsidP="00236D66">
      <w:pPr>
        <w:pStyle w:val="Style1"/>
        <w:rPr>
          <w:rtl/>
        </w:rPr>
      </w:pPr>
    </w:p>
    <w:p w14:paraId="4B04FD77" w14:textId="77777777" w:rsidR="00C67ACC" w:rsidRDefault="00C67ACC" w:rsidP="00236D66">
      <w:pPr>
        <w:pStyle w:val="Style1"/>
        <w:rPr>
          <w:rtl/>
        </w:rPr>
      </w:pPr>
    </w:p>
    <w:p w14:paraId="3B691BB8" w14:textId="77777777" w:rsidR="00D84C44" w:rsidRDefault="00D84C44" w:rsidP="00236D66">
      <w:pPr>
        <w:pStyle w:val="Style1"/>
        <w:rPr>
          <w:rtl/>
        </w:rPr>
      </w:pPr>
    </w:p>
    <w:p w14:paraId="26D66DDE" w14:textId="04660A34" w:rsidR="00EC4E99" w:rsidRDefault="00EC4E99" w:rsidP="00236D66">
      <w:pPr>
        <w:jc w:val="both"/>
        <w:rPr>
          <w:rtl/>
        </w:rPr>
      </w:pPr>
    </w:p>
    <w:p w14:paraId="40D1F4A9" w14:textId="77777777" w:rsidR="00EC4E99" w:rsidRPr="00EC4E99" w:rsidRDefault="00EC4E99" w:rsidP="00236D66">
      <w:pPr>
        <w:jc w:val="both"/>
        <w:rPr>
          <w:u w:val="single"/>
          <w:rtl/>
        </w:rPr>
      </w:pPr>
      <w:r w:rsidRPr="00EC4E99">
        <w:rPr>
          <w:u w:val="single"/>
          <w:rtl/>
        </w:rPr>
        <w:t xml:space="preserve">שו"ת הרמב"ם סימן </w:t>
      </w:r>
      <w:proofErr w:type="spellStart"/>
      <w:r w:rsidRPr="00EC4E99">
        <w:rPr>
          <w:u w:val="single"/>
          <w:rtl/>
        </w:rPr>
        <w:t>שצה</w:t>
      </w:r>
      <w:proofErr w:type="spellEnd"/>
    </w:p>
    <w:p w14:paraId="51A3D1C2" w14:textId="77777777" w:rsidR="00EC4E99" w:rsidRDefault="00EC4E99" w:rsidP="00236D66">
      <w:pPr>
        <w:jc w:val="both"/>
        <w:rPr>
          <w:rtl/>
        </w:rPr>
      </w:pPr>
      <w:r>
        <w:rPr>
          <w:rtl/>
        </w:rPr>
        <w:t xml:space="preserve">(לחכמי </w:t>
      </w:r>
      <w:proofErr w:type="spellStart"/>
      <w:r>
        <w:rPr>
          <w:rtl/>
        </w:rPr>
        <w:t>לוניל</w:t>
      </w:r>
      <w:proofErr w:type="spellEnd"/>
      <w:r>
        <w:rPr>
          <w:rtl/>
        </w:rPr>
        <w:t xml:space="preserve">). שאלה בספר קנין נמצא כתוב שבין גנה לגנה סגי בעשרה טפחים </w:t>
      </w:r>
      <w:proofErr w:type="spellStart"/>
      <w:r>
        <w:rPr>
          <w:rtl/>
        </w:rPr>
        <w:t>ובתחלת</w:t>
      </w:r>
      <w:proofErr w:type="spellEnd"/>
      <w:r>
        <w:rPr>
          <w:rtl/>
        </w:rPr>
        <w:t xml:space="preserve"> בבא בתרא משמע פשיטא לן בגינה </w:t>
      </w:r>
      <w:proofErr w:type="spellStart"/>
      <w:r>
        <w:rPr>
          <w:rtl/>
        </w:rPr>
        <w:t>דהיזק</w:t>
      </w:r>
      <w:proofErr w:type="spellEnd"/>
      <w:r>
        <w:rPr>
          <w:rtl/>
        </w:rPr>
        <w:t xml:space="preserve"> ראיה שמיה היזק </w:t>
      </w:r>
      <w:proofErr w:type="spellStart"/>
      <w:r>
        <w:rPr>
          <w:rtl/>
        </w:rPr>
        <w:t>מבחצר</w:t>
      </w:r>
      <w:proofErr w:type="spellEnd"/>
      <w:r>
        <w:rPr>
          <w:rtl/>
        </w:rPr>
        <w:t xml:space="preserve"> וא"כ </w:t>
      </w:r>
      <w:proofErr w:type="spellStart"/>
      <w:r>
        <w:rPr>
          <w:rtl/>
        </w:rPr>
        <w:t>אמאי</w:t>
      </w:r>
      <w:proofErr w:type="spellEnd"/>
      <w:r>
        <w:rPr>
          <w:rtl/>
        </w:rPr>
        <w:t xml:space="preserve"> לא צריך ארבע אמות יורנו מורנו גאוננו כי צמאים אנחנו לתשובתו כאיל תערוג על אפיקי מים. </w:t>
      </w:r>
    </w:p>
    <w:p w14:paraId="6DE204DD" w14:textId="5945E4F6" w:rsidR="00EC4E99" w:rsidRDefault="00EC4E99" w:rsidP="00236D66">
      <w:pPr>
        <w:jc w:val="both"/>
        <w:rPr>
          <w:rtl/>
        </w:rPr>
      </w:pPr>
      <w:r>
        <w:rPr>
          <w:rtl/>
        </w:rPr>
        <w:t xml:space="preserve">תשובה זאת השאלה לא </w:t>
      </w:r>
      <w:proofErr w:type="spellStart"/>
      <w:r>
        <w:rPr>
          <w:rtl/>
        </w:rPr>
        <w:t>היתה</w:t>
      </w:r>
      <w:proofErr w:type="spellEnd"/>
      <w:r>
        <w:rPr>
          <w:rtl/>
        </w:rPr>
        <w:t xml:space="preserve"> לאנשים גדולים כמוכם לשאול אותה. וכי לא שני לכו בין היזק ראיה שהוא היזק גדול ודאי שיראה אדם חברו בעת שהוא עומד ויושב ועושה צרכיו ובין היזק ראיה שיראה קמת </w:t>
      </w:r>
      <w:proofErr w:type="spellStart"/>
      <w:r>
        <w:rPr>
          <w:rtl/>
        </w:rPr>
        <w:t>חבירו</w:t>
      </w:r>
      <w:proofErr w:type="spellEnd"/>
      <w:r>
        <w:rPr>
          <w:rtl/>
        </w:rPr>
        <w:t xml:space="preserve"> משום עינא בישא שאלו דברים חסידות הם שלא יעיין בו בעין רעה ואותו השנוי </w:t>
      </w:r>
      <w:proofErr w:type="spellStart"/>
      <w:r>
        <w:rPr>
          <w:rtl/>
        </w:rPr>
        <w:t>שנויא</w:t>
      </w:r>
      <w:proofErr w:type="spellEnd"/>
      <w:r>
        <w:rPr>
          <w:rtl/>
        </w:rPr>
        <w:t xml:space="preserve"> בעלמא הוא ואינו אליבא </w:t>
      </w:r>
      <w:proofErr w:type="spellStart"/>
      <w:r>
        <w:rPr>
          <w:rtl/>
        </w:rPr>
        <w:t>דהילכתא</w:t>
      </w:r>
      <w:proofErr w:type="spellEnd"/>
      <w:r>
        <w:rPr>
          <w:rtl/>
        </w:rPr>
        <w:t xml:space="preserve"> אלא עיקר היזק ראיה בחצר הוא במקום שבני אדם דרים אבל בגגות אינו צריך ד' אמות לפי שאין דרכן של אדם לדור בגגות אלא במחיצת י' טפחים סגי כי היכי </w:t>
      </w:r>
      <w:proofErr w:type="spellStart"/>
      <w:r>
        <w:rPr>
          <w:rtl/>
        </w:rPr>
        <w:t>שיתפס</w:t>
      </w:r>
      <w:proofErr w:type="spellEnd"/>
      <w:r>
        <w:rPr>
          <w:rtl/>
        </w:rPr>
        <w:t xml:space="preserve"> כגנב ק"ו לגנות שאין דרך בני אדם לדור שם. ואם מאותו </w:t>
      </w:r>
      <w:proofErr w:type="spellStart"/>
      <w:r>
        <w:rPr>
          <w:rtl/>
        </w:rPr>
        <w:t>הענין</w:t>
      </w:r>
      <w:proofErr w:type="spellEnd"/>
      <w:r>
        <w:rPr>
          <w:rtl/>
        </w:rPr>
        <w:t xml:space="preserve"> של עינא בישא אפילו בבקעה היינו </w:t>
      </w:r>
      <w:proofErr w:type="spellStart"/>
      <w:r>
        <w:rPr>
          <w:rtl/>
        </w:rPr>
        <w:t>מחייבין</w:t>
      </w:r>
      <w:proofErr w:type="spellEnd"/>
      <w:r>
        <w:rPr>
          <w:rtl/>
        </w:rPr>
        <w:t xml:space="preserve"> אותו לגדור בבקעה שעיקר קמתו של חברו בבקעה הוא וכבר </w:t>
      </w:r>
      <w:proofErr w:type="spellStart"/>
      <w:r>
        <w:rPr>
          <w:rtl/>
        </w:rPr>
        <w:t>נתברר</w:t>
      </w:r>
      <w:proofErr w:type="spellEnd"/>
      <w:r>
        <w:rPr>
          <w:rtl/>
        </w:rPr>
        <w:t xml:space="preserve"> שאין </w:t>
      </w:r>
      <w:proofErr w:type="spellStart"/>
      <w:r>
        <w:rPr>
          <w:rtl/>
        </w:rPr>
        <w:t>מחייבין</w:t>
      </w:r>
      <w:proofErr w:type="spellEnd"/>
      <w:r>
        <w:rPr>
          <w:rtl/>
        </w:rPr>
        <w:t xml:space="preserve"> אותו לגדור בבקעה כלל לא בד' ולא בי' ולעולם אין </w:t>
      </w:r>
      <w:proofErr w:type="spellStart"/>
      <w:r>
        <w:rPr>
          <w:rtl/>
        </w:rPr>
        <w:t>חוששין</w:t>
      </w:r>
      <w:proofErr w:type="spellEnd"/>
      <w:r>
        <w:rPr>
          <w:rtl/>
        </w:rPr>
        <w:t xml:space="preserve"> להיזק ראיה אלא משום בני אדם ובמקומות הקבועים לדירה כחצרות. ואותן הדברים שנאמרו שם בגנה שאני </w:t>
      </w:r>
      <w:proofErr w:type="spellStart"/>
      <w:r>
        <w:rPr>
          <w:rtl/>
        </w:rPr>
        <w:t>שנוייא</w:t>
      </w:r>
      <w:proofErr w:type="spellEnd"/>
      <w:r>
        <w:rPr>
          <w:rtl/>
        </w:rPr>
        <w:t xml:space="preserve"> בעלמא היא וזה דבר מבואר ואין ראוי להאריך בו.</w:t>
      </w:r>
    </w:p>
    <w:p w14:paraId="54E2341D" w14:textId="77777777" w:rsidR="00F75273" w:rsidRDefault="00F75273" w:rsidP="00236D66">
      <w:pPr>
        <w:jc w:val="both"/>
        <w:rPr>
          <w:rtl/>
        </w:rPr>
      </w:pPr>
    </w:p>
    <w:p w14:paraId="72A23191" w14:textId="77777777" w:rsidR="00F75273" w:rsidRDefault="00F75273" w:rsidP="00236D66">
      <w:pPr>
        <w:jc w:val="both"/>
        <w:rPr>
          <w:rtl/>
        </w:rPr>
      </w:pPr>
    </w:p>
    <w:p w14:paraId="1A6A321C" w14:textId="04F6297C" w:rsidR="00833074" w:rsidRPr="00833074" w:rsidRDefault="00833074" w:rsidP="00236D66">
      <w:pPr>
        <w:jc w:val="both"/>
        <w:rPr>
          <w:u w:val="single"/>
          <w:rtl/>
        </w:rPr>
      </w:pPr>
      <w:r w:rsidRPr="00833074">
        <w:rPr>
          <w:u w:val="single"/>
          <w:rtl/>
        </w:rPr>
        <w:t>נתיבות עולם נתיב עין טוב פרק א</w:t>
      </w:r>
    </w:p>
    <w:p w14:paraId="5F07C2B5" w14:textId="76D12F9C" w:rsidR="00833074" w:rsidRDefault="00833074" w:rsidP="00236D66">
      <w:pPr>
        <w:jc w:val="both"/>
        <w:rPr>
          <w:rtl/>
        </w:rPr>
      </w:pPr>
      <w:r>
        <w:rPr>
          <w:rtl/>
        </w:rPr>
        <w:t>ובפרק המקבל (</w:t>
      </w:r>
      <w:proofErr w:type="spellStart"/>
      <w:r>
        <w:rPr>
          <w:rtl/>
        </w:rPr>
        <w:t>ב"מ</w:t>
      </w:r>
      <w:proofErr w:type="spellEnd"/>
      <w:r>
        <w:rPr>
          <w:rtl/>
        </w:rPr>
        <w:t xml:space="preserve"> ק"ז ב') והסיר ה' ממך כל חולי אמר רב זהו העין רב לטעמיה דרב סליק לבי קברי עבד מאי </w:t>
      </w:r>
      <w:proofErr w:type="spellStart"/>
      <w:r>
        <w:rPr>
          <w:rtl/>
        </w:rPr>
        <w:t>דעבד</w:t>
      </w:r>
      <w:proofErr w:type="spellEnd"/>
      <w:r>
        <w:rPr>
          <w:rtl/>
        </w:rPr>
        <w:t xml:space="preserve"> אמר רב תשעים ותשעה בעין רעה ואחד בדרך ארץ</w:t>
      </w:r>
      <w:r w:rsidR="00B62BB6">
        <w:rPr>
          <w:rFonts w:hint="cs"/>
          <w:rtl/>
        </w:rPr>
        <w:t xml:space="preserve"> ... </w:t>
      </w:r>
      <w:r>
        <w:rPr>
          <w:rtl/>
        </w:rPr>
        <w:t xml:space="preserve">ידוע כי עין הרע יש בו </w:t>
      </w:r>
      <w:proofErr w:type="spellStart"/>
      <w:r>
        <w:rPr>
          <w:rtl/>
        </w:rPr>
        <w:t>כח</w:t>
      </w:r>
      <w:proofErr w:type="spellEnd"/>
      <w:r>
        <w:rPr>
          <w:rtl/>
        </w:rPr>
        <w:t xml:space="preserve"> אשיי שורף ומקבל האדם היזק מן המזיק אשר יש לו </w:t>
      </w:r>
      <w:proofErr w:type="spellStart"/>
      <w:r>
        <w:rPr>
          <w:rtl/>
        </w:rPr>
        <w:t>כח</w:t>
      </w:r>
      <w:proofErr w:type="spellEnd"/>
      <w:r>
        <w:rPr>
          <w:rtl/>
        </w:rPr>
        <w:t xml:space="preserve"> אשיי שורף, כי העין הזה שורף כמו האש שהוא שורף.</w:t>
      </w:r>
      <w:r w:rsidR="00B62BB6">
        <w:rPr>
          <w:rFonts w:hint="cs"/>
          <w:rtl/>
        </w:rPr>
        <w:t>..</w:t>
      </w:r>
      <w:r>
        <w:rPr>
          <w:rtl/>
        </w:rPr>
        <w:t xml:space="preserve"> ומ"מ תדע להבין מזה כי בעל עין הרע שורף בעינו ויש </w:t>
      </w:r>
      <w:proofErr w:type="spellStart"/>
      <w:r>
        <w:rPr>
          <w:rtl/>
        </w:rPr>
        <w:t>להזהר</w:t>
      </w:r>
      <w:proofErr w:type="spellEnd"/>
      <w:r>
        <w:rPr>
          <w:rtl/>
        </w:rPr>
        <w:t xml:space="preserve"> </w:t>
      </w:r>
      <w:proofErr w:type="spellStart"/>
      <w:r>
        <w:rPr>
          <w:rtl/>
        </w:rPr>
        <w:t>ולהשמר</w:t>
      </w:r>
      <w:proofErr w:type="spellEnd"/>
      <w:r>
        <w:rPr>
          <w:rtl/>
        </w:rPr>
        <w:t xml:space="preserve"> מזה, ושאר דברי' אשר שייכים לעין הרע מבוארים בפרקים (אבות פ"ב) אצל עין הרע ושנאת הבריות. ומאוד מאוד צריך האדם </w:t>
      </w:r>
      <w:proofErr w:type="spellStart"/>
      <w:r>
        <w:rPr>
          <w:rtl/>
        </w:rPr>
        <w:t>להזהר</w:t>
      </w:r>
      <w:proofErr w:type="spellEnd"/>
      <w:r>
        <w:rPr>
          <w:rtl/>
        </w:rPr>
        <w:t xml:space="preserve"> מעין הרע, הן הוא בעצמו כמו שאמרו במדרש (ילקוט מקץ מ"ב) שיעקב </w:t>
      </w:r>
      <w:proofErr w:type="spellStart"/>
      <w:r>
        <w:rPr>
          <w:rtl/>
        </w:rPr>
        <w:t>צוה</w:t>
      </w:r>
      <w:proofErr w:type="spellEnd"/>
      <w:r>
        <w:rPr>
          <w:rtl/>
        </w:rPr>
        <w:t xml:space="preserve"> את בניו שאמר להם למה תתראו שלא יהיו נכנסים כולם ביחד מפני עין הרע שלא ישלוט בהם, וגם ממון שלו ישמור מעין הרע, ובפרק מקום שנהגו (פסחים נ', ב') המשתכר בקנים ובקנקנים אין רואה סימן ברכה לעולם מאי טעמא משום </w:t>
      </w:r>
      <w:proofErr w:type="spellStart"/>
      <w:r>
        <w:rPr>
          <w:rtl/>
        </w:rPr>
        <w:t>דנפישי</w:t>
      </w:r>
      <w:proofErr w:type="spellEnd"/>
      <w:r>
        <w:rPr>
          <w:rtl/>
        </w:rPr>
        <w:t xml:space="preserve"> </w:t>
      </w:r>
      <w:proofErr w:type="spellStart"/>
      <w:r>
        <w:rPr>
          <w:rtl/>
        </w:rPr>
        <w:t>שלטא</w:t>
      </w:r>
      <w:proofErr w:type="spellEnd"/>
      <w:r>
        <w:rPr>
          <w:rtl/>
        </w:rPr>
        <w:t xml:space="preserve"> בהו עינא בישא, הרי לך כי מאוד יש לשמור ממונו מעין הרע, ולכך אמרו ז"ל </w:t>
      </w:r>
      <w:proofErr w:type="spellStart"/>
      <w:r>
        <w:rPr>
          <w:rtl/>
        </w:rPr>
        <w:t>יצו</w:t>
      </w:r>
      <w:proofErr w:type="spellEnd"/>
      <w:r>
        <w:rPr>
          <w:rtl/>
        </w:rPr>
        <w:t xml:space="preserve"> ה' אתך את הברכה באסמיך אין הברכה שולטת אלא בדבר הסמוי מן העין, וזה מפני </w:t>
      </w:r>
      <w:proofErr w:type="spellStart"/>
      <w:r>
        <w:rPr>
          <w:rtl/>
        </w:rPr>
        <w:t>כח</w:t>
      </w:r>
      <w:proofErr w:type="spellEnd"/>
      <w:r>
        <w:rPr>
          <w:rtl/>
        </w:rPr>
        <w:t xml:space="preserve"> העין, ודבר זה ענין גדול ואין להאריך בזה:</w:t>
      </w:r>
    </w:p>
    <w:p w14:paraId="01DE471F" w14:textId="77777777" w:rsidR="00833074" w:rsidRDefault="00833074" w:rsidP="00236D66">
      <w:pPr>
        <w:jc w:val="both"/>
        <w:rPr>
          <w:rtl/>
        </w:rPr>
      </w:pPr>
    </w:p>
    <w:p w14:paraId="200CB3B3" w14:textId="476465BD" w:rsidR="00133ED3" w:rsidRPr="00133ED3" w:rsidRDefault="00133ED3" w:rsidP="00236D66">
      <w:pPr>
        <w:jc w:val="both"/>
        <w:rPr>
          <w:u w:val="single"/>
          <w:rtl/>
        </w:rPr>
      </w:pPr>
      <w:proofErr w:type="spellStart"/>
      <w:r w:rsidRPr="00133ED3">
        <w:rPr>
          <w:rFonts w:hint="cs"/>
          <w:u w:val="single"/>
          <w:rtl/>
        </w:rPr>
        <w:t>רלב"ג</w:t>
      </w:r>
      <w:proofErr w:type="spellEnd"/>
      <w:r w:rsidRPr="00133ED3">
        <w:rPr>
          <w:rFonts w:hint="cs"/>
          <w:u w:val="single"/>
          <w:rtl/>
        </w:rPr>
        <w:t xml:space="preserve"> שמות פרק ל פסוק יא</w:t>
      </w:r>
    </w:p>
    <w:p w14:paraId="65629447" w14:textId="77777777" w:rsidR="00133ED3" w:rsidRDefault="00133ED3" w:rsidP="00236D66">
      <w:pPr>
        <w:jc w:val="both"/>
        <w:rPr>
          <w:rtl/>
        </w:rPr>
      </w:pPr>
      <w:r>
        <w:rPr>
          <w:rtl/>
        </w:rPr>
        <w:t xml:space="preserve">ויִדְמֶה שיהיה זה </w:t>
      </w:r>
      <w:proofErr w:type="spellStart"/>
      <w:r>
        <w:rPr>
          <w:rtl/>
        </w:rPr>
        <w:t>הענין</w:t>
      </w:r>
      <w:proofErr w:type="spellEnd"/>
      <w:r>
        <w:rPr>
          <w:rtl/>
        </w:rPr>
        <w:t xml:space="preserve"> שב </w:t>
      </w:r>
      <w:proofErr w:type="spellStart"/>
      <w:r>
        <w:rPr>
          <w:rtl/>
        </w:rPr>
        <w:t>לענין</w:t>
      </w:r>
      <w:proofErr w:type="spellEnd"/>
      <w:r>
        <w:rPr>
          <w:rtl/>
        </w:rPr>
        <w:t xml:space="preserve"> עין הרע. והנה הסיבה בהיזק הנמצא בו היא - לפי מה שאחשוב - כי כבר יצאו מן העין קצת </w:t>
      </w:r>
      <w:proofErr w:type="spellStart"/>
      <w:r>
        <w:rPr>
          <w:rtl/>
        </w:rPr>
        <w:t>אידים</w:t>
      </w:r>
      <w:proofErr w:type="spellEnd"/>
      <w:r>
        <w:rPr>
          <w:rtl/>
        </w:rPr>
        <w:t xml:space="preserve"> מהמוֹתרים אשר ידחם הטבע; עד שכבר סיפר הפילוסוף כי המראה החדשה, אם תסתכל האשה בה בעת וסתה, הנה יֵרָאֶה בה כתם דם </w:t>
      </w:r>
      <w:proofErr w:type="spellStart"/>
      <w:r>
        <w:rPr>
          <w:rtl/>
        </w:rPr>
        <w:t>ישאר</w:t>
      </w:r>
      <w:proofErr w:type="spellEnd"/>
      <w:r>
        <w:rPr>
          <w:rtl/>
        </w:rPr>
        <w:t xml:space="preserve"> רישומו בה זמן מוחש; ואלו </w:t>
      </w:r>
      <w:proofErr w:type="spellStart"/>
      <w:r>
        <w:rPr>
          <w:rtl/>
        </w:rPr>
        <w:t>האידים</w:t>
      </w:r>
      <w:proofErr w:type="spellEnd"/>
      <w:r>
        <w:rPr>
          <w:rtl/>
        </w:rPr>
        <w:t xml:space="preserve"> יתכן שימיתו קצת האנשים מפני היותם ארסיים להם, ולקלות </w:t>
      </w:r>
      <w:proofErr w:type="spellStart"/>
      <w:r>
        <w:rPr>
          <w:rtl/>
        </w:rPr>
        <w:t>הִפָּעֲלוּתָם</w:t>
      </w:r>
      <w:proofErr w:type="spellEnd"/>
      <w:r>
        <w:rPr>
          <w:rtl/>
        </w:rPr>
        <w:t xml:space="preserve"> מהם. וזאת היא - לפי מה שאחשוב - סיבת הנגף המגיע מן הספירה, ולזה ימותו קצת האנשים הנמנים מזולת קצת, מפני החילוף אשר בטבע במקבלים המתפעלים מזה. והוא מבואר שהעין הוא האבר </w:t>
      </w:r>
      <w:proofErr w:type="spellStart"/>
      <w:r>
        <w:rPr>
          <w:rtl/>
        </w:rPr>
        <w:t>שיוזק</w:t>
      </w:r>
      <w:proofErr w:type="spellEnd"/>
      <w:r>
        <w:rPr>
          <w:rtl/>
        </w:rPr>
        <w:t xml:space="preserve"> יותר מפני זאת ההבטה </w:t>
      </w:r>
      <w:proofErr w:type="spellStart"/>
      <w:r>
        <w:rPr>
          <w:rtl/>
        </w:rPr>
        <w:t>הארסיית</w:t>
      </w:r>
      <w:proofErr w:type="spellEnd"/>
      <w:r>
        <w:rPr>
          <w:rtl/>
        </w:rPr>
        <w:t xml:space="preserve">, ויבוא באמצעותו ההיזק אל המוח מצד היותו שָׁכֵן לו. ולזאת הסיבה תמצא שלא היו מקפידים אם היו הדברים הנמנים חלק מהאנשים — כאילו תאמר אצבעותיהם — כי האברים ההם אין בטבעם </w:t>
      </w:r>
      <w:proofErr w:type="spellStart"/>
      <w:r>
        <w:rPr>
          <w:rtl/>
        </w:rPr>
        <w:t>שיוזקו</w:t>
      </w:r>
      <w:proofErr w:type="spellEnd"/>
      <w:r>
        <w:rPr>
          <w:rtl/>
        </w:rPr>
        <w:t xml:space="preserve"> בזה הפועַל; כבר תמצא זה במה שהיו עושים בהטילם גורל מי יעשה אחת אחת מהעבודות הנעשות במקדש, לפי מה שהתבאר </w:t>
      </w:r>
      <w:proofErr w:type="spellStart"/>
      <w:r>
        <w:rPr>
          <w:rtl/>
        </w:rPr>
        <w:t>מיומא</w:t>
      </w:r>
      <w:proofErr w:type="spellEnd"/>
      <w:r>
        <w:rPr>
          <w:rtl/>
        </w:rPr>
        <w:t xml:space="preserve">, שכבר היה מוציא כל אחד מהם אצבעו, והיו מונין האצבעות, ולא היו </w:t>
      </w:r>
      <w:proofErr w:type="spellStart"/>
      <w:r>
        <w:rPr>
          <w:rtl/>
        </w:rPr>
        <w:t>חוששין</w:t>
      </w:r>
      <w:proofErr w:type="spellEnd"/>
      <w:r>
        <w:rPr>
          <w:rtl/>
        </w:rPr>
        <w:t xml:space="preserve"> בזה, כי הסכנה כולה היא כשתהיה ההבטה בַּפָּנִים, כי שָׁם מקומות יעברו בהם אלו </w:t>
      </w:r>
      <w:proofErr w:type="spellStart"/>
      <w:r>
        <w:rPr>
          <w:rtl/>
        </w:rPr>
        <w:t>האידים</w:t>
      </w:r>
      <w:proofErr w:type="spellEnd"/>
      <w:r>
        <w:rPr>
          <w:rtl/>
        </w:rPr>
        <w:t xml:space="preserve"> בקלות ויוּבלו אל המוח, כאילו תאמר </w:t>
      </w:r>
      <w:proofErr w:type="spellStart"/>
      <w:r>
        <w:rPr>
          <w:rtl/>
        </w:rPr>
        <w:t>העינים</w:t>
      </w:r>
      <w:proofErr w:type="spellEnd"/>
      <w:r>
        <w:rPr>
          <w:rtl/>
        </w:rPr>
        <w:t xml:space="preserve"> - לקלות </w:t>
      </w:r>
      <w:proofErr w:type="spellStart"/>
      <w:r>
        <w:rPr>
          <w:rtl/>
        </w:rPr>
        <w:t>הִפָּעֲלוּתָם</w:t>
      </w:r>
      <w:proofErr w:type="spellEnd"/>
      <w:r>
        <w:rPr>
          <w:rtl/>
        </w:rPr>
        <w:t xml:space="preserve">, והאף והאוזן להיותם פתוחים אל המוח. ולפי שכבר אמרה התורה ולא יהיה בהם נגף בפקֹד אֹתם, למדנו מזה שאין ראוי לפקוד אותם בעצמם, כדי שלא יהיה בהם נגף. ולזה פקד שאול את העם בטלאים, רוצה לומר שהיה כל אחד מביא טלה והיו הטלאים הם הנמנים; ופעם אחרת פקד אותם באבנים, רוצה לומר שהיה כל אחד מביא בזק, והיו הבזקים הם הנמנים. ובזה </w:t>
      </w:r>
      <w:proofErr w:type="spellStart"/>
      <w:r>
        <w:rPr>
          <w:rtl/>
        </w:rPr>
        <w:t>הענין</w:t>
      </w:r>
      <w:proofErr w:type="spellEnd"/>
      <w:r>
        <w:rPr>
          <w:rtl/>
        </w:rPr>
        <w:t xml:space="preserve"> שגג דוד </w:t>
      </w:r>
      <w:proofErr w:type="spellStart"/>
      <w:r>
        <w:rPr>
          <w:rtl/>
        </w:rPr>
        <w:t>כשצוה</w:t>
      </w:r>
      <w:proofErr w:type="spellEnd"/>
      <w:r>
        <w:rPr>
          <w:rtl/>
        </w:rPr>
        <w:t xml:space="preserve"> ליואב להביא אליו מספר מפקד העם.</w:t>
      </w:r>
    </w:p>
    <w:p w14:paraId="365E8F5F" w14:textId="33CB1008" w:rsidR="00133ED3" w:rsidRDefault="00133ED3" w:rsidP="00236D66">
      <w:pPr>
        <w:jc w:val="both"/>
        <w:rPr>
          <w:rtl/>
        </w:rPr>
      </w:pPr>
    </w:p>
    <w:p w14:paraId="1032DB7A" w14:textId="2D0842D6" w:rsidR="00833074" w:rsidRPr="00833074" w:rsidRDefault="00833074" w:rsidP="00236D66">
      <w:pPr>
        <w:jc w:val="both"/>
        <w:rPr>
          <w:u w:val="single"/>
          <w:rtl/>
        </w:rPr>
      </w:pPr>
      <w:r w:rsidRPr="00833074">
        <w:rPr>
          <w:rFonts w:hint="cs"/>
          <w:u w:val="single"/>
          <w:rtl/>
        </w:rPr>
        <w:t xml:space="preserve">חזון איש ב"ב ליקוטים סי' </w:t>
      </w:r>
      <w:proofErr w:type="spellStart"/>
      <w:r w:rsidRPr="00833074">
        <w:rPr>
          <w:rFonts w:hint="cs"/>
          <w:u w:val="single"/>
          <w:rtl/>
        </w:rPr>
        <w:t>כא</w:t>
      </w:r>
      <w:proofErr w:type="spellEnd"/>
      <w:r>
        <w:rPr>
          <w:rFonts w:hint="cs"/>
          <w:u w:val="single"/>
          <w:rtl/>
        </w:rPr>
        <w:t xml:space="preserve"> דף יד עמוד א</w:t>
      </w:r>
    </w:p>
    <w:p w14:paraId="472F118C" w14:textId="12679079" w:rsidR="004C148D" w:rsidRDefault="004C148D" w:rsidP="00236D66">
      <w:pPr>
        <w:jc w:val="both"/>
        <w:rPr>
          <w:rtl/>
        </w:rPr>
      </w:pPr>
      <w:r>
        <w:rPr>
          <w:rtl/>
        </w:rPr>
        <w:t xml:space="preserve">שם יהבו ביה רבנן </w:t>
      </w:r>
      <w:proofErr w:type="spellStart"/>
      <w:r>
        <w:rPr>
          <w:rtl/>
        </w:rPr>
        <w:t>עינייהו</w:t>
      </w:r>
      <w:proofErr w:type="spellEnd"/>
      <w:r>
        <w:rPr>
          <w:rtl/>
        </w:rPr>
        <w:t xml:space="preserve"> ונח נפשיה</w:t>
      </w:r>
      <w:r>
        <w:rPr>
          <w:rFonts w:hint="cs"/>
          <w:rtl/>
        </w:rPr>
        <w:t xml:space="preserve">, </w:t>
      </w:r>
      <w:r>
        <w:rPr>
          <w:rtl/>
        </w:rPr>
        <w:t>מסודות הבריאה כי האדם במחשבתו הוא מניע גורמים נסתרים בעולם המעשה ומחשבתו הקלה תוכל לשמש גורם להרס ולחרבן של גשמים מוצקים</w:t>
      </w:r>
      <w:r>
        <w:rPr>
          <w:rFonts w:hint="cs"/>
          <w:rtl/>
        </w:rPr>
        <w:t xml:space="preserve">, </w:t>
      </w:r>
      <w:proofErr w:type="spellStart"/>
      <w:r>
        <w:rPr>
          <w:rtl/>
        </w:rPr>
        <w:t>וכדאמר</w:t>
      </w:r>
      <w:proofErr w:type="spellEnd"/>
      <w:r>
        <w:rPr>
          <w:rtl/>
        </w:rPr>
        <w:t xml:space="preserve"> פסחים דף נ' ב' כיון </w:t>
      </w:r>
      <w:proofErr w:type="spellStart"/>
      <w:r>
        <w:rPr>
          <w:rtl/>
        </w:rPr>
        <w:t>דנפיש</w:t>
      </w:r>
      <w:proofErr w:type="spellEnd"/>
      <w:r>
        <w:rPr>
          <w:rtl/>
        </w:rPr>
        <w:t xml:space="preserve"> </w:t>
      </w:r>
      <w:proofErr w:type="spellStart"/>
      <w:r>
        <w:rPr>
          <w:rtl/>
        </w:rPr>
        <w:t>אפחזייהו</w:t>
      </w:r>
      <w:proofErr w:type="spellEnd"/>
      <w:r>
        <w:rPr>
          <w:rtl/>
        </w:rPr>
        <w:t xml:space="preserve"> </w:t>
      </w:r>
      <w:proofErr w:type="spellStart"/>
      <w:r>
        <w:rPr>
          <w:rtl/>
        </w:rPr>
        <w:t>שלטא</w:t>
      </w:r>
      <w:proofErr w:type="spellEnd"/>
      <w:r>
        <w:rPr>
          <w:rtl/>
        </w:rPr>
        <w:t xml:space="preserve"> בהו עינא</w:t>
      </w:r>
      <w:r>
        <w:rPr>
          <w:rFonts w:hint="cs"/>
          <w:rtl/>
        </w:rPr>
        <w:t xml:space="preserve">, </w:t>
      </w:r>
      <w:proofErr w:type="spellStart"/>
      <w:r>
        <w:rPr>
          <w:rtl/>
        </w:rPr>
        <w:t>ובב"מ</w:t>
      </w:r>
      <w:proofErr w:type="spellEnd"/>
      <w:r>
        <w:rPr>
          <w:rtl/>
        </w:rPr>
        <w:t xml:space="preserve"> דף פ"ד א' לא </w:t>
      </w:r>
      <w:proofErr w:type="spellStart"/>
      <w:r>
        <w:rPr>
          <w:rtl/>
        </w:rPr>
        <w:t>מסתפי</w:t>
      </w:r>
      <w:proofErr w:type="spellEnd"/>
      <w:r>
        <w:rPr>
          <w:rtl/>
        </w:rPr>
        <w:t xml:space="preserve"> מר </w:t>
      </w:r>
      <w:proofErr w:type="spellStart"/>
      <w:r>
        <w:rPr>
          <w:rtl/>
        </w:rPr>
        <w:t>מעינא</w:t>
      </w:r>
      <w:proofErr w:type="spellEnd"/>
      <w:r>
        <w:rPr>
          <w:rtl/>
        </w:rPr>
        <w:t xml:space="preserve"> בישא</w:t>
      </w:r>
      <w:r>
        <w:rPr>
          <w:rFonts w:hint="cs"/>
          <w:rtl/>
        </w:rPr>
        <w:t xml:space="preserve">, </w:t>
      </w:r>
      <w:r>
        <w:rPr>
          <w:rtl/>
        </w:rPr>
        <w:t>ושם [בבא מציעא דף פד ב'] פרידה אחת יש לי ביניכם כו'</w:t>
      </w:r>
      <w:r>
        <w:rPr>
          <w:rFonts w:hint="cs"/>
          <w:rtl/>
        </w:rPr>
        <w:t xml:space="preserve">, </w:t>
      </w:r>
      <w:r>
        <w:rPr>
          <w:rtl/>
        </w:rPr>
        <w:t xml:space="preserve">ושם [בבא מציעא דף ק"ז א'] לא </w:t>
      </w:r>
      <w:proofErr w:type="spellStart"/>
      <w:r>
        <w:rPr>
          <w:rtl/>
        </w:rPr>
        <w:t>תזבין</w:t>
      </w:r>
      <w:proofErr w:type="spellEnd"/>
      <w:r>
        <w:rPr>
          <w:rtl/>
        </w:rPr>
        <w:t xml:space="preserve"> ארעא </w:t>
      </w:r>
      <w:proofErr w:type="spellStart"/>
      <w:r>
        <w:rPr>
          <w:rtl/>
        </w:rPr>
        <w:t>דסמיכא</w:t>
      </w:r>
      <w:proofErr w:type="spellEnd"/>
      <w:r>
        <w:rPr>
          <w:rtl/>
        </w:rPr>
        <w:t xml:space="preserve"> </w:t>
      </w:r>
      <w:proofErr w:type="spellStart"/>
      <w:r>
        <w:rPr>
          <w:rtl/>
        </w:rPr>
        <w:t>למתא</w:t>
      </w:r>
      <w:proofErr w:type="spellEnd"/>
      <w:r>
        <w:rPr>
          <w:rFonts w:hint="cs"/>
          <w:rtl/>
        </w:rPr>
        <w:t xml:space="preserve">, </w:t>
      </w:r>
      <w:r>
        <w:rPr>
          <w:rtl/>
        </w:rPr>
        <w:t xml:space="preserve">ובשעה שבני אדם מתפעלים על מציאות </w:t>
      </w:r>
      <w:proofErr w:type="spellStart"/>
      <w:r>
        <w:rPr>
          <w:rtl/>
        </w:rPr>
        <w:t>מוצלחה</w:t>
      </w:r>
      <w:proofErr w:type="spellEnd"/>
      <w:r>
        <w:rPr>
          <w:rtl/>
        </w:rPr>
        <w:t xml:space="preserve"> מעמידים את מציאות זו בסכנה</w:t>
      </w:r>
      <w:r>
        <w:rPr>
          <w:rFonts w:hint="cs"/>
          <w:rtl/>
        </w:rPr>
        <w:t xml:space="preserve">, </w:t>
      </w:r>
      <w:r>
        <w:rPr>
          <w:rtl/>
        </w:rPr>
        <w:t>ומ"מ הכל בידי שמים וכל שלא נגזר עלי' בדין שמים לאבדן הדבר ניצל,</w:t>
      </w:r>
      <w:r>
        <w:rPr>
          <w:rFonts w:hint="cs"/>
          <w:rtl/>
        </w:rPr>
        <w:t xml:space="preserve"> </w:t>
      </w:r>
      <w:r>
        <w:rPr>
          <w:rtl/>
        </w:rPr>
        <w:t xml:space="preserve">אבל כשנגזר הדבר לאבד מתגלגל הדבר לפעמים ע"י שימת עין </w:t>
      </w:r>
      <w:proofErr w:type="spellStart"/>
      <w:r>
        <w:rPr>
          <w:rtl/>
        </w:rPr>
        <w:t>תמהון</w:t>
      </w:r>
      <w:proofErr w:type="spellEnd"/>
      <w:r>
        <w:rPr>
          <w:rtl/>
        </w:rPr>
        <w:t xml:space="preserve"> על הדבר וע"י זה הוא כלה</w:t>
      </w:r>
      <w:r>
        <w:rPr>
          <w:rFonts w:hint="cs"/>
          <w:rtl/>
        </w:rPr>
        <w:t xml:space="preserve">, </w:t>
      </w:r>
      <w:proofErr w:type="spellStart"/>
      <w:r>
        <w:rPr>
          <w:rtl/>
        </w:rPr>
        <w:t>וכדאמר</w:t>
      </w:r>
      <w:proofErr w:type="spellEnd"/>
      <w:r>
        <w:rPr>
          <w:rtl/>
        </w:rPr>
        <w:t xml:space="preserve"> </w:t>
      </w:r>
      <w:proofErr w:type="spellStart"/>
      <w:r>
        <w:rPr>
          <w:rtl/>
        </w:rPr>
        <w:t>ב"מ</w:t>
      </w:r>
      <w:proofErr w:type="spellEnd"/>
      <w:r>
        <w:rPr>
          <w:rtl/>
        </w:rPr>
        <w:t xml:space="preserve"> דף ק"ז ב' דרב סליק לבי קברי כו' תשעין ותשעה בעין רעה והיינו כשנגזר עליהן מיתה ביוה"כ הזדמן לפניהן עין רעה שגלגלה מיתתן</w:t>
      </w:r>
      <w:r>
        <w:rPr>
          <w:rFonts w:hint="cs"/>
          <w:rtl/>
        </w:rPr>
        <w:t xml:space="preserve">, </w:t>
      </w:r>
      <w:r>
        <w:rPr>
          <w:rtl/>
        </w:rPr>
        <w:t xml:space="preserve">וכעין </w:t>
      </w:r>
      <w:proofErr w:type="spellStart"/>
      <w:r>
        <w:rPr>
          <w:rtl/>
        </w:rPr>
        <w:t>דאמרו</w:t>
      </w:r>
      <w:proofErr w:type="spellEnd"/>
      <w:r>
        <w:rPr>
          <w:rtl/>
        </w:rPr>
        <w:t xml:space="preserve"> מגילה דף כ"ב ב' הא והא </w:t>
      </w:r>
      <w:proofErr w:type="spellStart"/>
      <w:r>
        <w:rPr>
          <w:rtl/>
        </w:rPr>
        <w:t>גרמא</w:t>
      </w:r>
      <w:proofErr w:type="spellEnd"/>
      <w:r>
        <w:rPr>
          <w:rtl/>
        </w:rPr>
        <w:t xml:space="preserve"> לי'</w:t>
      </w:r>
      <w:r>
        <w:rPr>
          <w:rFonts w:hint="cs"/>
          <w:rtl/>
        </w:rPr>
        <w:t xml:space="preserve">, </w:t>
      </w:r>
      <w:r>
        <w:rPr>
          <w:rtl/>
        </w:rPr>
        <w:t xml:space="preserve">וכן </w:t>
      </w:r>
      <w:proofErr w:type="spellStart"/>
      <w:r>
        <w:rPr>
          <w:rtl/>
        </w:rPr>
        <w:t>ראב"י</w:t>
      </w:r>
      <w:proofErr w:type="spellEnd"/>
      <w:r>
        <w:rPr>
          <w:rtl/>
        </w:rPr>
        <w:t xml:space="preserve"> כשהגיע זמנו </w:t>
      </w:r>
      <w:proofErr w:type="spellStart"/>
      <w:r>
        <w:rPr>
          <w:rtl/>
        </w:rPr>
        <w:t>ליפטר</w:t>
      </w:r>
      <w:proofErr w:type="spellEnd"/>
      <w:r>
        <w:rPr>
          <w:rtl/>
        </w:rPr>
        <w:t xml:space="preserve"> מן העולם ונגזר עליו זמנו גלגלו מן השמים סיבת מותו ע"י הערת </w:t>
      </w:r>
      <w:proofErr w:type="spellStart"/>
      <w:r>
        <w:rPr>
          <w:rtl/>
        </w:rPr>
        <w:t>תמהון</w:t>
      </w:r>
      <w:proofErr w:type="spellEnd"/>
      <w:r>
        <w:rPr>
          <w:rtl/>
        </w:rPr>
        <w:t xml:space="preserve"> בלב רבנן</w:t>
      </w:r>
      <w:r>
        <w:rPr>
          <w:rFonts w:hint="cs"/>
          <w:rtl/>
        </w:rPr>
        <w:t xml:space="preserve">, </w:t>
      </w:r>
      <w:r>
        <w:rPr>
          <w:rtl/>
        </w:rPr>
        <w:t xml:space="preserve">וכן הוא </w:t>
      </w:r>
      <w:proofErr w:type="spellStart"/>
      <w:r>
        <w:rPr>
          <w:rtl/>
        </w:rPr>
        <w:t>עובדא</w:t>
      </w:r>
      <w:proofErr w:type="spellEnd"/>
      <w:r>
        <w:rPr>
          <w:rtl/>
        </w:rPr>
        <w:t xml:space="preserve"> </w:t>
      </w:r>
      <w:proofErr w:type="spellStart"/>
      <w:r>
        <w:rPr>
          <w:rtl/>
        </w:rPr>
        <w:t>דר"ח</w:t>
      </w:r>
      <w:proofErr w:type="spellEnd"/>
      <w:r>
        <w:rPr>
          <w:rtl/>
        </w:rPr>
        <w:t xml:space="preserve"> ברי' </w:t>
      </w:r>
      <w:proofErr w:type="spellStart"/>
      <w:r>
        <w:rPr>
          <w:rtl/>
        </w:rPr>
        <w:t>דר"א</w:t>
      </w:r>
      <w:proofErr w:type="spellEnd"/>
      <w:r>
        <w:rPr>
          <w:rtl/>
        </w:rPr>
        <w:t xml:space="preserve"> ברכות דף נ"ח ב'</w:t>
      </w:r>
      <w:r>
        <w:rPr>
          <w:rFonts w:hint="cs"/>
          <w:rtl/>
        </w:rPr>
        <w:t xml:space="preserve">, </w:t>
      </w:r>
      <w:r>
        <w:rPr>
          <w:rtl/>
        </w:rPr>
        <w:t xml:space="preserve">ויתכן </w:t>
      </w:r>
      <w:proofErr w:type="spellStart"/>
      <w:r>
        <w:rPr>
          <w:rtl/>
        </w:rPr>
        <w:t>דכל</w:t>
      </w:r>
      <w:proofErr w:type="spellEnd"/>
      <w:r>
        <w:rPr>
          <w:rtl/>
        </w:rPr>
        <w:t xml:space="preserve"> שהאדם במעלה יתירה כל סגולותיו ובחינותיו יתירות ועינו יותר פועלת והיינו דאמר יהבו בי' רבנן </w:t>
      </w:r>
      <w:proofErr w:type="spellStart"/>
      <w:r>
        <w:rPr>
          <w:rtl/>
        </w:rPr>
        <w:t>עיניהו</w:t>
      </w:r>
      <w:proofErr w:type="spellEnd"/>
      <w:r>
        <w:rPr>
          <w:rFonts w:hint="cs"/>
          <w:rtl/>
        </w:rPr>
        <w:t xml:space="preserve">, </w:t>
      </w:r>
      <w:r>
        <w:rPr>
          <w:rtl/>
        </w:rPr>
        <w:t xml:space="preserve">והא דאמר </w:t>
      </w:r>
      <w:proofErr w:type="spellStart"/>
      <w:r>
        <w:rPr>
          <w:rtl/>
        </w:rPr>
        <w:t>רשב"ג</w:t>
      </w:r>
      <w:proofErr w:type="spellEnd"/>
      <w:r>
        <w:rPr>
          <w:rtl/>
        </w:rPr>
        <w:t xml:space="preserve"> פרידה אחת כו' [בבא מציעא דף פד] אע"ג </w:t>
      </w:r>
      <w:proofErr w:type="spellStart"/>
      <w:r>
        <w:rPr>
          <w:rtl/>
        </w:rPr>
        <w:t>דבלא</w:t>
      </w:r>
      <w:proofErr w:type="spellEnd"/>
      <w:r>
        <w:rPr>
          <w:rtl/>
        </w:rPr>
        <w:t xml:space="preserve"> דינא לא </w:t>
      </w:r>
      <w:proofErr w:type="spellStart"/>
      <w:r>
        <w:rPr>
          <w:rtl/>
        </w:rPr>
        <w:t>מיית</w:t>
      </w:r>
      <w:proofErr w:type="spellEnd"/>
      <w:r>
        <w:rPr>
          <w:rtl/>
        </w:rPr>
        <w:t xml:space="preserve"> </w:t>
      </w:r>
      <w:proofErr w:type="spellStart"/>
      <w:r>
        <w:rPr>
          <w:rtl/>
        </w:rPr>
        <w:t>אינש</w:t>
      </w:r>
      <w:proofErr w:type="spellEnd"/>
      <w:r>
        <w:rPr>
          <w:rtl/>
        </w:rPr>
        <w:t xml:space="preserve">, משום </w:t>
      </w:r>
      <w:proofErr w:type="spellStart"/>
      <w:r>
        <w:rPr>
          <w:rtl/>
        </w:rPr>
        <w:t>דשטן</w:t>
      </w:r>
      <w:proofErr w:type="spellEnd"/>
      <w:r>
        <w:rPr>
          <w:rtl/>
        </w:rPr>
        <w:t xml:space="preserve"> מקטרג בשעת הסכנה</w:t>
      </w:r>
      <w:r>
        <w:rPr>
          <w:rFonts w:hint="cs"/>
          <w:rtl/>
        </w:rPr>
        <w:t xml:space="preserve">, </w:t>
      </w:r>
      <w:r>
        <w:rPr>
          <w:rtl/>
        </w:rPr>
        <w:t xml:space="preserve">ואדם נידון בכל יום, וגם בדין יוה"כ </w:t>
      </w:r>
      <w:proofErr w:type="spellStart"/>
      <w:r>
        <w:rPr>
          <w:rtl/>
        </w:rPr>
        <w:t>קובעין</w:t>
      </w:r>
      <w:proofErr w:type="spellEnd"/>
      <w:r>
        <w:rPr>
          <w:rtl/>
        </w:rPr>
        <w:t xml:space="preserve"> לפעמים להניחו אחרי טבע העולם ולא לעשות לו נס </w:t>
      </w:r>
      <w:r>
        <w:rPr>
          <w:rFonts w:hint="cs"/>
          <w:rtl/>
        </w:rPr>
        <w:t>(</w:t>
      </w:r>
      <w:r>
        <w:rPr>
          <w:rtl/>
        </w:rPr>
        <w:t>סנהדרין דף ק"ח ב'</w:t>
      </w:r>
      <w:r>
        <w:rPr>
          <w:rFonts w:hint="cs"/>
          <w:rtl/>
        </w:rPr>
        <w:t>).</w:t>
      </w:r>
    </w:p>
    <w:p w14:paraId="2A1E3937" w14:textId="6485C2DA" w:rsidR="00B62BB6" w:rsidRDefault="00B62BB6" w:rsidP="00236D66">
      <w:pPr>
        <w:jc w:val="both"/>
        <w:rPr>
          <w:rtl/>
        </w:rPr>
      </w:pPr>
    </w:p>
    <w:p w14:paraId="2B32644D" w14:textId="77777777" w:rsidR="00B62BB6" w:rsidRPr="00833074" w:rsidRDefault="00B62BB6" w:rsidP="00B62BB6">
      <w:pPr>
        <w:jc w:val="both"/>
        <w:rPr>
          <w:u w:val="single"/>
          <w:rtl/>
        </w:rPr>
      </w:pPr>
      <w:r w:rsidRPr="00833074">
        <w:rPr>
          <w:u w:val="single"/>
          <w:rtl/>
        </w:rPr>
        <w:t xml:space="preserve">מכתב מאליהו </w:t>
      </w:r>
      <w:r w:rsidRPr="00833074">
        <w:rPr>
          <w:rFonts w:hint="cs"/>
          <w:u w:val="single"/>
          <w:rtl/>
        </w:rPr>
        <w:t xml:space="preserve">(רב א. א. </w:t>
      </w:r>
      <w:proofErr w:type="spellStart"/>
      <w:r w:rsidRPr="00833074">
        <w:rPr>
          <w:rFonts w:hint="cs"/>
          <w:u w:val="single"/>
          <w:rtl/>
        </w:rPr>
        <w:t>דסלר</w:t>
      </w:r>
      <w:proofErr w:type="spellEnd"/>
      <w:r w:rsidRPr="00833074">
        <w:rPr>
          <w:rFonts w:hint="cs"/>
          <w:u w:val="single"/>
          <w:rtl/>
        </w:rPr>
        <w:t>)</w:t>
      </w:r>
      <w:r w:rsidRPr="00833074">
        <w:rPr>
          <w:rFonts w:hint="cs"/>
          <w:u w:val="single"/>
        </w:rPr>
        <w:t xml:space="preserve"> </w:t>
      </w:r>
      <w:r w:rsidRPr="00833074">
        <w:rPr>
          <w:u w:val="single"/>
          <w:rtl/>
        </w:rPr>
        <w:t>חלק ג עמ' 314</w:t>
      </w:r>
    </w:p>
    <w:p w14:paraId="473EA0BC" w14:textId="77777777" w:rsidR="00B62BB6" w:rsidRDefault="00B62BB6" w:rsidP="00B62BB6">
      <w:pPr>
        <w:jc w:val="both"/>
        <w:rPr>
          <w:rtl/>
        </w:rPr>
      </w:pPr>
      <w:r w:rsidRPr="00133ED3">
        <w:rPr>
          <w:rtl/>
        </w:rPr>
        <w:t xml:space="preserve">אמרו רז"ל בעירובין כי מי שנתעשר צריך לעשות מצוה בממונו לבל תשלוט בו עין הרע. ועוד בכמה מקומות מדבר עין הרע אבל מהו זה? וכפי הדברים ההם ברור, כי באמת זה שמקנא בחברו הרי הוא מתחייב בעצמו בצערו וזהו מה שכתוב "רקב עצמו קנאה". אבל זה שעל ידו היה </w:t>
      </w:r>
      <w:proofErr w:type="spellStart"/>
      <w:r w:rsidRPr="00133ED3">
        <w:rPr>
          <w:rtl/>
        </w:rPr>
        <w:t>לחבירו</w:t>
      </w:r>
      <w:proofErr w:type="spellEnd"/>
      <w:r w:rsidRPr="00133ED3">
        <w:rPr>
          <w:rtl/>
        </w:rPr>
        <w:t xml:space="preserve"> צער של קנאה הוא גם כן נענש, ויכול להפסיד את עשרו, וצריך </w:t>
      </w:r>
      <w:proofErr w:type="spellStart"/>
      <w:r w:rsidRPr="00133ED3">
        <w:rPr>
          <w:rtl/>
        </w:rPr>
        <w:t>שיגינו</w:t>
      </w:r>
      <w:proofErr w:type="spellEnd"/>
      <w:r w:rsidRPr="00133ED3">
        <w:rPr>
          <w:rtl/>
        </w:rPr>
        <w:t xml:space="preserve"> עליו מצוות בפני הפורעניות.</w:t>
      </w:r>
    </w:p>
    <w:p w14:paraId="48A92011" w14:textId="77777777" w:rsidR="00B62BB6" w:rsidRDefault="00B62BB6" w:rsidP="00B62BB6">
      <w:pPr>
        <w:jc w:val="both"/>
        <w:rPr>
          <w:rtl/>
        </w:rPr>
      </w:pPr>
    </w:p>
    <w:p w14:paraId="6A9A8F2E" w14:textId="77777777" w:rsidR="00F75273" w:rsidRDefault="00F75273" w:rsidP="00236D66">
      <w:pPr>
        <w:jc w:val="both"/>
        <w:rPr>
          <w:u w:val="single"/>
          <w:rtl/>
        </w:rPr>
      </w:pPr>
    </w:p>
    <w:p w14:paraId="31159B32" w14:textId="5354785E" w:rsidR="00236D66" w:rsidRPr="00236D66" w:rsidRDefault="00236D66" w:rsidP="00236D66">
      <w:pPr>
        <w:jc w:val="both"/>
        <w:rPr>
          <w:u w:val="single"/>
          <w:rtl/>
        </w:rPr>
      </w:pPr>
      <w:r w:rsidRPr="00236D66">
        <w:rPr>
          <w:u w:val="single"/>
          <w:rtl/>
        </w:rPr>
        <w:t xml:space="preserve">ספר החינוך פרשת קדושים מצוה </w:t>
      </w:r>
      <w:proofErr w:type="spellStart"/>
      <w:r w:rsidRPr="00236D66">
        <w:rPr>
          <w:u w:val="single"/>
          <w:rtl/>
        </w:rPr>
        <w:t>רלא</w:t>
      </w:r>
      <w:proofErr w:type="spellEnd"/>
    </w:p>
    <w:p w14:paraId="19E227B9" w14:textId="2312F89E" w:rsidR="00236D66" w:rsidRDefault="00236D66" w:rsidP="00236D66">
      <w:pPr>
        <w:jc w:val="both"/>
        <w:rPr>
          <w:rtl/>
        </w:rPr>
      </w:pPr>
      <w:r>
        <w:rPr>
          <w:rtl/>
        </w:rPr>
        <w:t xml:space="preserve">שלא לקלל אחד מישראל, בין איש בין </w:t>
      </w:r>
      <w:proofErr w:type="spellStart"/>
      <w:r>
        <w:rPr>
          <w:rtl/>
        </w:rPr>
        <w:t>אשה</w:t>
      </w:r>
      <w:proofErr w:type="spellEnd"/>
      <w:r>
        <w:rPr>
          <w:rtl/>
        </w:rPr>
        <w:t xml:space="preserve">, ואף על פי שאינו שומע הקללה, שנאמר [ויקרא י"ט, י"ד] לא תקלל חרש, ובא הפירוש עליו, מי שאינו שומע קללתך, וכן תרגם אונקלוס. ולשון ספרא, אין לי אלא חרש, מנין לרבות כל אדם, תלמוד לומר [שמות כ"ב, כ"ז] בעמך לא </w:t>
      </w:r>
      <w:proofErr w:type="spellStart"/>
      <w:r>
        <w:rPr>
          <w:rtl/>
        </w:rPr>
        <w:t>תאור</w:t>
      </w:r>
      <w:proofErr w:type="spellEnd"/>
      <w:r>
        <w:rPr>
          <w:rtl/>
        </w:rPr>
        <w:t xml:space="preserve">, אם כן למה נאמר חרש, מה חרש מיוחד שהוא בחיים, יצא המת שאינו בחיים. </w:t>
      </w:r>
    </w:p>
    <w:p w14:paraId="141A9B18" w14:textId="75E8D576" w:rsidR="00236D66" w:rsidRDefault="00236D66" w:rsidP="00236D66">
      <w:pPr>
        <w:jc w:val="both"/>
        <w:rPr>
          <w:rtl/>
        </w:rPr>
      </w:pPr>
      <w:r>
        <w:rPr>
          <w:rtl/>
        </w:rPr>
        <w:t xml:space="preserve">אף על פי שאין בנו </w:t>
      </w:r>
      <w:proofErr w:type="spellStart"/>
      <w:r>
        <w:rPr>
          <w:rtl/>
        </w:rPr>
        <w:t>כח</w:t>
      </w:r>
      <w:proofErr w:type="spellEnd"/>
      <w:r>
        <w:rPr>
          <w:rtl/>
        </w:rPr>
        <w:t xml:space="preserve"> לדעת באי זה ענין תנוח הקללה במקולל ואי זה </w:t>
      </w:r>
      <w:proofErr w:type="spellStart"/>
      <w:r>
        <w:rPr>
          <w:rtl/>
        </w:rPr>
        <w:t>כח</w:t>
      </w:r>
      <w:proofErr w:type="spellEnd"/>
      <w:r>
        <w:rPr>
          <w:rtl/>
        </w:rPr>
        <w:t xml:space="preserve"> בדבור להביאה עליו, ידענו דרך כלל מכל בני העולם </w:t>
      </w:r>
      <w:proofErr w:type="spellStart"/>
      <w:r>
        <w:rPr>
          <w:rtl/>
        </w:rPr>
        <w:t>שחוששין</w:t>
      </w:r>
      <w:proofErr w:type="spellEnd"/>
      <w:r>
        <w:rPr>
          <w:rtl/>
        </w:rPr>
        <w:t xml:space="preserve"> לקללות, בין ישראל בין שאר האומות, ויאמרו שקללת בני אדם, גם קללת הדיוט תעשה רושם במקולל ותדביק בו המארה והצער. ואחר דעתנו דבר זה מפי הבריות, נאמר כי משרשי </w:t>
      </w:r>
      <w:proofErr w:type="spellStart"/>
      <w:r>
        <w:rPr>
          <w:rtl/>
        </w:rPr>
        <w:t>המצוה</w:t>
      </w:r>
      <w:proofErr w:type="spellEnd"/>
      <w:r>
        <w:rPr>
          <w:rtl/>
        </w:rPr>
        <w:t xml:space="preserve">, שמנענו השם מהזיק בפינו </w:t>
      </w:r>
      <w:proofErr w:type="spellStart"/>
      <w:r>
        <w:rPr>
          <w:rtl/>
        </w:rPr>
        <w:t>לזולתינו</w:t>
      </w:r>
      <w:proofErr w:type="spellEnd"/>
      <w:r>
        <w:rPr>
          <w:rtl/>
        </w:rPr>
        <w:t xml:space="preserve"> כמו שמנענו מהזיק להם במעשה. וכעין ענין זה אמרו </w:t>
      </w:r>
      <w:proofErr w:type="spellStart"/>
      <w:r>
        <w:rPr>
          <w:rtl/>
        </w:rPr>
        <w:t>זכרונם</w:t>
      </w:r>
      <w:proofErr w:type="spellEnd"/>
      <w:r>
        <w:rPr>
          <w:rtl/>
        </w:rPr>
        <w:t xml:space="preserve"> לברכה [מועד קטן י"ח ע"א] ברית כרותה </w:t>
      </w:r>
      <w:proofErr w:type="spellStart"/>
      <w:r>
        <w:rPr>
          <w:rtl/>
        </w:rPr>
        <w:t>לשפתים</w:t>
      </w:r>
      <w:proofErr w:type="spellEnd"/>
      <w:r>
        <w:rPr>
          <w:rtl/>
        </w:rPr>
        <w:t xml:space="preserve">, כלומר שיש </w:t>
      </w:r>
      <w:proofErr w:type="spellStart"/>
      <w:r>
        <w:rPr>
          <w:rtl/>
        </w:rPr>
        <w:t>כח</w:t>
      </w:r>
      <w:proofErr w:type="spellEnd"/>
      <w:r>
        <w:rPr>
          <w:rtl/>
        </w:rPr>
        <w:t xml:space="preserve"> בדברי פי אדם. </w:t>
      </w:r>
    </w:p>
    <w:p w14:paraId="5BBCB05C" w14:textId="1E97383E" w:rsidR="00236D66" w:rsidRDefault="00236D66" w:rsidP="00236D66">
      <w:pPr>
        <w:jc w:val="both"/>
        <w:rPr>
          <w:rtl/>
        </w:rPr>
      </w:pPr>
      <w:r>
        <w:rPr>
          <w:rtl/>
        </w:rPr>
        <w:t xml:space="preserve">ואפשר לנו לומר לפי עניות דעתנו, כי בהיות הנפש המדברת שבאדם חלק </w:t>
      </w:r>
      <w:proofErr w:type="spellStart"/>
      <w:r>
        <w:rPr>
          <w:rtl/>
        </w:rPr>
        <w:t>עליוני</w:t>
      </w:r>
      <w:proofErr w:type="spellEnd"/>
      <w:r>
        <w:rPr>
          <w:rtl/>
        </w:rPr>
        <w:t xml:space="preserve">, וכמו שכתוב [בראשית ב', ז'] </w:t>
      </w:r>
      <w:proofErr w:type="spellStart"/>
      <w:r>
        <w:rPr>
          <w:rtl/>
        </w:rPr>
        <w:t>ויפח</w:t>
      </w:r>
      <w:proofErr w:type="spellEnd"/>
      <w:r>
        <w:rPr>
          <w:rtl/>
        </w:rPr>
        <w:t xml:space="preserve"> באפיו נשמת חיים, ותרגם אונקלוס לרוח </w:t>
      </w:r>
      <w:proofErr w:type="spellStart"/>
      <w:r>
        <w:rPr>
          <w:rtl/>
        </w:rPr>
        <w:t>ממללא</w:t>
      </w:r>
      <w:proofErr w:type="spellEnd"/>
      <w:r>
        <w:rPr>
          <w:rtl/>
        </w:rPr>
        <w:t xml:space="preserve">, נתן בה </w:t>
      </w:r>
      <w:proofErr w:type="spellStart"/>
      <w:r>
        <w:rPr>
          <w:rtl/>
        </w:rPr>
        <w:t>כח</w:t>
      </w:r>
      <w:proofErr w:type="spellEnd"/>
      <w:r>
        <w:rPr>
          <w:rtl/>
        </w:rPr>
        <w:t xml:space="preserve"> רב לפעול אפילו במה שהוא חוץ ממנה, ועל כן ידענו ונראה תמיד כי לפי חשיבות נפש האדם ודבקותה בעליונים כנפש הצדיקים והחסידים, ימהרו דבריהם לפעול בכל מה שידברו עליו, וזה דבר ידוע ומפורסם בין יודעי דעת ומביני מדע. ואפשר לומר עוד, כי </w:t>
      </w:r>
      <w:proofErr w:type="spellStart"/>
      <w:r>
        <w:rPr>
          <w:rtl/>
        </w:rPr>
        <w:t>הענין</w:t>
      </w:r>
      <w:proofErr w:type="spellEnd"/>
      <w:r>
        <w:rPr>
          <w:rtl/>
        </w:rPr>
        <w:t xml:space="preserve"> להשבית ריב בין בני אדם ולהיות ביניהם שלום, כי עוף השמים יוליך את הקול ואולי יבואו דברי המקלל באזני מי שקילל. </w:t>
      </w:r>
    </w:p>
    <w:p w14:paraId="69953821" w14:textId="36CD1969" w:rsidR="00236D66" w:rsidRDefault="00236D66" w:rsidP="00236D66">
      <w:pPr>
        <w:jc w:val="both"/>
        <w:rPr>
          <w:rtl/>
        </w:rPr>
      </w:pPr>
      <w:r>
        <w:rPr>
          <w:rtl/>
        </w:rPr>
        <w:t xml:space="preserve">והרמב"ם זכרונו לברכה אמר בטעם מצוה זו, כדי שלא יניע נפש המקלל אל הנקמה ולא </w:t>
      </w:r>
      <w:proofErr w:type="spellStart"/>
      <w:r>
        <w:rPr>
          <w:rtl/>
        </w:rPr>
        <w:t>ירגילנה</w:t>
      </w:r>
      <w:proofErr w:type="spellEnd"/>
      <w:r>
        <w:rPr>
          <w:rtl/>
        </w:rPr>
        <w:t xml:space="preserve"> לכעוס, ועוד האריך בענין בספרו. ונראה לי מדבריו, שלא יראה הוא בדעתו נזק אל המקולל בקללה, אלא שתרחיק התורה </w:t>
      </w:r>
      <w:proofErr w:type="spellStart"/>
      <w:r>
        <w:rPr>
          <w:rtl/>
        </w:rPr>
        <w:t>הענין</w:t>
      </w:r>
      <w:proofErr w:type="spellEnd"/>
      <w:r>
        <w:rPr>
          <w:rtl/>
        </w:rPr>
        <w:t xml:space="preserve"> מצד המקלל שלא ירגיל נפשו אל הנקמה והכעס ואל פחיתות </w:t>
      </w:r>
      <w:proofErr w:type="spellStart"/>
      <w:r>
        <w:rPr>
          <w:rtl/>
        </w:rPr>
        <w:t>המדות</w:t>
      </w:r>
      <w:proofErr w:type="spellEnd"/>
      <w:r>
        <w:rPr>
          <w:rtl/>
        </w:rPr>
        <w:t>. וכל דברי רבנו נקבל, עם היות לבנו נאחז במה שכתבנו יותר.</w:t>
      </w:r>
    </w:p>
    <w:p w14:paraId="6912DD5F" w14:textId="2B91E520" w:rsidR="00B62BB6" w:rsidRDefault="00B62BB6" w:rsidP="004C148D">
      <w:pPr>
        <w:rPr>
          <w:noProof/>
          <w:rtl/>
        </w:rPr>
      </w:pPr>
    </w:p>
    <w:p w14:paraId="170FC2E9" w14:textId="1AAD84F6" w:rsidR="00C67ACC" w:rsidRPr="00C67ACC" w:rsidRDefault="00C67ACC" w:rsidP="004C148D">
      <w:pPr>
        <w:rPr>
          <w:noProof/>
          <w:u w:val="single"/>
          <w:rtl/>
        </w:rPr>
      </w:pPr>
      <w:r w:rsidRPr="00C67ACC">
        <w:rPr>
          <w:rFonts w:hint="cs"/>
          <w:noProof/>
          <w:u w:val="single"/>
          <w:rtl/>
        </w:rPr>
        <w:t>ספר איל המלאים פרשת כי תשא</w:t>
      </w:r>
    </w:p>
    <w:p w14:paraId="068B24D2" w14:textId="0BF8A812" w:rsidR="00F17391" w:rsidRDefault="00C67ACC" w:rsidP="00C67ACC">
      <w:pPr>
        <w:rPr>
          <w:rtl/>
        </w:rPr>
      </w:pPr>
      <w:r w:rsidRPr="00F17391">
        <w:rPr>
          <w:noProof/>
          <w:rtl/>
        </w:rPr>
        <w:drawing>
          <wp:anchor distT="0" distB="0" distL="114300" distR="114300" simplePos="0" relativeHeight="251661312" behindDoc="0" locked="0" layoutInCell="1" allowOverlap="1" wp14:anchorId="20FCAEF1" wp14:editId="0708840D">
            <wp:simplePos x="0" y="0"/>
            <wp:positionH relativeFrom="column">
              <wp:posOffset>-257175</wp:posOffset>
            </wp:positionH>
            <wp:positionV relativeFrom="paragraph">
              <wp:posOffset>175260</wp:posOffset>
            </wp:positionV>
            <wp:extent cx="3273552" cy="4123944"/>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1515"/>
                    <a:stretch/>
                  </pic:blipFill>
                  <pic:spPr bwMode="auto">
                    <a:xfrm>
                      <a:off x="0" y="0"/>
                      <a:ext cx="3273552" cy="41239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4C44">
        <w:rPr>
          <w:noProof/>
        </w:rPr>
        <w:drawing>
          <wp:anchor distT="0" distB="0" distL="114300" distR="114300" simplePos="0" relativeHeight="251663360" behindDoc="0" locked="0" layoutInCell="1" allowOverlap="1" wp14:anchorId="7A646DB9" wp14:editId="5F53C3F8">
            <wp:simplePos x="0" y="0"/>
            <wp:positionH relativeFrom="column">
              <wp:posOffset>2936875</wp:posOffset>
            </wp:positionH>
            <wp:positionV relativeFrom="paragraph">
              <wp:posOffset>11430</wp:posOffset>
            </wp:positionV>
            <wp:extent cx="3465576" cy="2852928"/>
            <wp:effectExtent l="0" t="0" r="1905" b="508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5576" cy="2852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4C44">
        <w:rPr>
          <w:noProof/>
          <w:rtl/>
          <w:lang w:val="he-IL"/>
        </w:rPr>
        <mc:AlternateContent>
          <mc:Choice Requires="wpc">
            <w:drawing>
              <wp:anchor distT="0" distB="0" distL="114300" distR="114300" simplePos="0" relativeHeight="251660288" behindDoc="0" locked="0" layoutInCell="1" allowOverlap="1" wp14:anchorId="684CCABC" wp14:editId="4F9E6AD9">
                <wp:simplePos x="0" y="0"/>
                <wp:positionH relativeFrom="column">
                  <wp:posOffset>-914400</wp:posOffset>
                </wp:positionH>
                <wp:positionV relativeFrom="paragraph">
                  <wp:posOffset>1691640</wp:posOffset>
                </wp:positionV>
                <wp:extent cx="5731510" cy="4711065"/>
                <wp:effectExtent l="0" t="0" r="0"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DE6ADA6" id="Canvas 5" o:spid="_x0000_s1026" editas="canvas" style="position:absolute;margin-left:-1in;margin-top:133.2pt;width:451.3pt;height:370.95pt;z-index:251660288" coordsize="57315,4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47110;visibility:visible;mso-wrap-style:square">
                  <v:fill o:detectmouseclick="t"/>
                  <v:path o:connecttype="none"/>
                </v:shape>
              </v:group>
            </w:pict>
          </mc:Fallback>
        </mc:AlternateContent>
      </w:r>
      <w:r w:rsidR="00F17391" w:rsidRPr="00F17391">
        <w:t xml:space="preserve"> </w:t>
      </w:r>
    </w:p>
    <w:sectPr w:rsidR="00F17391" w:rsidSect="00B62BB6">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5A44" w14:textId="77777777" w:rsidR="00980DA0" w:rsidRDefault="00980DA0">
      <w:r>
        <w:separator/>
      </w:r>
    </w:p>
  </w:endnote>
  <w:endnote w:type="continuationSeparator" w:id="0">
    <w:p w14:paraId="76F0D41B" w14:textId="77777777" w:rsidR="00980DA0" w:rsidRDefault="0098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40C6" w14:textId="77777777" w:rsidR="00980DA0" w:rsidRDefault="00980DA0">
      <w:r>
        <w:separator/>
      </w:r>
    </w:p>
  </w:footnote>
  <w:footnote w:type="continuationSeparator" w:id="0">
    <w:p w14:paraId="195CA0EE" w14:textId="77777777" w:rsidR="00980DA0" w:rsidRDefault="00980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ED3"/>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6E7"/>
    <w:rsid w:val="001848D6"/>
    <w:rsid w:val="00184CB6"/>
    <w:rsid w:val="00184EC8"/>
    <w:rsid w:val="00185146"/>
    <w:rsid w:val="001854FB"/>
    <w:rsid w:val="001855C2"/>
    <w:rsid w:val="001865DD"/>
    <w:rsid w:val="00186643"/>
    <w:rsid w:val="001869F1"/>
    <w:rsid w:val="0018706C"/>
    <w:rsid w:val="001872CE"/>
    <w:rsid w:val="00187DF0"/>
    <w:rsid w:val="0019020F"/>
    <w:rsid w:val="00190369"/>
    <w:rsid w:val="001905DC"/>
    <w:rsid w:val="00190F2D"/>
    <w:rsid w:val="001918CD"/>
    <w:rsid w:val="00191BC9"/>
    <w:rsid w:val="00191F87"/>
    <w:rsid w:val="001923C4"/>
    <w:rsid w:val="00192F7E"/>
    <w:rsid w:val="001931D2"/>
    <w:rsid w:val="001936E7"/>
    <w:rsid w:val="00193932"/>
    <w:rsid w:val="0019474E"/>
    <w:rsid w:val="00194DE9"/>
    <w:rsid w:val="0019525D"/>
    <w:rsid w:val="00195541"/>
    <w:rsid w:val="001955A5"/>
    <w:rsid w:val="001962DD"/>
    <w:rsid w:val="00196864"/>
    <w:rsid w:val="00196D41"/>
    <w:rsid w:val="00196FB4"/>
    <w:rsid w:val="001A1048"/>
    <w:rsid w:val="001A14C9"/>
    <w:rsid w:val="001A1AD0"/>
    <w:rsid w:val="001A2209"/>
    <w:rsid w:val="001A259C"/>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3DB"/>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455"/>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80E"/>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D66"/>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1D4"/>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B1F"/>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D7C1B"/>
    <w:rsid w:val="002E0603"/>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0A7"/>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0DC"/>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9EC"/>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66B3"/>
    <w:rsid w:val="00467281"/>
    <w:rsid w:val="00467567"/>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0CF"/>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2F9B"/>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48D"/>
    <w:rsid w:val="004C18BF"/>
    <w:rsid w:val="004C1A79"/>
    <w:rsid w:val="004C1D2E"/>
    <w:rsid w:val="004C231D"/>
    <w:rsid w:val="004C249E"/>
    <w:rsid w:val="004C28A8"/>
    <w:rsid w:val="004C2ECC"/>
    <w:rsid w:val="004C3002"/>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6C5E"/>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CEC"/>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6EE9"/>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1E1"/>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5FDD"/>
    <w:rsid w:val="005E621B"/>
    <w:rsid w:val="005E6496"/>
    <w:rsid w:val="005E6D7A"/>
    <w:rsid w:val="005E712F"/>
    <w:rsid w:val="005E7589"/>
    <w:rsid w:val="005E7C7C"/>
    <w:rsid w:val="005E7CB4"/>
    <w:rsid w:val="005E7DB9"/>
    <w:rsid w:val="005F04B1"/>
    <w:rsid w:val="005F05BF"/>
    <w:rsid w:val="005F0B1F"/>
    <w:rsid w:val="005F1911"/>
    <w:rsid w:val="005F1937"/>
    <w:rsid w:val="005F1D4F"/>
    <w:rsid w:val="005F2077"/>
    <w:rsid w:val="005F228B"/>
    <w:rsid w:val="005F2403"/>
    <w:rsid w:val="005F3C02"/>
    <w:rsid w:val="005F44C8"/>
    <w:rsid w:val="005F4543"/>
    <w:rsid w:val="005F4582"/>
    <w:rsid w:val="005F470C"/>
    <w:rsid w:val="005F53AC"/>
    <w:rsid w:val="005F5450"/>
    <w:rsid w:val="005F593A"/>
    <w:rsid w:val="005F5B95"/>
    <w:rsid w:val="005F5BAC"/>
    <w:rsid w:val="005F6534"/>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3C0"/>
    <w:rsid w:val="006108C0"/>
    <w:rsid w:val="00611186"/>
    <w:rsid w:val="006112A0"/>
    <w:rsid w:val="00611A50"/>
    <w:rsid w:val="00611C9F"/>
    <w:rsid w:val="006122EC"/>
    <w:rsid w:val="0061277F"/>
    <w:rsid w:val="0061296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669"/>
    <w:rsid w:val="00620767"/>
    <w:rsid w:val="006209CB"/>
    <w:rsid w:val="00620C1D"/>
    <w:rsid w:val="00620C84"/>
    <w:rsid w:val="0062100C"/>
    <w:rsid w:val="00621526"/>
    <w:rsid w:val="00621742"/>
    <w:rsid w:val="006220A1"/>
    <w:rsid w:val="006222EA"/>
    <w:rsid w:val="0062269B"/>
    <w:rsid w:val="00622739"/>
    <w:rsid w:val="00623B50"/>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984"/>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4AA8"/>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83B"/>
    <w:rsid w:val="006E51E6"/>
    <w:rsid w:val="006E586D"/>
    <w:rsid w:val="006E6C40"/>
    <w:rsid w:val="006E6D91"/>
    <w:rsid w:val="006E7A02"/>
    <w:rsid w:val="006E7EC1"/>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6F7FD1"/>
    <w:rsid w:val="0070011E"/>
    <w:rsid w:val="00700262"/>
    <w:rsid w:val="007003F5"/>
    <w:rsid w:val="007004B0"/>
    <w:rsid w:val="00701186"/>
    <w:rsid w:val="00701AB2"/>
    <w:rsid w:val="00701EB4"/>
    <w:rsid w:val="007029F1"/>
    <w:rsid w:val="00702C51"/>
    <w:rsid w:val="00702F14"/>
    <w:rsid w:val="00703302"/>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37E"/>
    <w:rsid w:val="0073160A"/>
    <w:rsid w:val="007319B3"/>
    <w:rsid w:val="00731B14"/>
    <w:rsid w:val="00731CF7"/>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3B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5C9"/>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72EF"/>
    <w:rsid w:val="008175F2"/>
    <w:rsid w:val="0081784F"/>
    <w:rsid w:val="00817D99"/>
    <w:rsid w:val="008202DF"/>
    <w:rsid w:val="008208E7"/>
    <w:rsid w:val="008210AD"/>
    <w:rsid w:val="00821509"/>
    <w:rsid w:val="00821C01"/>
    <w:rsid w:val="0082211C"/>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074"/>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06E1"/>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1F6"/>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448"/>
    <w:rsid w:val="008E656C"/>
    <w:rsid w:val="008E66DE"/>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3DBF"/>
    <w:rsid w:val="009742E2"/>
    <w:rsid w:val="00974777"/>
    <w:rsid w:val="00974A8D"/>
    <w:rsid w:val="00974D13"/>
    <w:rsid w:val="00974DB0"/>
    <w:rsid w:val="00974DD2"/>
    <w:rsid w:val="009755B9"/>
    <w:rsid w:val="009761A7"/>
    <w:rsid w:val="0097669F"/>
    <w:rsid w:val="009770E0"/>
    <w:rsid w:val="009802CB"/>
    <w:rsid w:val="00980D61"/>
    <w:rsid w:val="00980D96"/>
    <w:rsid w:val="00980DA0"/>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C86"/>
    <w:rsid w:val="009D7EFC"/>
    <w:rsid w:val="009E0077"/>
    <w:rsid w:val="009E02F4"/>
    <w:rsid w:val="009E0461"/>
    <w:rsid w:val="009E0B23"/>
    <w:rsid w:val="009E1299"/>
    <w:rsid w:val="009E14D5"/>
    <w:rsid w:val="009E164E"/>
    <w:rsid w:val="009E1E20"/>
    <w:rsid w:val="009E1EA1"/>
    <w:rsid w:val="009E2155"/>
    <w:rsid w:val="009E2562"/>
    <w:rsid w:val="009E3195"/>
    <w:rsid w:val="009E350A"/>
    <w:rsid w:val="009E3568"/>
    <w:rsid w:val="009E3C47"/>
    <w:rsid w:val="009E3C74"/>
    <w:rsid w:val="009E3FBC"/>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85D"/>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B3"/>
    <w:rsid w:val="00AC2B3E"/>
    <w:rsid w:val="00AC2B76"/>
    <w:rsid w:val="00AC30D8"/>
    <w:rsid w:val="00AC31AD"/>
    <w:rsid w:val="00AC36BC"/>
    <w:rsid w:val="00AC3AD8"/>
    <w:rsid w:val="00AC4828"/>
    <w:rsid w:val="00AC5400"/>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551E"/>
    <w:rsid w:val="00AD5F1E"/>
    <w:rsid w:val="00AD619A"/>
    <w:rsid w:val="00AD620A"/>
    <w:rsid w:val="00AD622D"/>
    <w:rsid w:val="00AD66BE"/>
    <w:rsid w:val="00AD6760"/>
    <w:rsid w:val="00AD6BC7"/>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B5D"/>
    <w:rsid w:val="00B160B1"/>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BB6"/>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2FB"/>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089"/>
    <w:rsid w:val="00BD4164"/>
    <w:rsid w:val="00BD4458"/>
    <w:rsid w:val="00BD4F1E"/>
    <w:rsid w:val="00BD516E"/>
    <w:rsid w:val="00BD5362"/>
    <w:rsid w:val="00BD5B36"/>
    <w:rsid w:val="00BD6A54"/>
    <w:rsid w:val="00BD6DE4"/>
    <w:rsid w:val="00BD7CF3"/>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ACC"/>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A7C"/>
    <w:rsid w:val="00CC3E41"/>
    <w:rsid w:val="00CC3E78"/>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4EAA"/>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0CF5"/>
    <w:rsid w:val="00D112FF"/>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979"/>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4C44"/>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1903"/>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EEE"/>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68D"/>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4E99"/>
    <w:rsid w:val="00EC5638"/>
    <w:rsid w:val="00EC5C33"/>
    <w:rsid w:val="00EC5D32"/>
    <w:rsid w:val="00EC658A"/>
    <w:rsid w:val="00EC6612"/>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1D6"/>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391"/>
    <w:rsid w:val="00F17543"/>
    <w:rsid w:val="00F178D6"/>
    <w:rsid w:val="00F179D8"/>
    <w:rsid w:val="00F2061E"/>
    <w:rsid w:val="00F20C0C"/>
    <w:rsid w:val="00F20C7E"/>
    <w:rsid w:val="00F21119"/>
    <w:rsid w:val="00F2133A"/>
    <w:rsid w:val="00F213B6"/>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3"/>
    <w:rsid w:val="00F75277"/>
    <w:rsid w:val="00F753C1"/>
    <w:rsid w:val="00F75897"/>
    <w:rsid w:val="00F75BDE"/>
    <w:rsid w:val="00F75C9A"/>
    <w:rsid w:val="00F767E7"/>
    <w:rsid w:val="00F7696B"/>
    <w:rsid w:val="00F76D98"/>
    <w:rsid w:val="00F76DF6"/>
    <w:rsid w:val="00F76F79"/>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6F9E"/>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4E5"/>
    <w:rsid w:val="00FB26A9"/>
    <w:rsid w:val="00FB2A69"/>
    <w:rsid w:val="00FB2BF1"/>
    <w:rsid w:val="00FB2DD8"/>
    <w:rsid w:val="00FB3216"/>
    <w:rsid w:val="00FB324D"/>
    <w:rsid w:val="00FB369C"/>
    <w:rsid w:val="00FB3E2B"/>
    <w:rsid w:val="00FB4548"/>
    <w:rsid w:val="00FB4564"/>
    <w:rsid w:val="00FB45C2"/>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84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4C148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 w:type="character" w:customStyle="1" w:styleId="Heading3Char">
    <w:name w:val="Heading 3 Char"/>
    <w:basedOn w:val="DefaultParagraphFont"/>
    <w:link w:val="Heading3"/>
    <w:semiHidden/>
    <w:rsid w:val="004C148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150607683">
      <w:bodyDiv w:val="1"/>
      <w:marLeft w:val="0"/>
      <w:marRight w:val="0"/>
      <w:marTop w:val="0"/>
      <w:marBottom w:val="0"/>
      <w:divBdr>
        <w:top w:val="none" w:sz="0" w:space="0" w:color="auto"/>
        <w:left w:val="none" w:sz="0" w:space="0" w:color="auto"/>
        <w:bottom w:val="none" w:sz="0" w:space="0" w:color="auto"/>
        <w:right w:val="none" w:sz="0" w:space="0" w:color="auto"/>
      </w:divBdr>
      <w:divsChild>
        <w:div w:id="540482027">
          <w:marLeft w:val="0"/>
          <w:marRight w:val="0"/>
          <w:marTop w:val="0"/>
          <w:marBottom w:val="288"/>
          <w:divBdr>
            <w:top w:val="none" w:sz="0" w:space="0" w:color="auto"/>
            <w:left w:val="none" w:sz="0" w:space="0" w:color="auto"/>
            <w:bottom w:val="none" w:sz="0" w:space="0" w:color="auto"/>
            <w:right w:val="none" w:sz="0" w:space="0" w:color="auto"/>
          </w:divBdr>
          <w:divsChild>
            <w:div w:id="479269840">
              <w:marLeft w:val="0"/>
              <w:marRight w:val="0"/>
              <w:marTop w:val="0"/>
              <w:marBottom w:val="0"/>
              <w:divBdr>
                <w:top w:val="none" w:sz="0" w:space="0" w:color="auto"/>
                <w:left w:val="none" w:sz="0" w:space="0" w:color="auto"/>
                <w:bottom w:val="none" w:sz="0" w:space="0" w:color="auto"/>
                <w:right w:val="none" w:sz="0" w:space="0" w:color="auto"/>
              </w:divBdr>
              <w:divsChild>
                <w:div w:id="5383954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58896177">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092696698">
      <w:bodyDiv w:val="1"/>
      <w:marLeft w:val="0"/>
      <w:marRight w:val="0"/>
      <w:marTop w:val="0"/>
      <w:marBottom w:val="0"/>
      <w:divBdr>
        <w:top w:val="none" w:sz="0" w:space="0" w:color="auto"/>
        <w:left w:val="none" w:sz="0" w:space="0" w:color="auto"/>
        <w:bottom w:val="none" w:sz="0" w:space="0" w:color="auto"/>
        <w:right w:val="none" w:sz="0" w:space="0" w:color="auto"/>
      </w:divBdr>
      <w:divsChild>
        <w:div w:id="12544324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770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66006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0967">
          <w:blockQuote w:val="1"/>
          <w:marLeft w:val="720"/>
          <w:marRight w:val="720"/>
          <w:marTop w:val="100"/>
          <w:marBottom w:val="100"/>
          <w:divBdr>
            <w:top w:val="none" w:sz="0" w:space="0" w:color="auto"/>
            <w:left w:val="none" w:sz="0" w:space="0" w:color="auto"/>
            <w:bottom w:val="none" w:sz="0" w:space="0" w:color="auto"/>
            <w:right w:val="none" w:sz="0" w:space="0" w:color="auto"/>
          </w:divBdr>
        </w:div>
        <w:div w:id="47788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4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7</cp:revision>
  <cp:lastPrinted>2020-07-02T05:54:00Z</cp:lastPrinted>
  <dcterms:created xsi:type="dcterms:W3CDTF">2021-08-30T18:30:00Z</dcterms:created>
  <dcterms:modified xsi:type="dcterms:W3CDTF">2021-08-30T22:37:00Z</dcterms:modified>
</cp:coreProperties>
</file>