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046265D2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734C9A">
        <w:rPr>
          <w:u w:val="single"/>
        </w:rPr>
        <w:t>36</w:t>
      </w:r>
    </w:p>
    <w:p w14:paraId="42A5696A" w14:textId="77777777" w:rsidR="0066445E" w:rsidRPr="000A36BE" w:rsidRDefault="0066445E" w:rsidP="00593E4E">
      <w:pPr>
        <w:spacing w:after="120"/>
        <w:jc w:val="center"/>
        <w:rPr>
          <w:u w:val="single"/>
        </w:rPr>
      </w:pPr>
    </w:p>
    <w:p w14:paraId="33BF9F67" w14:textId="77777777" w:rsidR="00734C9A" w:rsidRDefault="00013699" w:rsidP="00885C5E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9E627E">
        <w:rPr>
          <w:rFonts w:hint="cs"/>
          <w:rtl/>
        </w:rPr>
        <w:t xml:space="preserve"> </w:t>
      </w:r>
      <w:r w:rsidR="00734C9A">
        <w:rPr>
          <w:rFonts w:hint="cs"/>
          <w:rtl/>
        </w:rPr>
        <w:t>לסיים את המקורות מדף 35</w:t>
      </w:r>
    </w:p>
    <w:p w14:paraId="00391FB1" w14:textId="5018B661" w:rsidR="000D76B6" w:rsidRDefault="000D76B6" w:rsidP="00885C5E">
      <w:pPr>
        <w:spacing w:after="120"/>
        <w:jc w:val="both"/>
        <w:rPr>
          <w:rtl/>
        </w:rPr>
      </w:pPr>
    </w:p>
    <w:p w14:paraId="5F1989EB" w14:textId="53E057A1" w:rsidR="00BB672B" w:rsidRDefault="003E13FA" w:rsidP="00885C5E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BB672B">
        <w:rPr>
          <w:rFonts w:hint="cs"/>
          <w:rtl/>
        </w:rPr>
        <w:t xml:space="preserve">בענין כתבו </w:t>
      </w:r>
      <w:proofErr w:type="spellStart"/>
      <w:r w:rsidR="00BB672B">
        <w:rPr>
          <w:rFonts w:hint="cs"/>
          <w:rtl/>
        </w:rPr>
        <w:t>עיטרא</w:t>
      </w:r>
      <w:proofErr w:type="spellEnd"/>
      <w:r w:rsidR="00BB672B">
        <w:rPr>
          <w:rFonts w:hint="cs"/>
          <w:rtl/>
        </w:rPr>
        <w:t>:</w:t>
      </w:r>
    </w:p>
    <w:p w14:paraId="17829E13" w14:textId="77777777" w:rsidR="00241E3A" w:rsidRDefault="00BB672B" w:rsidP="00BB672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רשב"ם ד"ה </w:t>
      </w:r>
      <w:proofErr w:type="spellStart"/>
      <w:r>
        <w:rPr>
          <w:rFonts w:hint="cs"/>
          <w:rtl/>
        </w:rPr>
        <w:t>י"מ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קלא</w:t>
      </w:r>
      <w:proofErr w:type="spellEnd"/>
      <w:r>
        <w:rPr>
          <w:rFonts w:hint="cs"/>
          <w:rtl/>
        </w:rPr>
        <w:t xml:space="preserve"> אית ליה - תוס' רי"ד ד"ה אבל כתבו </w:t>
      </w:r>
      <w:proofErr w:type="spellStart"/>
      <w:r>
        <w:rPr>
          <w:rFonts w:hint="cs"/>
          <w:rtl/>
        </w:rPr>
        <w:t>עיטרא</w:t>
      </w:r>
      <w:proofErr w:type="spellEnd"/>
      <w:r>
        <w:rPr>
          <w:rFonts w:hint="cs"/>
          <w:rtl/>
        </w:rPr>
        <w:t xml:space="preserve">, </w:t>
      </w:r>
      <w:r>
        <w:rPr>
          <w:rFonts w:hint="cs"/>
          <w:rtl/>
        </w:rPr>
        <w:t xml:space="preserve">ר' גרשום ד"ה אבל כתבו שטר חלוקה (עד "אמר רבא"), </w:t>
      </w:r>
      <w:r w:rsidR="00241E3A">
        <w:rPr>
          <w:rFonts w:hint="cs"/>
          <w:rtl/>
        </w:rPr>
        <w:t xml:space="preserve">גמרא </w:t>
      </w:r>
      <w:proofErr w:type="spellStart"/>
      <w:r w:rsidR="00241E3A">
        <w:rPr>
          <w:rFonts w:hint="cs"/>
          <w:rtl/>
        </w:rPr>
        <w:t>מא</w:t>
      </w:r>
      <w:proofErr w:type="spellEnd"/>
      <w:r w:rsidR="00241E3A">
        <w:rPr>
          <w:rFonts w:hint="cs"/>
          <w:rtl/>
        </w:rPr>
        <w:t xml:space="preserve">:"שלשה לקוחות </w:t>
      </w:r>
      <w:proofErr w:type="spellStart"/>
      <w:r w:rsidR="00241E3A">
        <w:rPr>
          <w:rFonts w:hint="cs"/>
          <w:rtl/>
        </w:rPr>
        <w:t>מצטרפין</w:t>
      </w:r>
      <w:proofErr w:type="spellEnd"/>
      <w:r w:rsidR="00241E3A">
        <w:rPr>
          <w:rFonts w:hint="cs"/>
          <w:rtl/>
        </w:rPr>
        <w:t xml:space="preserve"> ... וכדים לית ליה </w:t>
      </w:r>
      <w:proofErr w:type="spellStart"/>
      <w:r w:rsidR="00241E3A">
        <w:rPr>
          <w:rFonts w:hint="cs"/>
          <w:rtl/>
        </w:rPr>
        <w:t>קלא</w:t>
      </w:r>
      <w:proofErr w:type="spellEnd"/>
      <w:r w:rsidR="00241E3A">
        <w:rPr>
          <w:rFonts w:hint="cs"/>
          <w:rtl/>
        </w:rPr>
        <w:t>", ר'</w:t>
      </w:r>
      <w:r>
        <w:rPr>
          <w:rFonts w:hint="cs"/>
          <w:rtl/>
        </w:rPr>
        <w:t xml:space="preserve"> גרשום </w:t>
      </w:r>
      <w:r w:rsidR="00241E3A">
        <w:rPr>
          <w:rFonts w:hint="cs"/>
          <w:rtl/>
        </w:rPr>
        <w:t>שם</w:t>
      </w:r>
    </w:p>
    <w:p w14:paraId="58F118FD" w14:textId="3C50D45B" w:rsidR="00BB672B" w:rsidRDefault="00241E3A" w:rsidP="0056602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תוד"ה דלא - </w:t>
      </w:r>
      <w:r w:rsidR="00BB672B">
        <w:rPr>
          <w:rFonts w:hint="cs"/>
          <w:rtl/>
        </w:rPr>
        <w:t xml:space="preserve"> </w:t>
      </w:r>
      <w:r w:rsidR="00566021">
        <w:rPr>
          <w:rFonts w:hint="cs"/>
          <w:rtl/>
        </w:rPr>
        <w:t xml:space="preserve">רשב"ם </w:t>
      </w:r>
      <w:proofErr w:type="spellStart"/>
      <w:r w:rsidR="00566021">
        <w:rPr>
          <w:rFonts w:hint="cs"/>
          <w:rtl/>
        </w:rPr>
        <w:t>מב</w:t>
      </w:r>
      <w:proofErr w:type="spellEnd"/>
      <w:r w:rsidR="00566021">
        <w:rPr>
          <w:rFonts w:hint="cs"/>
          <w:rtl/>
        </w:rPr>
        <w:t xml:space="preserve">: ד"ה דלית בה דין חלוקה, ר' יונה כאן ד"ה </w:t>
      </w:r>
      <w:r w:rsidR="00566021" w:rsidRPr="00566021">
        <w:rPr>
          <w:rtl/>
        </w:rPr>
        <w:t xml:space="preserve">א"ל אתון מ"ט לא </w:t>
      </w:r>
      <w:proofErr w:type="spellStart"/>
      <w:r w:rsidR="00566021" w:rsidRPr="00566021">
        <w:rPr>
          <w:rtl/>
        </w:rPr>
        <w:t>עבדיתו</w:t>
      </w:r>
      <w:proofErr w:type="spellEnd"/>
      <w:r w:rsidR="00566021" w:rsidRPr="00566021">
        <w:rPr>
          <w:rtl/>
        </w:rPr>
        <w:t xml:space="preserve"> הכי</w:t>
      </w:r>
      <w:r w:rsidR="00566021">
        <w:rPr>
          <w:rFonts w:hint="cs"/>
          <w:rtl/>
        </w:rPr>
        <w:t xml:space="preserve">, </w:t>
      </w:r>
      <w:r w:rsidR="00566021">
        <w:rPr>
          <w:rtl/>
        </w:rPr>
        <w:t xml:space="preserve">ריטב"א </w:t>
      </w:r>
      <w:r w:rsidR="00566021">
        <w:rPr>
          <w:rFonts w:hint="cs"/>
          <w:rtl/>
        </w:rPr>
        <w:t xml:space="preserve">כאן ד"ה </w:t>
      </w:r>
      <w:r w:rsidR="00566021">
        <w:rPr>
          <w:rtl/>
        </w:rPr>
        <w:t xml:space="preserve">רבין בר </w:t>
      </w:r>
      <w:proofErr w:type="spellStart"/>
      <w:r w:rsidR="00566021">
        <w:rPr>
          <w:rtl/>
        </w:rPr>
        <w:t>חמא</w:t>
      </w:r>
      <w:proofErr w:type="spellEnd"/>
      <w:r w:rsidR="00566021">
        <w:rPr>
          <w:rtl/>
        </w:rPr>
        <w:t xml:space="preserve"> וכו'</w:t>
      </w:r>
      <w:r w:rsidR="00566021">
        <w:rPr>
          <w:rFonts w:hint="cs"/>
          <w:rtl/>
        </w:rPr>
        <w:t>]</w:t>
      </w:r>
    </w:p>
    <w:p w14:paraId="24AC860E" w14:textId="0789BBD8" w:rsidR="00BB672B" w:rsidRDefault="00BB672B" w:rsidP="00885C5E">
      <w:pPr>
        <w:spacing w:after="120"/>
        <w:jc w:val="both"/>
        <w:rPr>
          <w:rtl/>
        </w:rPr>
      </w:pPr>
    </w:p>
    <w:p w14:paraId="49F7FEC5" w14:textId="4D46A59D" w:rsidR="000341B9" w:rsidRDefault="000341B9" w:rsidP="00885C5E">
      <w:pPr>
        <w:spacing w:after="120"/>
        <w:jc w:val="both"/>
        <w:rPr>
          <w:rtl/>
        </w:rPr>
      </w:pPr>
      <w:r>
        <w:rPr>
          <w:rFonts w:hint="cs"/>
          <w:rtl/>
        </w:rPr>
        <w:t>(3) בענין החזרת דמי השכירות:</w:t>
      </w:r>
    </w:p>
    <w:p w14:paraId="2A4C5DE7" w14:textId="69DA6628" w:rsidR="000341B9" w:rsidRDefault="000341B9" w:rsidP="00885C5E">
      <w:pPr>
        <w:spacing w:after="120"/>
        <w:jc w:val="both"/>
        <w:rPr>
          <w:rtl/>
        </w:rPr>
      </w:pPr>
      <w:r>
        <w:rPr>
          <w:rFonts w:hint="cs"/>
          <w:rtl/>
        </w:rPr>
        <w:t>ר' יונה ורשב"א ד"ה מי לא עסקינן, ריטב"א ד"ה א"ל דייני שפילי הכי דייני</w:t>
      </w:r>
    </w:p>
    <w:p w14:paraId="7A8DFE92" w14:textId="55C8C015" w:rsidR="000341B9" w:rsidRDefault="000341B9" w:rsidP="00885C5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יסוד המחלוקת בין ר' יונה ורשב"א בענין נוגע בעדותו? [נתיבות המשפט ביאורים </w:t>
      </w:r>
      <w:proofErr w:type="spellStart"/>
      <w:r>
        <w:rPr>
          <w:rFonts w:hint="cs"/>
          <w:rtl/>
        </w:rPr>
        <w:t>לד:י</w:t>
      </w:r>
      <w:proofErr w:type="spellEnd"/>
      <w:r>
        <w:rPr>
          <w:rFonts w:hint="cs"/>
          <w:rtl/>
        </w:rPr>
        <w:t xml:space="preserve"> (עד "</w:t>
      </w:r>
      <w:proofErr w:type="spellStart"/>
      <w:r>
        <w:rPr>
          <w:rFonts w:hint="cs"/>
          <w:rtl/>
        </w:rPr>
        <w:t>משא"כ</w:t>
      </w:r>
      <w:proofErr w:type="spellEnd"/>
      <w:r>
        <w:rPr>
          <w:rFonts w:hint="cs"/>
          <w:rtl/>
        </w:rPr>
        <w:t xml:space="preserve"> הכא"), קצות החושן </w:t>
      </w:r>
      <w:proofErr w:type="spellStart"/>
      <w:r>
        <w:rPr>
          <w:rFonts w:hint="cs"/>
          <w:rtl/>
        </w:rPr>
        <w:t>לד:ד</w:t>
      </w:r>
      <w:proofErr w:type="spellEnd"/>
      <w:r>
        <w:rPr>
          <w:rFonts w:hint="cs"/>
          <w:rtl/>
        </w:rPr>
        <w:t xml:space="preserve"> </w:t>
      </w:r>
      <w:r w:rsidR="007748CC">
        <w:rPr>
          <w:rFonts w:hint="cs"/>
          <w:rtl/>
        </w:rPr>
        <w:t>(עד "</w:t>
      </w:r>
      <w:proofErr w:type="spellStart"/>
      <w:r w:rsidR="007748CC" w:rsidRPr="007748CC">
        <w:rPr>
          <w:rtl/>
        </w:rPr>
        <w:t>אפ"ה</w:t>
      </w:r>
      <w:proofErr w:type="spellEnd"/>
      <w:r w:rsidR="007748CC" w:rsidRPr="007748CC">
        <w:rPr>
          <w:rtl/>
        </w:rPr>
        <w:t xml:space="preserve"> עדותן כשר מן התורה</w:t>
      </w:r>
      <w:r w:rsidR="007748CC">
        <w:rPr>
          <w:rFonts w:hint="cs"/>
          <w:rtl/>
        </w:rPr>
        <w:t>")]</w:t>
      </w:r>
    </w:p>
    <w:p w14:paraId="076FA514" w14:textId="611CB366" w:rsidR="00BB672B" w:rsidRDefault="00BB672B" w:rsidP="00885C5E">
      <w:pPr>
        <w:spacing w:after="120"/>
        <w:jc w:val="both"/>
        <w:rPr>
          <w:rtl/>
        </w:rPr>
      </w:pPr>
    </w:p>
    <w:p w14:paraId="19F0B907" w14:textId="42F70C06" w:rsidR="003A28A3" w:rsidRDefault="003A28A3" w:rsidP="00872783">
      <w:pPr>
        <w:jc w:val="both"/>
        <w:rPr>
          <w:u w:val="single"/>
          <w:rtl/>
        </w:rPr>
      </w:pPr>
    </w:p>
    <w:p w14:paraId="1A950ACA" w14:textId="62CB9B3B" w:rsidR="003A28A3" w:rsidRDefault="003A28A3" w:rsidP="00872783">
      <w:pPr>
        <w:jc w:val="both"/>
        <w:rPr>
          <w:u w:val="single"/>
          <w:rtl/>
        </w:rPr>
      </w:pPr>
    </w:p>
    <w:p w14:paraId="380F1AF3" w14:textId="3689A110" w:rsidR="003A28A3" w:rsidRDefault="003A28A3" w:rsidP="00872783">
      <w:pPr>
        <w:jc w:val="both"/>
        <w:rPr>
          <w:u w:val="single"/>
          <w:rtl/>
        </w:rPr>
      </w:pPr>
    </w:p>
    <w:p w14:paraId="58F4B2E9" w14:textId="3E807527" w:rsidR="003A28A3" w:rsidRDefault="003A28A3" w:rsidP="00872783">
      <w:pPr>
        <w:jc w:val="both"/>
        <w:rPr>
          <w:u w:val="single"/>
          <w:rtl/>
        </w:rPr>
      </w:pPr>
    </w:p>
    <w:p w14:paraId="611B3135" w14:textId="6B3BA880" w:rsidR="003A28A3" w:rsidRDefault="003A28A3" w:rsidP="00872783">
      <w:pPr>
        <w:jc w:val="both"/>
        <w:rPr>
          <w:u w:val="single"/>
          <w:rtl/>
        </w:rPr>
      </w:pPr>
    </w:p>
    <w:p w14:paraId="474E629B" w14:textId="77777777" w:rsidR="007748CC" w:rsidRPr="007748CC" w:rsidRDefault="007748CC" w:rsidP="007748CC">
      <w:pPr>
        <w:jc w:val="both"/>
        <w:rPr>
          <w:u w:val="single"/>
          <w:rtl/>
        </w:rPr>
      </w:pPr>
      <w:r w:rsidRPr="007748CC">
        <w:rPr>
          <w:u w:val="single"/>
          <w:rtl/>
        </w:rPr>
        <w:t>נתיבות המשפט באורים סימן לד ס"ק י</w:t>
      </w:r>
    </w:p>
    <w:p w14:paraId="267BF997" w14:textId="1DDEDC5D" w:rsidR="007748CC" w:rsidRPr="007748CC" w:rsidRDefault="007748CC" w:rsidP="007748CC">
      <w:pPr>
        <w:jc w:val="both"/>
        <w:rPr>
          <w:rtl/>
        </w:rPr>
      </w:pPr>
      <w:r w:rsidRPr="007748CC">
        <w:rPr>
          <w:rtl/>
        </w:rPr>
        <w:t xml:space="preserve">[י] ונוטל שכר לילך ולראות וכו'. עיין ש"ך </w:t>
      </w:r>
      <w:proofErr w:type="spellStart"/>
      <w:r w:rsidRPr="007748CC">
        <w:rPr>
          <w:rtl/>
        </w:rPr>
        <w:t>סקי"ח</w:t>
      </w:r>
      <w:proofErr w:type="spellEnd"/>
      <w:r w:rsidRPr="007748CC">
        <w:rPr>
          <w:rtl/>
        </w:rPr>
        <w:t xml:space="preserve"> שכתב, ועיין באבן העזר סימן ק"ל סעיף כ"א וכו'. ורומז, </w:t>
      </w:r>
      <w:proofErr w:type="spellStart"/>
      <w:r w:rsidRPr="007748CC">
        <w:rPr>
          <w:rtl/>
        </w:rPr>
        <w:t>דשם</w:t>
      </w:r>
      <w:proofErr w:type="spellEnd"/>
      <w:r w:rsidRPr="007748CC">
        <w:rPr>
          <w:rtl/>
        </w:rPr>
        <w:t xml:space="preserve"> פסק </w:t>
      </w:r>
      <w:proofErr w:type="spellStart"/>
      <w:r w:rsidRPr="007748CC">
        <w:rPr>
          <w:rtl/>
        </w:rPr>
        <w:t>דעדי</w:t>
      </w:r>
      <w:proofErr w:type="spellEnd"/>
      <w:r w:rsidRPr="007748CC">
        <w:rPr>
          <w:rtl/>
        </w:rPr>
        <w:t xml:space="preserve"> הגט לא </w:t>
      </w:r>
      <w:proofErr w:type="spellStart"/>
      <w:r w:rsidRPr="007748CC">
        <w:rPr>
          <w:rtl/>
        </w:rPr>
        <w:t>יטלו</w:t>
      </w:r>
      <w:proofErr w:type="spellEnd"/>
      <w:r w:rsidRPr="007748CC">
        <w:rPr>
          <w:rtl/>
        </w:rPr>
        <w:t xml:space="preserve"> יותר משכר בטלה, </w:t>
      </w:r>
      <w:proofErr w:type="spellStart"/>
      <w:r w:rsidRPr="007748CC">
        <w:rPr>
          <w:rtl/>
        </w:rPr>
        <w:t>והרמ"א</w:t>
      </w:r>
      <w:proofErr w:type="spellEnd"/>
      <w:r w:rsidRPr="007748CC">
        <w:rPr>
          <w:rtl/>
        </w:rPr>
        <w:t xml:space="preserve"> התיר שם מטעמים אחרים. </w:t>
      </w:r>
      <w:proofErr w:type="spellStart"/>
      <w:r w:rsidRPr="007748CC">
        <w:rPr>
          <w:rtl/>
        </w:rPr>
        <w:t>ולפענ"ד</w:t>
      </w:r>
      <w:proofErr w:type="spellEnd"/>
      <w:r w:rsidRPr="007748CC">
        <w:rPr>
          <w:rtl/>
        </w:rPr>
        <w:t xml:space="preserve"> נראה </w:t>
      </w:r>
      <w:proofErr w:type="spellStart"/>
      <w:r w:rsidRPr="007748CC">
        <w:rPr>
          <w:rtl/>
        </w:rPr>
        <w:t>לישב</w:t>
      </w:r>
      <w:proofErr w:type="spellEnd"/>
      <w:r w:rsidRPr="007748CC">
        <w:rPr>
          <w:rtl/>
        </w:rPr>
        <w:t xml:space="preserve">, </w:t>
      </w:r>
      <w:proofErr w:type="spellStart"/>
      <w:r w:rsidRPr="007748CC">
        <w:rPr>
          <w:rtl/>
        </w:rPr>
        <w:t>דהנה</w:t>
      </w:r>
      <w:proofErr w:type="spellEnd"/>
      <w:r w:rsidRPr="007748CC">
        <w:rPr>
          <w:rtl/>
        </w:rPr>
        <w:t xml:space="preserve"> הא </w:t>
      </w:r>
      <w:proofErr w:type="spellStart"/>
      <w:r w:rsidRPr="007748CC">
        <w:rPr>
          <w:rtl/>
        </w:rPr>
        <w:t>דמותר</w:t>
      </w:r>
      <w:proofErr w:type="spellEnd"/>
      <w:r w:rsidRPr="007748CC">
        <w:rPr>
          <w:rtl/>
        </w:rPr>
        <w:t xml:space="preserve"> </w:t>
      </w:r>
      <w:proofErr w:type="spellStart"/>
      <w:r w:rsidRPr="007748CC">
        <w:rPr>
          <w:rtl/>
        </w:rPr>
        <w:t>ליקח</w:t>
      </w:r>
      <w:proofErr w:type="spellEnd"/>
      <w:r w:rsidRPr="007748CC">
        <w:rPr>
          <w:rtl/>
        </w:rPr>
        <w:t xml:space="preserve"> שכר לילך ולראות ושיהיה עד, נראה דאינו מותר רק בנוטל שכר משני הבעלי דינים </w:t>
      </w:r>
      <w:proofErr w:type="spellStart"/>
      <w:r w:rsidRPr="007748CC">
        <w:rPr>
          <w:rtl/>
        </w:rPr>
        <w:t>בשוה</w:t>
      </w:r>
      <w:proofErr w:type="spellEnd"/>
      <w:r w:rsidRPr="007748CC">
        <w:rPr>
          <w:rtl/>
        </w:rPr>
        <w:t xml:space="preserve">, </w:t>
      </w:r>
      <w:proofErr w:type="spellStart"/>
      <w:r w:rsidRPr="007748CC">
        <w:rPr>
          <w:rtl/>
        </w:rPr>
        <w:t>דמיניה</w:t>
      </w:r>
      <w:proofErr w:type="spellEnd"/>
      <w:r w:rsidRPr="007748CC">
        <w:rPr>
          <w:rtl/>
        </w:rPr>
        <w:t xml:space="preserve"> </w:t>
      </w:r>
      <w:proofErr w:type="spellStart"/>
      <w:r w:rsidRPr="007748CC">
        <w:rPr>
          <w:rtl/>
        </w:rPr>
        <w:t>מיירי</w:t>
      </w:r>
      <w:proofErr w:type="spellEnd"/>
      <w:r w:rsidRPr="007748CC">
        <w:rPr>
          <w:rtl/>
        </w:rPr>
        <w:t xml:space="preserve"> כל הסעיף, כמו שכתב הגט פשוט באבן העזר סימן ק"כ [</w:t>
      </w:r>
      <w:proofErr w:type="spellStart"/>
      <w:r w:rsidRPr="007748CC">
        <w:rPr>
          <w:rtl/>
        </w:rPr>
        <w:t>סק"ט</w:t>
      </w:r>
      <w:proofErr w:type="spellEnd"/>
      <w:r w:rsidRPr="007748CC">
        <w:rPr>
          <w:rtl/>
        </w:rPr>
        <w:t xml:space="preserve">] </w:t>
      </w:r>
      <w:proofErr w:type="spellStart"/>
      <w:r w:rsidRPr="007748CC">
        <w:rPr>
          <w:rtl/>
        </w:rPr>
        <w:t>דבנוטל</w:t>
      </w:r>
      <w:proofErr w:type="spellEnd"/>
      <w:r w:rsidRPr="007748CC">
        <w:rPr>
          <w:rtl/>
        </w:rPr>
        <w:t xml:space="preserve"> מצד אחד אחר שראו המעשה שיעיד, אפילו פירש שנותן לו השכר בין שיעיד לו לזכות בין לחובה, מכל מקום הוא תלוי בפלוגתא שהביא המחבר [לקמן] בסימן ק"מ סעיף ט', </w:t>
      </w:r>
      <w:proofErr w:type="spellStart"/>
      <w:r w:rsidRPr="007748CC">
        <w:rPr>
          <w:rtl/>
        </w:rPr>
        <w:t>דלמאן</w:t>
      </w:r>
      <w:proofErr w:type="spellEnd"/>
      <w:r w:rsidRPr="007748CC">
        <w:rPr>
          <w:rtl/>
        </w:rPr>
        <w:t xml:space="preserve"> </w:t>
      </w:r>
      <w:proofErr w:type="spellStart"/>
      <w:r w:rsidRPr="007748CC">
        <w:rPr>
          <w:rtl/>
        </w:rPr>
        <w:t>דפוסל</w:t>
      </w:r>
      <w:proofErr w:type="spellEnd"/>
      <w:r w:rsidRPr="007748CC">
        <w:rPr>
          <w:rtl/>
        </w:rPr>
        <w:t xml:space="preserve"> התם משום ההנאה שמחזיר לו שלא יפסיד, מכל שכן שפסול מטעם </w:t>
      </w:r>
      <w:proofErr w:type="spellStart"/>
      <w:r w:rsidRPr="007748CC">
        <w:rPr>
          <w:rtl/>
        </w:rPr>
        <w:t>דמיחשיב</w:t>
      </w:r>
      <w:proofErr w:type="spellEnd"/>
      <w:r w:rsidRPr="007748CC">
        <w:rPr>
          <w:rtl/>
        </w:rPr>
        <w:t xml:space="preserve"> נוגע שמקבל שכר מחדש, ואין צריך לטעם קנס, וגם כל שהוא פסול מטעם נוגע, אפילו החזיר השכר אחר שהעיד פסול כמבואר בסימן ל"ג סעיף י"ב </w:t>
      </w:r>
      <w:proofErr w:type="spellStart"/>
      <w:r w:rsidRPr="007748CC">
        <w:rPr>
          <w:rtl/>
        </w:rPr>
        <w:t>בהג"ה</w:t>
      </w:r>
      <w:proofErr w:type="spellEnd"/>
      <w:r w:rsidRPr="007748CC">
        <w:rPr>
          <w:rtl/>
        </w:rPr>
        <w:t xml:space="preserve">, </w:t>
      </w:r>
      <w:proofErr w:type="spellStart"/>
      <w:r w:rsidRPr="007748CC">
        <w:rPr>
          <w:rtl/>
        </w:rPr>
        <w:t>משא"כ</w:t>
      </w:r>
      <w:proofErr w:type="spellEnd"/>
      <w:r w:rsidRPr="007748CC">
        <w:rPr>
          <w:rtl/>
        </w:rPr>
        <w:t xml:space="preserve"> כשאינו פסול רק מטעם קנס, מהני כשהחזיר השכר אפילו לא העיד מחדש כמבואר כאן. ועוד נראה, </w:t>
      </w:r>
      <w:proofErr w:type="spellStart"/>
      <w:r w:rsidRPr="007748CC">
        <w:rPr>
          <w:rtl/>
        </w:rPr>
        <w:t>דאפילו</w:t>
      </w:r>
      <w:proofErr w:type="spellEnd"/>
      <w:r w:rsidRPr="007748CC">
        <w:rPr>
          <w:rtl/>
        </w:rPr>
        <w:t xml:space="preserve"> למאן </w:t>
      </w:r>
      <w:proofErr w:type="spellStart"/>
      <w:r w:rsidRPr="007748CC">
        <w:rPr>
          <w:rtl/>
        </w:rPr>
        <w:t>דמכשיר</w:t>
      </w:r>
      <w:proofErr w:type="spellEnd"/>
      <w:r w:rsidRPr="007748CC">
        <w:rPr>
          <w:rtl/>
        </w:rPr>
        <w:t xml:space="preserve"> בסימן ק"מ, פוסל הכא מטעם נוגע, </w:t>
      </w:r>
      <w:proofErr w:type="spellStart"/>
      <w:r w:rsidRPr="007748CC">
        <w:rPr>
          <w:rtl/>
        </w:rPr>
        <w:t>דשם</w:t>
      </w:r>
      <w:proofErr w:type="spellEnd"/>
      <w:r w:rsidRPr="007748CC">
        <w:rPr>
          <w:rtl/>
        </w:rPr>
        <w:t xml:space="preserve"> מחויב המשכיר להחזיר אף אם לא יעידו, וכמו שכתב </w:t>
      </w:r>
      <w:proofErr w:type="spellStart"/>
      <w:r w:rsidRPr="007748CC">
        <w:rPr>
          <w:rtl/>
        </w:rPr>
        <w:t>בתומים</w:t>
      </w:r>
      <w:proofErr w:type="spellEnd"/>
      <w:r w:rsidRPr="007748CC">
        <w:rPr>
          <w:rtl/>
        </w:rPr>
        <w:t xml:space="preserve"> סימן קכ"א </w:t>
      </w:r>
      <w:proofErr w:type="spellStart"/>
      <w:r w:rsidRPr="007748CC">
        <w:rPr>
          <w:rtl/>
        </w:rPr>
        <w:t>סקי"א</w:t>
      </w:r>
      <w:proofErr w:type="spellEnd"/>
      <w:r w:rsidRPr="007748CC">
        <w:rPr>
          <w:rtl/>
        </w:rPr>
        <w:t xml:space="preserve"> ע"ש, </w:t>
      </w:r>
      <w:proofErr w:type="spellStart"/>
      <w:r w:rsidRPr="007748CC">
        <w:rPr>
          <w:rtl/>
        </w:rPr>
        <w:t>משא"כ</w:t>
      </w:r>
      <w:proofErr w:type="spellEnd"/>
      <w:r w:rsidRPr="007748CC">
        <w:rPr>
          <w:rtl/>
        </w:rPr>
        <w:t xml:space="preserve"> הכא.</w:t>
      </w:r>
      <w:r>
        <w:rPr>
          <w:rFonts w:hint="cs"/>
          <w:rtl/>
        </w:rPr>
        <w:t>..</w:t>
      </w:r>
    </w:p>
    <w:p w14:paraId="3F91BA00" w14:textId="77777777" w:rsidR="007748CC" w:rsidRDefault="007748CC" w:rsidP="007748CC">
      <w:pPr>
        <w:jc w:val="both"/>
        <w:rPr>
          <w:u w:val="single"/>
          <w:rtl/>
        </w:rPr>
      </w:pPr>
    </w:p>
    <w:p w14:paraId="09B52A55" w14:textId="7D22EAAC" w:rsidR="007748CC" w:rsidRPr="007748CC" w:rsidRDefault="007748CC" w:rsidP="007748CC">
      <w:pPr>
        <w:jc w:val="both"/>
        <w:rPr>
          <w:u w:val="single"/>
          <w:rtl/>
        </w:rPr>
      </w:pPr>
      <w:r w:rsidRPr="007748CC">
        <w:rPr>
          <w:u w:val="single"/>
          <w:rtl/>
        </w:rPr>
        <w:t>קצות החושן סימן לד ס"ק ד</w:t>
      </w:r>
    </w:p>
    <w:p w14:paraId="0625A9BE" w14:textId="77777777" w:rsidR="007748CC" w:rsidRDefault="007748CC" w:rsidP="007748CC">
      <w:pPr>
        <w:jc w:val="both"/>
        <w:rPr>
          <w:rtl/>
        </w:rPr>
      </w:pPr>
      <w:r>
        <w:rPr>
          <w:rtl/>
        </w:rPr>
        <w:t xml:space="preserve">(ד) שכר להעיד. בתשובת </w:t>
      </w:r>
      <w:proofErr w:type="spellStart"/>
      <w:r>
        <w:rPr>
          <w:rtl/>
        </w:rPr>
        <w:t>מוהר"י</w:t>
      </w:r>
      <w:proofErr w:type="spellEnd"/>
      <w:r>
        <w:rPr>
          <w:rtl/>
        </w:rPr>
        <w:t xml:space="preserve"> ן' לב נסתפק אם נוטל שכר להעיד פסול מדרבנן או מן התורה, והביאו לספק הזה הספק האחר שנסתפק שם נוגע </w:t>
      </w:r>
      <w:proofErr w:type="spellStart"/>
      <w:r>
        <w:rPr>
          <w:rtl/>
        </w:rPr>
        <w:t>דפסול</w:t>
      </w:r>
      <w:proofErr w:type="spellEnd"/>
      <w:r>
        <w:rPr>
          <w:rtl/>
        </w:rPr>
        <w:t xml:space="preserve"> אם הוא משום </w:t>
      </w:r>
      <w:proofErr w:type="spellStart"/>
      <w:r>
        <w:rPr>
          <w:rtl/>
        </w:rPr>
        <w:t>דחשדינן</w:t>
      </w:r>
      <w:proofErr w:type="spellEnd"/>
      <w:r>
        <w:rPr>
          <w:rtl/>
        </w:rPr>
        <w:t xml:space="preserve"> ליה למשקר בשביל הנאתו א"כ נוטל שכר להעיד נמי פסול מן התורה משום </w:t>
      </w:r>
      <w:proofErr w:type="spellStart"/>
      <w:r>
        <w:rPr>
          <w:rtl/>
        </w:rPr>
        <w:t>דחיישינן</w:t>
      </w:r>
      <w:proofErr w:type="spellEnd"/>
      <w:r>
        <w:rPr>
          <w:rtl/>
        </w:rPr>
        <w:t xml:space="preserve"> לשקר, ואי נימא פסול נוגע הוא משום </w:t>
      </w:r>
      <w:proofErr w:type="spellStart"/>
      <w:r>
        <w:rPr>
          <w:rtl/>
        </w:rPr>
        <w:t>דאדם</w:t>
      </w:r>
      <w:proofErr w:type="spellEnd"/>
      <w:r>
        <w:rPr>
          <w:rtl/>
        </w:rPr>
        <w:t xml:space="preserve"> קרוב הוא אצל עצמו אבל לא חיישינן למשקר א"כ נוטל שכר להעיד כשר מן התורה, וע"ש דבריו הנחמדים בתשובותיו דף נ' ע"ב (ספר א' סי' י"ט).</w:t>
      </w:r>
    </w:p>
    <w:p w14:paraId="0EC11214" w14:textId="0C3F6245" w:rsidR="000C6633" w:rsidRPr="00C26AE9" w:rsidRDefault="007748CC" w:rsidP="007748CC">
      <w:pPr>
        <w:jc w:val="both"/>
        <w:rPr>
          <w:rtl/>
        </w:rPr>
      </w:pPr>
      <w:r>
        <w:rPr>
          <w:rtl/>
        </w:rPr>
        <w:t xml:space="preserve">ולענ"ד נראה כלשונו האחרון </w:t>
      </w:r>
      <w:proofErr w:type="spellStart"/>
      <w:r>
        <w:rPr>
          <w:rtl/>
        </w:rPr>
        <w:t>דנוטל</w:t>
      </w:r>
      <w:proofErr w:type="spellEnd"/>
      <w:r>
        <w:rPr>
          <w:rtl/>
        </w:rPr>
        <w:t xml:space="preserve"> שכר כשר להעיד מן התורה, וקצת ראיה לדבר מהא דתנן פרק נערה (כתובות) דף מ"ו (ע"א) גבי מוציא שם רע ר' </w:t>
      </w:r>
      <w:proofErr w:type="spellStart"/>
      <w:r>
        <w:rPr>
          <w:rtl/>
        </w:rPr>
        <w:t>יהודא</w:t>
      </w:r>
      <w:proofErr w:type="spellEnd"/>
      <w:r>
        <w:rPr>
          <w:rtl/>
        </w:rPr>
        <w:t xml:space="preserve"> אומר אינו חייב עד שישכור עדים, מאי טעמא דר' </w:t>
      </w:r>
      <w:proofErr w:type="spellStart"/>
      <w:r>
        <w:rPr>
          <w:rtl/>
        </w:rPr>
        <w:t>יהודא</w:t>
      </w:r>
      <w:proofErr w:type="spellEnd"/>
      <w:r>
        <w:rPr>
          <w:rtl/>
        </w:rPr>
        <w:t xml:space="preserve"> אמר ר' אבהו אתי שימה </w:t>
      </w:r>
      <w:proofErr w:type="spellStart"/>
      <w:r>
        <w:rPr>
          <w:rtl/>
        </w:rPr>
        <w:t>שימה</w:t>
      </w:r>
      <w:proofErr w:type="spellEnd"/>
      <w:r>
        <w:rPr>
          <w:rtl/>
        </w:rPr>
        <w:t xml:space="preserve">, כתיב הכא (דברים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, יד) ושם לה וכתיב התם (שמות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, כד) לא תשימון עליו נשך, מה להלן ממון אף כאן ממון. וכתיב בתריה ואם אמת היה הדבר והוציאו את הנערה וסקלוה, והרי נטלו שכר להעיד, </w:t>
      </w:r>
      <w:proofErr w:type="spellStart"/>
      <w:r>
        <w:rPr>
          <w:rtl/>
        </w:rPr>
        <w:t>דאע"ג</w:t>
      </w:r>
      <w:proofErr w:type="spellEnd"/>
      <w:r>
        <w:rPr>
          <w:rtl/>
        </w:rPr>
        <w:t xml:space="preserve"> דאמת היה הדבר היינו שלא </w:t>
      </w:r>
      <w:proofErr w:type="spellStart"/>
      <w:r>
        <w:rPr>
          <w:rtl/>
        </w:rPr>
        <w:t>נתברר</w:t>
      </w:r>
      <w:proofErr w:type="spellEnd"/>
      <w:r>
        <w:rPr>
          <w:rtl/>
        </w:rPr>
        <w:t xml:space="preserve"> ע"י עדי הזמה דכתיב ופרשו את השמלה לברר ע"י הזמה, אבל אם אמת היה הדבר עפ"י העדים דהיינו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הזמה וסקלוה, אלמא אף על גב דכתיב ושם לה עלילות דברים דהיינו ששכרן בממון </w:t>
      </w:r>
      <w:proofErr w:type="spellStart"/>
      <w:r>
        <w:rPr>
          <w:rtl/>
        </w:rPr>
        <w:t>אפ"ה</w:t>
      </w:r>
      <w:proofErr w:type="spellEnd"/>
      <w:r>
        <w:rPr>
          <w:rtl/>
        </w:rPr>
        <w:t xml:space="preserve"> עדותן כשר מן התורה.</w:t>
      </w:r>
      <w:r>
        <w:rPr>
          <w:rFonts w:hint="cs"/>
          <w:rtl/>
        </w:rPr>
        <w:t>..</w:t>
      </w:r>
    </w:p>
    <w:sectPr w:rsidR="000C6633" w:rsidRPr="00C26AE9" w:rsidSect="009E627E">
      <w:footerReference w:type="default" r:id="rId8"/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A27A" w14:textId="77777777" w:rsidR="009037FB" w:rsidRDefault="009037FB">
      <w:r>
        <w:separator/>
      </w:r>
    </w:p>
  </w:endnote>
  <w:endnote w:type="continuationSeparator" w:id="0">
    <w:p w14:paraId="5F117E6D" w14:textId="77777777" w:rsidR="009037FB" w:rsidRDefault="0090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E800" w14:textId="77777777" w:rsidR="009037FB" w:rsidRDefault="009037FB">
      <w:r>
        <w:separator/>
      </w:r>
    </w:p>
  </w:footnote>
  <w:footnote w:type="continuationSeparator" w:id="0">
    <w:p w14:paraId="15EA8329" w14:textId="77777777" w:rsidR="009037FB" w:rsidRDefault="0090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FBC"/>
    <w:rsid w:val="0000506E"/>
    <w:rsid w:val="00005E43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918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4111"/>
    <w:rsid w:val="000D6C6F"/>
    <w:rsid w:val="000D7384"/>
    <w:rsid w:val="000D76B6"/>
    <w:rsid w:val="000D785B"/>
    <w:rsid w:val="000D79C0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99D"/>
    <w:rsid w:val="00130E03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30C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4C6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3DB"/>
    <w:rsid w:val="001D272B"/>
    <w:rsid w:val="001D278D"/>
    <w:rsid w:val="001D2BB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3D7"/>
    <w:rsid w:val="00214769"/>
    <w:rsid w:val="002147E8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06CF"/>
    <w:rsid w:val="00221AB4"/>
    <w:rsid w:val="00221F18"/>
    <w:rsid w:val="00222008"/>
    <w:rsid w:val="00222135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38C"/>
    <w:rsid w:val="00235836"/>
    <w:rsid w:val="002358F7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CC3"/>
    <w:rsid w:val="00241E20"/>
    <w:rsid w:val="00241E3A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947"/>
    <w:rsid w:val="002C6BE5"/>
    <w:rsid w:val="002D0029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B1F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D92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F59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9F"/>
    <w:rsid w:val="003700D1"/>
    <w:rsid w:val="00370541"/>
    <w:rsid w:val="003707F6"/>
    <w:rsid w:val="00370DDB"/>
    <w:rsid w:val="00370F7E"/>
    <w:rsid w:val="003711F0"/>
    <w:rsid w:val="00371425"/>
    <w:rsid w:val="00371835"/>
    <w:rsid w:val="00371A9A"/>
    <w:rsid w:val="00372A54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903F5"/>
    <w:rsid w:val="00390D32"/>
    <w:rsid w:val="00390D55"/>
    <w:rsid w:val="00391297"/>
    <w:rsid w:val="00392BEF"/>
    <w:rsid w:val="0039362A"/>
    <w:rsid w:val="0039381D"/>
    <w:rsid w:val="0039394A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72D9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5CE4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5AB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A0C"/>
    <w:rsid w:val="00454EE8"/>
    <w:rsid w:val="00454FD1"/>
    <w:rsid w:val="0045523E"/>
    <w:rsid w:val="004561B7"/>
    <w:rsid w:val="0045624D"/>
    <w:rsid w:val="00456A2B"/>
    <w:rsid w:val="00456B9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144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74F"/>
    <w:rsid w:val="00565862"/>
    <w:rsid w:val="00566021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4D31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63B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4E"/>
    <w:rsid w:val="00593EB2"/>
    <w:rsid w:val="00593F9D"/>
    <w:rsid w:val="00594163"/>
    <w:rsid w:val="005941CD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51A6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2D0F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A8"/>
    <w:rsid w:val="00692950"/>
    <w:rsid w:val="006936C9"/>
    <w:rsid w:val="00694138"/>
    <w:rsid w:val="00694297"/>
    <w:rsid w:val="00694504"/>
    <w:rsid w:val="00694583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6C40"/>
    <w:rsid w:val="006E6D91"/>
    <w:rsid w:val="006E7A02"/>
    <w:rsid w:val="006E7EC1"/>
    <w:rsid w:val="006E7FAF"/>
    <w:rsid w:val="006F01E1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2D44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5A"/>
    <w:rsid w:val="00825C9B"/>
    <w:rsid w:val="00825FFE"/>
    <w:rsid w:val="00826080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E69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800A7"/>
    <w:rsid w:val="00880470"/>
    <w:rsid w:val="008822B0"/>
    <w:rsid w:val="0088231D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4B4"/>
    <w:rsid w:val="008C3FA7"/>
    <w:rsid w:val="008C4077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966"/>
    <w:rsid w:val="008F3A82"/>
    <w:rsid w:val="008F45DD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37FB"/>
    <w:rsid w:val="00904185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68B"/>
    <w:rsid w:val="00912CD5"/>
    <w:rsid w:val="009130B8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CA9"/>
    <w:rsid w:val="0092653D"/>
    <w:rsid w:val="00927828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E77"/>
    <w:rsid w:val="00951FCC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666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C7D76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FB"/>
    <w:rsid w:val="00A05667"/>
    <w:rsid w:val="00A059E6"/>
    <w:rsid w:val="00A05D41"/>
    <w:rsid w:val="00A05E80"/>
    <w:rsid w:val="00A0613A"/>
    <w:rsid w:val="00A062A6"/>
    <w:rsid w:val="00A066CF"/>
    <w:rsid w:val="00A06708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197F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FD5"/>
    <w:rsid w:val="00AC247A"/>
    <w:rsid w:val="00AC2AA6"/>
    <w:rsid w:val="00AC2AB3"/>
    <w:rsid w:val="00AC2B3E"/>
    <w:rsid w:val="00AC2B76"/>
    <w:rsid w:val="00AC30D8"/>
    <w:rsid w:val="00AC31AD"/>
    <w:rsid w:val="00AC36BC"/>
    <w:rsid w:val="00AC38CE"/>
    <w:rsid w:val="00AC3AD8"/>
    <w:rsid w:val="00AC3E81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5EF"/>
    <w:rsid w:val="00AE5549"/>
    <w:rsid w:val="00AE5FD0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32E"/>
    <w:rsid w:val="00B749A6"/>
    <w:rsid w:val="00B749F7"/>
    <w:rsid w:val="00B75D33"/>
    <w:rsid w:val="00B75D92"/>
    <w:rsid w:val="00B760A5"/>
    <w:rsid w:val="00B761AB"/>
    <w:rsid w:val="00B76210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62A"/>
    <w:rsid w:val="00BA79FB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64DC"/>
    <w:rsid w:val="00BB672B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E0A"/>
    <w:rsid w:val="00C26AE9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05"/>
    <w:rsid w:val="00C44A13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2FB"/>
    <w:rsid w:val="00C85477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E4B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37E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0D8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0CA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313"/>
    <w:rsid w:val="00D71559"/>
    <w:rsid w:val="00D721E3"/>
    <w:rsid w:val="00D72445"/>
    <w:rsid w:val="00D72A56"/>
    <w:rsid w:val="00D72C0B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40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4B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7C5"/>
    <w:rsid w:val="00E417D2"/>
    <w:rsid w:val="00E41D10"/>
    <w:rsid w:val="00E41E22"/>
    <w:rsid w:val="00E428D3"/>
    <w:rsid w:val="00E42CD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F13"/>
    <w:rsid w:val="00EB4F59"/>
    <w:rsid w:val="00EB4F5A"/>
    <w:rsid w:val="00EB5DD1"/>
    <w:rsid w:val="00EB5E64"/>
    <w:rsid w:val="00EB5ED3"/>
    <w:rsid w:val="00EB6A2F"/>
    <w:rsid w:val="00EB7262"/>
    <w:rsid w:val="00EC0351"/>
    <w:rsid w:val="00EC07B7"/>
    <w:rsid w:val="00EC1286"/>
    <w:rsid w:val="00EC137F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306B"/>
    <w:rsid w:val="00EE317D"/>
    <w:rsid w:val="00EE386F"/>
    <w:rsid w:val="00EE3CD8"/>
    <w:rsid w:val="00EE3FEF"/>
    <w:rsid w:val="00EE41BB"/>
    <w:rsid w:val="00EE43B8"/>
    <w:rsid w:val="00EE4A1C"/>
    <w:rsid w:val="00EE4F09"/>
    <w:rsid w:val="00EE51A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9C3"/>
    <w:rsid w:val="00EF3C0E"/>
    <w:rsid w:val="00EF4616"/>
    <w:rsid w:val="00EF47C5"/>
    <w:rsid w:val="00EF486C"/>
    <w:rsid w:val="00EF4FD0"/>
    <w:rsid w:val="00EF5183"/>
    <w:rsid w:val="00EF5BD4"/>
    <w:rsid w:val="00EF5F07"/>
    <w:rsid w:val="00EF6BD7"/>
    <w:rsid w:val="00EF6BDB"/>
    <w:rsid w:val="00EF7150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5E0"/>
    <w:rsid w:val="00F16125"/>
    <w:rsid w:val="00F16387"/>
    <w:rsid w:val="00F1656F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0FA0"/>
    <w:rsid w:val="00F6119C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382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BC8"/>
    <w:rsid w:val="00FF2ECB"/>
    <w:rsid w:val="00FF2FAF"/>
    <w:rsid w:val="00FF3FE8"/>
    <w:rsid w:val="00FF45CD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6</cp:revision>
  <cp:lastPrinted>2020-07-02T05:54:00Z</cp:lastPrinted>
  <dcterms:created xsi:type="dcterms:W3CDTF">2022-01-10T18:18:00Z</dcterms:created>
  <dcterms:modified xsi:type="dcterms:W3CDTF">2022-01-11T05:13:00Z</dcterms:modified>
</cp:coreProperties>
</file>