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7F" w:rsidRDefault="0081637F" w:rsidP="00276878">
      <w:pPr>
        <w:ind w:left="-540" w:right="-540"/>
        <w:rPr>
          <w:rFonts w:ascii="Comic Sans MS" w:hAnsi="Comic Sans MS"/>
        </w:rPr>
      </w:pPr>
      <w:r w:rsidRPr="00786030">
        <w:rPr>
          <w:rFonts w:ascii="Comic Sans MS" w:hAnsi="Comic Sans MS"/>
        </w:rPr>
        <w:t>Rabbi Yonah Gross</w:t>
      </w:r>
      <w:r w:rsidRPr="00786030">
        <w:rPr>
          <w:rFonts w:ascii="Comic Sans MS" w:hAnsi="Comic Sans MS"/>
        </w:rPr>
        <w:tab/>
      </w:r>
      <w:r w:rsidRPr="00786030">
        <w:rPr>
          <w:rFonts w:ascii="Comic Sans MS" w:hAnsi="Comic Sans MS"/>
        </w:rPr>
        <w:tab/>
      </w:r>
      <w:r w:rsidRPr="00786030">
        <w:rPr>
          <w:rFonts w:ascii="Comic Sans MS" w:hAnsi="Comic Sans MS"/>
        </w:rPr>
        <w:tab/>
      </w:r>
      <w:r w:rsidRPr="00786030">
        <w:rPr>
          <w:rFonts w:ascii="Comic Sans MS" w:hAnsi="Comic Sans MS"/>
        </w:rPr>
        <w:tab/>
      </w:r>
      <w:r w:rsidRPr="00786030">
        <w:rPr>
          <w:rFonts w:ascii="Comic Sans MS" w:hAnsi="Comic Sans MS"/>
        </w:rPr>
        <w:tab/>
      </w:r>
      <w:r>
        <w:rPr>
          <w:rFonts w:ascii="Comic Sans MS" w:hAnsi="Comic Sans MS"/>
        </w:rPr>
        <w:tab/>
      </w:r>
      <w:r w:rsidRPr="00786030">
        <w:rPr>
          <w:rFonts w:ascii="Comic Sans MS" w:hAnsi="Comic Sans MS"/>
        </w:rPr>
        <w:tab/>
      </w:r>
      <w:r w:rsidR="00276878">
        <w:rPr>
          <w:rFonts w:ascii="Comic Sans MS" w:hAnsi="Comic Sans MS"/>
        </w:rPr>
        <w:tab/>
      </w:r>
      <w:r w:rsidR="00276878">
        <w:rPr>
          <w:rFonts w:ascii="Comic Sans MS" w:hAnsi="Comic Sans MS"/>
        </w:rPr>
        <w:tab/>
      </w:r>
      <w:r>
        <w:rPr>
          <w:rFonts w:ascii="Comic Sans MS" w:hAnsi="Comic Sans MS"/>
        </w:rPr>
        <w:t>Beth Hamedrosh</w:t>
      </w:r>
    </w:p>
    <w:p w:rsidR="0081637F" w:rsidRPr="00315BBE" w:rsidRDefault="0081637F" w:rsidP="00276878">
      <w:pPr>
        <w:ind w:left="-540" w:right="-540"/>
        <w:rPr>
          <w:rFonts w:ascii="Comic Sans MS" w:hAnsi="Comic Sans MS"/>
          <w:sz w:val="8"/>
          <w:szCs w:val="8"/>
        </w:rPr>
      </w:pPr>
    </w:p>
    <w:p w:rsidR="005E2DB7" w:rsidRDefault="00A27717" w:rsidP="00A27717">
      <w:pPr>
        <w:ind w:left="-540" w:right="-540"/>
        <w:jc w:val="center"/>
        <w:rPr>
          <w:rFonts w:ascii="Comic Sans MS" w:hAnsi="Comic Sans MS"/>
          <w:sz w:val="32"/>
          <w:szCs w:val="32"/>
          <w:u w:val="single"/>
        </w:rPr>
      </w:pPr>
      <w:proofErr w:type="spellStart"/>
      <w:r>
        <w:rPr>
          <w:rFonts w:ascii="Comic Sans MS" w:hAnsi="Comic Sans MS"/>
          <w:sz w:val="32"/>
          <w:szCs w:val="32"/>
          <w:u w:val="single"/>
        </w:rPr>
        <w:t>Basar</w:t>
      </w:r>
      <w:proofErr w:type="spellEnd"/>
      <w:r>
        <w:rPr>
          <w:rFonts w:ascii="Comic Sans MS" w:hAnsi="Comic Sans MS"/>
          <w:sz w:val="32"/>
          <w:szCs w:val="32"/>
          <w:u w:val="single"/>
        </w:rPr>
        <w:t xml:space="preserve"> </w:t>
      </w:r>
      <w:proofErr w:type="spellStart"/>
      <w:r>
        <w:rPr>
          <w:rFonts w:ascii="Comic Sans MS" w:hAnsi="Comic Sans MS"/>
          <w:sz w:val="32"/>
          <w:szCs w:val="32"/>
          <w:u w:val="single"/>
        </w:rPr>
        <w:t>V’chalav</w:t>
      </w:r>
      <w:proofErr w:type="spellEnd"/>
      <w:r>
        <w:rPr>
          <w:rFonts w:ascii="Comic Sans MS" w:hAnsi="Comic Sans MS"/>
          <w:sz w:val="32"/>
          <w:szCs w:val="32"/>
          <w:u w:val="single"/>
        </w:rPr>
        <w:t xml:space="preserve"> 1 – 87:1</w:t>
      </w:r>
    </w:p>
    <w:p w:rsidR="00A27717" w:rsidRPr="00A27717" w:rsidRDefault="00A27717" w:rsidP="00A27717">
      <w:pPr>
        <w:autoSpaceDE w:val="0"/>
        <w:autoSpaceDN w:val="0"/>
        <w:bidi/>
        <w:adjustRightInd w:val="0"/>
        <w:rPr>
          <w:rFonts w:asciiTheme="minorBidi" w:eastAsiaTheme="minorHAnsi" w:hAnsiTheme="minorBidi" w:cstheme="minorBidi"/>
          <w:color w:val="000000"/>
          <w:rtl/>
          <w:lang w:bidi="he-IL"/>
        </w:rPr>
      </w:pPr>
      <w:r w:rsidRPr="00A27717">
        <w:rPr>
          <w:rFonts w:asciiTheme="minorBidi" w:eastAsiaTheme="minorHAnsi" w:hAnsiTheme="minorBidi" w:cstheme="minorBidi"/>
          <w:b/>
          <w:bCs/>
          <w:color w:val="000000"/>
          <w:u w:val="single"/>
          <w:rtl/>
          <w:lang w:bidi="he-IL"/>
        </w:rPr>
        <w:t xml:space="preserve">שולחן ערוך יורה דעה סימן פז סעיף א </w:t>
      </w:r>
    </w:p>
    <w:p w:rsidR="00A27717" w:rsidRPr="00A27717" w:rsidRDefault="00A27717" w:rsidP="00A27717">
      <w:pPr>
        <w:autoSpaceDE w:val="0"/>
        <w:autoSpaceDN w:val="0"/>
        <w:bidi/>
        <w:adjustRightInd w:val="0"/>
        <w:rPr>
          <w:rFonts w:asciiTheme="minorBidi" w:eastAsiaTheme="minorHAnsi" w:hAnsiTheme="minorBidi" w:cstheme="minorBidi"/>
          <w:i/>
          <w:iCs/>
          <w:color w:val="000000"/>
          <w:sz w:val="18"/>
          <w:szCs w:val="18"/>
          <w:rtl/>
          <w:lang w:bidi="he-IL"/>
        </w:rPr>
      </w:pPr>
      <w:r w:rsidRPr="00A27717">
        <w:rPr>
          <w:rFonts w:asciiTheme="minorBidi" w:eastAsiaTheme="minorHAnsi" w:hAnsiTheme="minorBidi" w:cstheme="minorBidi"/>
          <w:color w:val="000000"/>
          <w:rtl/>
          <w:lang w:bidi="he-IL"/>
        </w:rPr>
        <w:t>כתוב בתורה: לא תבשל גדי בחלב אמו</w:t>
      </w:r>
      <w:r w:rsidRPr="00A27717">
        <w:rPr>
          <w:rFonts w:asciiTheme="minorBidi" w:eastAsiaTheme="minorHAnsi" w:hAnsiTheme="minorBidi" w:cstheme="minorBidi"/>
          <w:color w:val="000000"/>
          <w:sz w:val="18"/>
          <w:szCs w:val="18"/>
          <w:rtl/>
          <w:lang w:bidi="he-IL"/>
        </w:rPr>
        <w:t xml:space="preserve"> (שמות כג, יט; לד, כו; דברים יד, כא)</w:t>
      </w:r>
      <w:r w:rsidRPr="00A27717">
        <w:rPr>
          <w:rFonts w:asciiTheme="minorBidi" w:eastAsiaTheme="minorHAnsi" w:hAnsiTheme="minorBidi" w:cstheme="minorBidi"/>
          <w:color w:val="000000"/>
          <w:rtl/>
          <w:lang w:bidi="he-IL"/>
        </w:rPr>
        <w:t xml:space="preserve"> ג' פעמים; אחד לאיסור בישול, ואחד (א) לאיסור אכילה, ואחד (ב) לאיסור הנאה. והוציא אכילה בלשון בישול, לומר א א] שאינו אסור מן התורה אלא (ג) דרך בישול, ב] אבל מדרבנן אסור בכל ענין. </w:t>
      </w:r>
      <w:r w:rsidRPr="00A27717">
        <w:rPr>
          <w:rFonts w:asciiTheme="minorBidi" w:eastAsiaTheme="minorHAnsi" w:hAnsiTheme="minorBidi" w:cstheme="minorBidi"/>
          <w:i/>
          <w:iCs/>
          <w:color w:val="000000"/>
          <w:rtl/>
          <w:lang w:bidi="he-IL"/>
        </w:rPr>
        <w:t>ב</w:t>
      </w:r>
      <w:r w:rsidRPr="00A27717">
        <w:rPr>
          <w:rFonts w:asciiTheme="minorBidi" w:eastAsiaTheme="minorHAnsi" w:hAnsiTheme="minorBidi" w:cstheme="minorBidi"/>
          <w:i/>
          <w:iCs/>
          <w:color w:val="000000"/>
          <w:sz w:val="18"/>
          <w:szCs w:val="18"/>
          <w:rtl/>
          <w:lang w:bidi="he-IL"/>
        </w:rPr>
        <w:t xml:space="preserve"> (ג] כל בשר בחלב שאינו אסור מן התורה, מותר (ד) בהנאה). (טור וארוך כלל ל'). </w:t>
      </w:r>
    </w:p>
    <w:p w:rsidR="00A27717" w:rsidRPr="00A27717" w:rsidRDefault="00A27717" w:rsidP="00A27717">
      <w:pPr>
        <w:autoSpaceDE w:val="0"/>
        <w:autoSpaceDN w:val="0"/>
        <w:bidi/>
        <w:adjustRightInd w:val="0"/>
        <w:rPr>
          <w:rFonts w:asciiTheme="minorBidi" w:eastAsiaTheme="minorHAnsi" w:hAnsiTheme="minorBidi" w:cstheme="minorBidi"/>
          <w:color w:val="000000"/>
          <w:rtl/>
          <w:lang w:bidi="he-IL"/>
        </w:rPr>
      </w:pPr>
      <w:r w:rsidRPr="00A27717">
        <w:rPr>
          <w:rFonts w:asciiTheme="minorBidi" w:eastAsiaTheme="minorHAnsi" w:hAnsiTheme="minorBidi" w:cstheme="minorBidi"/>
          <w:b/>
          <w:bCs/>
          <w:color w:val="000000"/>
          <w:u w:val="single"/>
          <w:rtl/>
          <w:lang w:bidi="he-IL"/>
        </w:rPr>
        <w:t xml:space="preserve">שולחן ערוך יורה דעה סימן פז סעיף ג </w:t>
      </w:r>
    </w:p>
    <w:p w:rsidR="00A27717" w:rsidRPr="00A27717" w:rsidRDefault="00A27717" w:rsidP="00A27717">
      <w:pPr>
        <w:autoSpaceDE w:val="0"/>
        <w:autoSpaceDN w:val="0"/>
        <w:bidi/>
        <w:adjustRightInd w:val="0"/>
        <w:rPr>
          <w:rFonts w:asciiTheme="minorBidi" w:eastAsiaTheme="minorHAnsi" w:hAnsiTheme="minorBidi" w:cstheme="minorBidi"/>
          <w:i/>
          <w:iCs/>
          <w:color w:val="000000"/>
          <w:sz w:val="20"/>
          <w:szCs w:val="20"/>
          <w:rtl/>
          <w:lang w:bidi="he-IL"/>
        </w:rPr>
      </w:pPr>
      <w:r w:rsidRPr="00A27717">
        <w:rPr>
          <w:rFonts w:asciiTheme="minorBidi" w:eastAsiaTheme="minorHAnsi" w:hAnsiTheme="minorBidi" w:cstheme="minorBidi"/>
          <w:color w:val="000000"/>
          <w:rtl/>
          <w:lang w:bidi="he-IL"/>
        </w:rPr>
        <w:t>אינו נוהג אלא (ה) בבשר בהמה טהורה בחלב בהמה טהורה, ג אבל בשר טהורה בחלב טמאה, או בשר (ו) טמאה בחלב טהורה, מותרים בבישול ובהנאה. ד (ז) ה] ובשר חיה ועוף, אפילו בחלב טהורה, (ח) ו] מותר בבישול, ובהנאה; ואף באכילה אינו אסור, אלא ז] מדרבנן. ה אבל דגים וחגבים, אין בהם (ט) איסור, אפילו מדרבנן.</w:t>
      </w:r>
      <w:r w:rsidRPr="00A27717">
        <w:rPr>
          <w:rFonts w:asciiTheme="minorBidi" w:eastAsiaTheme="minorHAnsi" w:hAnsiTheme="minorBidi" w:cstheme="minorBidi"/>
          <w:color w:val="000000"/>
          <w:sz w:val="18"/>
          <w:szCs w:val="18"/>
          <w:rtl/>
          <w:lang w:bidi="he-IL"/>
        </w:rPr>
        <w:t xml:space="preserve"> </w:t>
      </w:r>
      <w:r w:rsidRPr="00A27717">
        <w:rPr>
          <w:rFonts w:asciiTheme="minorBidi" w:eastAsiaTheme="minorHAnsi" w:hAnsiTheme="minorBidi" w:cstheme="minorBidi"/>
          <w:i/>
          <w:iCs/>
          <w:color w:val="000000"/>
          <w:sz w:val="20"/>
          <w:szCs w:val="20"/>
          <w:rtl/>
          <w:lang w:bidi="he-IL"/>
        </w:rPr>
        <w:t xml:space="preserve">הגה: ו ח] ונהגו לעשות (י) חלב משקדים ומניחים בה בשר עוף, הואיל ואינו רק מדרבנן. אבל בשר בהמה, יש להניח אצל החלב שקדים, משום מראית העין, כמו שנתבאר לעיל סימן ס"ו לענין דם. </w:t>
      </w:r>
    </w:p>
    <w:p w:rsidR="00143068" w:rsidRPr="00E577FA" w:rsidRDefault="00143068" w:rsidP="00143068">
      <w:pPr>
        <w:autoSpaceDE w:val="0"/>
        <w:autoSpaceDN w:val="0"/>
        <w:bidi/>
        <w:adjustRightInd w:val="0"/>
        <w:rPr>
          <w:rFonts w:asciiTheme="minorBidi" w:eastAsiaTheme="minorHAnsi" w:hAnsiTheme="minorBidi" w:cstheme="minorBidi"/>
          <w:b/>
          <w:bCs/>
          <w:color w:val="000000"/>
          <w:sz w:val="12"/>
          <w:szCs w:val="12"/>
          <w:u w:val="single"/>
          <w:lang w:bidi="he-IL"/>
        </w:rPr>
      </w:pPr>
    </w:p>
    <w:p w:rsidR="00143068" w:rsidRPr="00930F7D" w:rsidRDefault="00143068" w:rsidP="00143068">
      <w:pPr>
        <w:autoSpaceDE w:val="0"/>
        <w:autoSpaceDN w:val="0"/>
        <w:bidi/>
        <w:adjustRightInd w:val="0"/>
        <w:rPr>
          <w:rFonts w:asciiTheme="minorBidi" w:eastAsiaTheme="minorHAnsi" w:hAnsiTheme="minorBidi" w:cstheme="minorBidi"/>
          <w:color w:val="000000"/>
          <w:sz w:val="22"/>
          <w:szCs w:val="22"/>
          <w:rtl/>
          <w:lang w:bidi="he-IL"/>
        </w:rPr>
      </w:pPr>
      <w:r w:rsidRPr="00930F7D">
        <w:rPr>
          <w:rFonts w:asciiTheme="minorBidi" w:eastAsiaTheme="minorHAnsi" w:hAnsiTheme="minorBidi" w:cstheme="minorBidi"/>
          <w:b/>
          <w:bCs/>
          <w:color w:val="000000"/>
          <w:sz w:val="22"/>
          <w:szCs w:val="22"/>
          <w:u w:val="single"/>
          <w:rtl/>
          <w:lang w:bidi="he-IL"/>
        </w:rPr>
        <w:t xml:space="preserve">מגיד משנה הלכות מאכלות אסורות פרק ט הלכה ד </w:t>
      </w:r>
    </w:p>
    <w:p w:rsidR="00143068" w:rsidRPr="00930F7D" w:rsidRDefault="00143068" w:rsidP="00143068">
      <w:pPr>
        <w:autoSpaceDE w:val="0"/>
        <w:autoSpaceDN w:val="0"/>
        <w:bidi/>
        <w:adjustRightInd w:val="0"/>
        <w:rPr>
          <w:rFonts w:asciiTheme="minorBidi" w:eastAsiaTheme="minorHAnsi" w:hAnsiTheme="minorBidi" w:cstheme="minorBidi"/>
          <w:color w:val="000000"/>
          <w:sz w:val="22"/>
          <w:szCs w:val="22"/>
          <w:rtl/>
          <w:lang w:bidi="he-IL"/>
        </w:rPr>
      </w:pPr>
      <w:r w:rsidRPr="00930F7D">
        <w:rPr>
          <w:rFonts w:asciiTheme="minorBidi" w:eastAsiaTheme="minorHAnsi" w:hAnsiTheme="minorBidi" w:cstheme="minorBidi"/>
          <w:color w:val="000000"/>
          <w:sz w:val="22"/>
          <w:szCs w:val="22"/>
          <w:rtl/>
          <w:lang w:bidi="he-IL"/>
        </w:rPr>
        <w:t xml:space="preserve">ומפרש רבינו דהאי לבשל לאכול הוא ולישנא דקרא דנקט דאי בבישול בלא אכילה לא נאסרו חיה ועוף אפי' מדבריהם שלא אסרו אותם אלא באכילה בלבד מפני אכילת בשר בהמה המצוי אבל בבשול והנאה לא נאסרו ולא יפו כחם מבשר בהמה טהורה עם חלב טמאה שמותרין בבישול ובהנאה כנזכר למעלה אלמא לא גזרו בישול והנאה אטו בישול והנאה ואין הגזירה אלא על אכילה בלבד ואע"פ שיש לדחות דשאני התם שיש אחד מהם כבר אסור באכילה ואין לחוש שמא יאכלם אבל בחיה ועוף בחלב שכל אחד בפני עצמו היתר גזרו על הבשול ועל ההנאה שמא יבא לידי איסור אכילה וכשם שגזרו באיסור העלאה על השלחן כמו שיתבאר בפ' זה וכאלה חדא גזירה היא זהו דעת רבינו שלא נאסרו אלא באכילה בלבד: </w:t>
      </w:r>
    </w:p>
    <w:p w:rsidR="00A27717" w:rsidRPr="00E577FA" w:rsidRDefault="00A27717" w:rsidP="00A27717">
      <w:pPr>
        <w:ind w:left="-540" w:right="-540"/>
        <w:jc w:val="center"/>
        <w:rPr>
          <w:rFonts w:asciiTheme="minorBidi" w:hAnsiTheme="minorBidi" w:cstheme="minorBidi"/>
          <w:sz w:val="12"/>
          <w:szCs w:val="12"/>
          <w:lang w:bidi="he-IL"/>
        </w:rPr>
      </w:pPr>
    </w:p>
    <w:p w:rsidR="00880B5A" w:rsidRPr="00930F7D" w:rsidRDefault="00880B5A" w:rsidP="00880B5A">
      <w:pPr>
        <w:autoSpaceDE w:val="0"/>
        <w:autoSpaceDN w:val="0"/>
        <w:bidi/>
        <w:adjustRightInd w:val="0"/>
        <w:rPr>
          <w:rFonts w:asciiTheme="minorBidi" w:eastAsiaTheme="minorHAnsi" w:hAnsiTheme="minorBidi" w:cstheme="minorBidi"/>
          <w:color w:val="000000"/>
          <w:sz w:val="22"/>
          <w:szCs w:val="22"/>
          <w:rtl/>
          <w:lang w:bidi="he-IL"/>
        </w:rPr>
      </w:pPr>
      <w:r w:rsidRPr="00930F7D">
        <w:rPr>
          <w:rFonts w:asciiTheme="minorBidi" w:eastAsiaTheme="minorHAnsi" w:hAnsiTheme="minorBidi" w:cstheme="minorBidi"/>
          <w:b/>
          <w:bCs/>
          <w:color w:val="000000"/>
          <w:sz w:val="22"/>
          <w:szCs w:val="22"/>
          <w:u w:val="single"/>
          <w:rtl/>
          <w:lang w:bidi="he-IL"/>
        </w:rPr>
        <w:t xml:space="preserve">תלמוד בבלי מסכת חולין דף קיג עמוד ב </w:t>
      </w:r>
    </w:p>
    <w:p w:rsidR="00880B5A" w:rsidRPr="00930F7D" w:rsidRDefault="00880B5A" w:rsidP="00880B5A">
      <w:pPr>
        <w:autoSpaceDE w:val="0"/>
        <w:autoSpaceDN w:val="0"/>
        <w:bidi/>
        <w:adjustRightInd w:val="0"/>
        <w:rPr>
          <w:rFonts w:asciiTheme="minorBidi" w:eastAsiaTheme="minorHAnsi" w:hAnsiTheme="minorBidi" w:cstheme="minorBidi"/>
          <w:color w:val="000000"/>
          <w:sz w:val="22"/>
          <w:szCs w:val="22"/>
          <w:rtl/>
          <w:lang w:bidi="he-IL"/>
        </w:rPr>
      </w:pPr>
      <w:r w:rsidRPr="00930F7D">
        <w:rPr>
          <w:rFonts w:asciiTheme="minorBidi" w:eastAsiaTheme="minorHAnsi" w:hAnsiTheme="minorBidi" w:cstheme="minorBidi"/>
          <w:color w:val="000000"/>
          <w:sz w:val="22"/>
          <w:szCs w:val="22"/>
          <w:rtl/>
          <w:lang w:bidi="he-IL"/>
        </w:rPr>
        <w:t xml:space="preserve">. אתמר, המבשל חלב בחלב, רבי אמי ורבי אסי, חד אמר: לוקה, וחד אמר: אינו לוקה; לימא בהא קמיפלגי, דמ"ד לוקה קסבר: איסור חל על איסור, ומאן דאמר אינו לוקה, קסבר: אין איסור חל על איסור! לא, דכ"ע אין איסור חל על איסור, אאכילה - דכ"ע לא פליגי דלא לקי, כי פליגי - אבשול, מ"ד לוקה - חד איסורא הוא, ומ"ד אינו לוקה - להכי אפקה רחמנא לאכילה בלשון בישול, </w:t>
      </w:r>
      <w:r w:rsidRPr="00930F7D">
        <w:rPr>
          <w:rFonts w:asciiTheme="minorBidi" w:eastAsiaTheme="minorHAnsi" w:hAnsiTheme="minorBidi" w:cstheme="minorBidi"/>
          <w:color w:val="000000"/>
          <w:sz w:val="22"/>
          <w:szCs w:val="22"/>
          <w:lang w:bidi="he-IL"/>
        </w:rPr>
        <w:tab/>
      </w:r>
      <w:r w:rsidRPr="00930F7D">
        <w:rPr>
          <w:rFonts w:asciiTheme="minorBidi" w:eastAsiaTheme="minorHAnsi" w:hAnsiTheme="minorBidi" w:cstheme="minorBidi"/>
          <w:color w:val="000000"/>
          <w:sz w:val="22"/>
          <w:szCs w:val="22"/>
          <w:rtl/>
          <w:lang w:bidi="he-IL"/>
        </w:rPr>
        <w:t xml:space="preserve">כיון דעל אכילה לא לקי - אבישול נמי לא לקי. ואיכא דאמרי: אבישול - כולי עלמא לא פליגי דלקי, כי פליגי - אאכילה, מאן דאמר אינו לוקה - דהא אין איסור חל על איסור, ומאן דאמר לוקה - להכי אפקה רחמנא לאכילה בלשון בישול, כיון דאבישול לקי - אאכילה נמי לקי; ואיבעית אימא: מר אמר חדא ומר אמר חדא, ולא פליגי. </w:t>
      </w:r>
    </w:p>
    <w:p w:rsidR="00880B5A" w:rsidRPr="00930F7D" w:rsidRDefault="00880B5A" w:rsidP="00A27717">
      <w:pPr>
        <w:ind w:left="-540" w:right="-540"/>
        <w:jc w:val="center"/>
        <w:rPr>
          <w:rFonts w:asciiTheme="minorBidi" w:hAnsiTheme="minorBidi" w:cstheme="minorBidi"/>
          <w:sz w:val="22"/>
          <w:szCs w:val="22"/>
          <w:lang w:bidi="he-IL"/>
        </w:rPr>
      </w:pPr>
    </w:p>
    <w:p w:rsidR="00930F7D" w:rsidRPr="00930F7D" w:rsidRDefault="00930F7D" w:rsidP="00930F7D">
      <w:pPr>
        <w:autoSpaceDE w:val="0"/>
        <w:autoSpaceDN w:val="0"/>
        <w:bidi/>
        <w:adjustRightInd w:val="0"/>
        <w:rPr>
          <w:rFonts w:asciiTheme="minorBidi" w:eastAsiaTheme="minorHAnsi" w:hAnsiTheme="minorBidi" w:cstheme="minorBidi"/>
          <w:color w:val="000000"/>
          <w:sz w:val="22"/>
          <w:szCs w:val="22"/>
          <w:rtl/>
          <w:lang w:bidi="he-IL"/>
        </w:rPr>
      </w:pPr>
      <w:r w:rsidRPr="00930F7D">
        <w:rPr>
          <w:rFonts w:asciiTheme="minorBidi" w:eastAsiaTheme="minorHAnsi" w:hAnsiTheme="minorBidi" w:cstheme="minorBidi"/>
          <w:b/>
          <w:bCs/>
          <w:color w:val="000000"/>
          <w:sz w:val="22"/>
          <w:szCs w:val="22"/>
          <w:u w:val="single"/>
          <w:rtl/>
          <w:lang w:bidi="he-IL"/>
        </w:rPr>
        <w:t xml:space="preserve">פתחי תשובה יורה דעה סימן פז ס"ק ו </w:t>
      </w:r>
    </w:p>
    <w:p w:rsidR="00930F7D" w:rsidRPr="00930F7D" w:rsidRDefault="00930F7D" w:rsidP="00930F7D">
      <w:pPr>
        <w:autoSpaceDE w:val="0"/>
        <w:autoSpaceDN w:val="0"/>
        <w:bidi/>
        <w:adjustRightInd w:val="0"/>
        <w:rPr>
          <w:rFonts w:asciiTheme="minorBidi" w:eastAsiaTheme="minorHAnsi" w:hAnsiTheme="minorBidi" w:cstheme="minorBidi"/>
          <w:color w:val="000000"/>
          <w:sz w:val="22"/>
          <w:szCs w:val="22"/>
          <w:rtl/>
          <w:lang w:bidi="he-IL"/>
        </w:rPr>
      </w:pPr>
    </w:p>
    <w:p w:rsidR="00930F7D" w:rsidRPr="00930F7D" w:rsidRDefault="00930F7D" w:rsidP="00930F7D">
      <w:pPr>
        <w:autoSpaceDE w:val="0"/>
        <w:autoSpaceDN w:val="0"/>
        <w:bidi/>
        <w:adjustRightInd w:val="0"/>
        <w:rPr>
          <w:rFonts w:asciiTheme="minorBidi" w:eastAsiaTheme="minorHAnsi" w:hAnsiTheme="minorBidi" w:cstheme="minorBidi"/>
          <w:color w:val="000000"/>
          <w:sz w:val="22"/>
          <w:szCs w:val="22"/>
          <w:rtl/>
          <w:lang w:bidi="he-IL"/>
        </w:rPr>
      </w:pPr>
      <w:r w:rsidRPr="00930F7D">
        <w:rPr>
          <w:rFonts w:asciiTheme="minorBidi" w:eastAsiaTheme="minorHAnsi" w:hAnsiTheme="minorBidi" w:cstheme="minorBidi"/>
          <w:color w:val="000000"/>
          <w:sz w:val="22"/>
          <w:szCs w:val="22"/>
          <w:rtl/>
          <w:lang w:bidi="he-IL"/>
        </w:rPr>
        <w:t xml:space="preserve">(ו) טמאה - עי' בדגמ"ר שכ' וז"ל ובשר נבילה וכן חלב אסור לבשל בחלב מן התורה ולוקה על בישולו אבל באכילה אין בו איסור בב"ח וכ"ז מבואר ברמב"ם פ"ט ממ"א דין ו' ואמנם אם הוא אסור בהנאה אינו מבואר שם אבל בפי' המשניות פ"ג דכריתות מבואר שאינו אסור בהנאה ואף שלדברי התוס' בחולין ק"א בד"ה איסור כולל שכתבו שאיסור הנאה לא מיקרי איסור מוסיף אין הכרח לדברי הרמב"ם שם מ"מ לא מצינו להתוס' בפי' שיחלקו על דינו של הרמב"ם שהיכא שאינו אסור באכילה משום בב"ח אינו אסור בהנאה ולכן הסומך ע"ז במקום הפסד לא יפסיד עכ"ל ועי' פמ"ג בפתיחה שכתב דנקטינן דאסור בהנאה מן התורה ע"ש. </w:t>
      </w:r>
    </w:p>
    <w:p w:rsidR="00930F7D" w:rsidRPr="00930F7D" w:rsidRDefault="00930F7D" w:rsidP="00930F7D">
      <w:pPr>
        <w:pStyle w:val="text"/>
        <w:spacing w:after="0" w:afterAutospacing="0"/>
        <w:rPr>
          <w:sz w:val="18"/>
          <w:szCs w:val="18"/>
        </w:rPr>
      </w:pPr>
      <w:r w:rsidRPr="00930F7D">
        <w:rPr>
          <w:rFonts w:ascii="Arial" w:hAnsi="Arial" w:cs="Arial"/>
          <w:sz w:val="18"/>
          <w:szCs w:val="18"/>
        </w:rPr>
        <w:t xml:space="preserve">Other conditions also apply. Combinations of meat and milk are forbidden to be given to pets only if the combination is forbidden </w:t>
      </w:r>
      <w:proofErr w:type="spellStart"/>
      <w:r w:rsidRPr="00930F7D">
        <w:rPr>
          <w:rStyle w:val="i"/>
          <w:rFonts w:ascii="Arial" w:hAnsi="Arial" w:cs="Arial"/>
          <w:sz w:val="18"/>
          <w:szCs w:val="18"/>
        </w:rPr>
        <w:t>M'doraisa</w:t>
      </w:r>
      <w:proofErr w:type="spellEnd"/>
      <w:r w:rsidRPr="00930F7D">
        <w:rPr>
          <w:rFonts w:ascii="Arial" w:hAnsi="Arial" w:cs="Arial"/>
          <w:sz w:val="18"/>
          <w:szCs w:val="18"/>
        </w:rPr>
        <w:t>, Biblically, to be eaten by Jews, and both meat and milk are from a kosher species.</w:t>
      </w:r>
      <w:hyperlink r:id="rId5" w:anchor="fA" w:history="1">
        <w:r w:rsidRPr="00930F7D">
          <w:rPr>
            <w:rStyle w:val="Hyperlink"/>
            <w:rFonts w:ascii="Arial" w:hAnsi="Arial" w:cs="Arial"/>
            <w:sz w:val="18"/>
            <w:szCs w:val="18"/>
            <w:vertAlign w:val="superscript"/>
          </w:rPr>
          <w:t>9</w:t>
        </w:r>
      </w:hyperlink>
      <w:r w:rsidRPr="00930F7D">
        <w:rPr>
          <w:rFonts w:ascii="Arial" w:hAnsi="Arial" w:cs="Arial"/>
          <w:sz w:val="18"/>
          <w:szCs w:val="18"/>
        </w:rPr>
        <w:t xml:space="preserve"> Therefore, only if beef and milk are cooked together, is it forbidden to feed this mixture to animals.</w:t>
      </w:r>
      <w:hyperlink r:id="rId6" w:anchor="fA" w:history="1">
        <w:r w:rsidRPr="00930F7D">
          <w:rPr>
            <w:rStyle w:val="Hyperlink"/>
            <w:rFonts w:ascii="Arial" w:hAnsi="Arial" w:cs="Arial"/>
            <w:sz w:val="18"/>
            <w:szCs w:val="18"/>
            <w:vertAlign w:val="superscript"/>
          </w:rPr>
          <w:t>10</w:t>
        </w:r>
      </w:hyperlink>
      <w:r w:rsidRPr="00930F7D">
        <w:rPr>
          <w:rFonts w:ascii="Arial" w:hAnsi="Arial" w:cs="Arial"/>
          <w:sz w:val="18"/>
          <w:szCs w:val="18"/>
        </w:rPr>
        <w:t xml:space="preserve"> However, it is permitted to feed to animals a combination of chicken and milk, or pork and milk, even if the mixture is cooked. </w:t>
      </w:r>
      <w:hyperlink r:id="rId7" w:anchor="fA" w:history="1">
        <w:r w:rsidRPr="00930F7D">
          <w:rPr>
            <w:rStyle w:val="Hyperlink"/>
            <w:rFonts w:ascii="Arial" w:hAnsi="Arial" w:cs="Arial"/>
            <w:sz w:val="18"/>
            <w:szCs w:val="18"/>
            <w:vertAlign w:val="superscript"/>
          </w:rPr>
          <w:t>11</w:t>
        </w:r>
      </w:hyperlink>
      <w:r w:rsidRPr="00930F7D">
        <w:rPr>
          <w:rFonts w:ascii="Arial" w:hAnsi="Arial" w:cs="Arial"/>
          <w:sz w:val="18"/>
          <w:szCs w:val="18"/>
        </w:rPr>
        <w:t xml:space="preserve"> </w:t>
      </w:r>
    </w:p>
    <w:p w:rsidR="00930F7D" w:rsidRDefault="00930F7D" w:rsidP="00930F7D">
      <w:pPr>
        <w:pStyle w:val="text"/>
        <w:spacing w:before="0" w:beforeAutospacing="0" w:after="0" w:afterAutospacing="0"/>
        <w:rPr>
          <w:rFonts w:ascii="Arial" w:hAnsi="Arial" w:cs="Arial"/>
          <w:sz w:val="18"/>
          <w:szCs w:val="18"/>
        </w:rPr>
      </w:pPr>
    </w:p>
    <w:p w:rsidR="00930F7D" w:rsidRPr="00930F7D" w:rsidRDefault="00930F7D" w:rsidP="00930F7D">
      <w:pPr>
        <w:pStyle w:val="text"/>
        <w:spacing w:before="0" w:beforeAutospacing="0" w:after="0" w:afterAutospacing="0"/>
        <w:rPr>
          <w:sz w:val="18"/>
          <w:szCs w:val="18"/>
        </w:rPr>
      </w:pPr>
      <w:r w:rsidRPr="00930F7D">
        <w:rPr>
          <w:rFonts w:ascii="Arial" w:hAnsi="Arial" w:cs="Arial"/>
          <w:sz w:val="18"/>
          <w:szCs w:val="18"/>
        </w:rPr>
        <w:t>Labeling</w:t>
      </w:r>
    </w:p>
    <w:p w:rsidR="00930F7D" w:rsidRPr="00930F7D" w:rsidRDefault="00930F7D" w:rsidP="00930F7D">
      <w:pPr>
        <w:pStyle w:val="text"/>
        <w:spacing w:before="0" w:beforeAutospacing="0" w:after="0" w:afterAutospacing="0"/>
        <w:rPr>
          <w:sz w:val="18"/>
          <w:szCs w:val="18"/>
        </w:rPr>
      </w:pPr>
      <w:r w:rsidRPr="00930F7D">
        <w:rPr>
          <w:rFonts w:ascii="Arial" w:hAnsi="Arial" w:cs="Arial"/>
          <w:sz w:val="18"/>
          <w:szCs w:val="18"/>
        </w:rPr>
        <w:t>In trying to ascertain what is in a pet food, the question is how accurate is the ingredient panel. Since the U.S. government strictly regulates the labeling of pet food</w:t>
      </w:r>
      <w:proofErr w:type="gramStart"/>
      <w:r w:rsidRPr="00930F7D">
        <w:rPr>
          <w:rFonts w:ascii="Arial" w:hAnsi="Arial" w:cs="Arial"/>
          <w:sz w:val="18"/>
          <w:szCs w:val="18"/>
        </w:rPr>
        <w:t>,</w:t>
      </w:r>
      <w:proofErr w:type="gramEnd"/>
      <w:hyperlink r:id="rId8" w:anchor="fA" w:history="1">
        <w:r w:rsidRPr="00930F7D">
          <w:rPr>
            <w:rStyle w:val="Hyperlink"/>
            <w:rFonts w:ascii="Arial" w:hAnsi="Arial" w:cs="Arial"/>
            <w:sz w:val="18"/>
            <w:szCs w:val="18"/>
            <w:vertAlign w:val="superscript"/>
          </w:rPr>
          <w:t>12</w:t>
        </w:r>
      </w:hyperlink>
      <w:r w:rsidRPr="00930F7D">
        <w:rPr>
          <w:rFonts w:ascii="Arial" w:hAnsi="Arial" w:cs="Arial"/>
          <w:sz w:val="18"/>
          <w:szCs w:val="18"/>
        </w:rPr>
        <w:t xml:space="preserve"> one may assume the labels are correct with regard to the laws of feeding animals.</w:t>
      </w:r>
      <w:hyperlink r:id="rId9" w:anchor="fB" w:history="1">
        <w:r w:rsidRPr="00930F7D">
          <w:rPr>
            <w:rStyle w:val="Hyperlink"/>
            <w:rFonts w:ascii="Arial" w:hAnsi="Arial" w:cs="Arial"/>
            <w:sz w:val="18"/>
            <w:szCs w:val="18"/>
            <w:vertAlign w:val="superscript"/>
          </w:rPr>
          <w:t>13</w:t>
        </w:r>
      </w:hyperlink>
      <w:r w:rsidRPr="00930F7D">
        <w:rPr>
          <w:rFonts w:ascii="Arial" w:hAnsi="Arial" w:cs="Arial"/>
          <w:sz w:val="18"/>
          <w:szCs w:val="18"/>
        </w:rPr>
        <w:t xml:space="preserve"> Nevertheless, one must be careful about reading the label: </w:t>
      </w:r>
    </w:p>
    <w:p w:rsidR="00930F7D" w:rsidRPr="00930F7D" w:rsidRDefault="00930F7D" w:rsidP="00930F7D">
      <w:pPr>
        <w:numPr>
          <w:ilvl w:val="0"/>
          <w:numId w:val="1"/>
        </w:numPr>
        <w:rPr>
          <w:sz w:val="18"/>
          <w:szCs w:val="18"/>
        </w:rPr>
      </w:pPr>
      <w:r w:rsidRPr="00930F7D">
        <w:rPr>
          <w:rFonts w:ascii="Arial" w:hAnsi="Arial" w:cs="Arial"/>
          <w:sz w:val="18"/>
          <w:szCs w:val="18"/>
        </w:rPr>
        <w:t>If the label states "meat" as an ingredient, the source may be cattle, sheep, or goats, in which case it is subject to the prohibition of meat and milk. It may also be pork, in which case it is permitted. Since the type of meat is unknown to the consumer, then if it is mixed with milk the pet food may not be fed to animals. If the meat source is from horses, the label must state "horsemeat."</w:t>
      </w:r>
      <w:hyperlink r:id="rId10" w:anchor="fB" w:history="1">
        <w:r w:rsidRPr="00930F7D">
          <w:rPr>
            <w:rStyle w:val="Hyperlink"/>
            <w:rFonts w:ascii="Arial" w:hAnsi="Arial" w:cs="Arial"/>
            <w:sz w:val="18"/>
            <w:szCs w:val="18"/>
            <w:vertAlign w:val="superscript"/>
          </w:rPr>
          <w:t>14</w:t>
        </w:r>
      </w:hyperlink>
      <w:r w:rsidRPr="00930F7D">
        <w:rPr>
          <w:rFonts w:ascii="Arial" w:hAnsi="Arial" w:cs="Arial"/>
          <w:sz w:val="18"/>
          <w:szCs w:val="18"/>
        </w:rPr>
        <w:t xml:space="preserve"> The food would then be permitted for pets. </w:t>
      </w:r>
    </w:p>
    <w:p w:rsidR="00930F7D" w:rsidRDefault="00930F7D" w:rsidP="00A27717">
      <w:pPr>
        <w:numPr>
          <w:ilvl w:val="0"/>
          <w:numId w:val="1"/>
        </w:numPr>
        <w:spacing w:after="100" w:afterAutospacing="1"/>
        <w:ind w:left="-540" w:right="-540"/>
        <w:jc w:val="center"/>
        <w:rPr>
          <w:lang w:bidi="he-IL"/>
        </w:rPr>
      </w:pPr>
      <w:r w:rsidRPr="00E577FA">
        <w:rPr>
          <w:rFonts w:ascii="Arial" w:hAnsi="Arial" w:cs="Arial"/>
          <w:sz w:val="18"/>
          <w:szCs w:val="18"/>
        </w:rPr>
        <w:t>One should be aware that casein and whey</w:t>
      </w:r>
      <w:hyperlink r:id="rId11" w:anchor="fB" w:history="1">
        <w:r w:rsidRPr="00E577FA">
          <w:rPr>
            <w:rStyle w:val="Hyperlink"/>
            <w:rFonts w:ascii="Arial" w:hAnsi="Arial" w:cs="Arial"/>
            <w:sz w:val="18"/>
            <w:szCs w:val="18"/>
            <w:vertAlign w:val="superscript"/>
          </w:rPr>
          <w:t>15</w:t>
        </w:r>
      </w:hyperlink>
      <w:r w:rsidRPr="00E577FA">
        <w:rPr>
          <w:rFonts w:ascii="Arial" w:hAnsi="Arial" w:cs="Arial"/>
          <w:sz w:val="18"/>
          <w:szCs w:val="18"/>
        </w:rPr>
        <w:t xml:space="preserve"> are considered milk, and animal fat is considered meat.</w:t>
      </w:r>
      <w:r w:rsidRPr="00E577FA">
        <w:rPr>
          <w:sz w:val="18"/>
          <w:szCs w:val="18"/>
        </w:rPr>
        <w:t xml:space="preserve"> </w:t>
      </w:r>
    </w:p>
    <w:sectPr w:rsidR="00930F7D" w:rsidSect="00276878">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D174C"/>
    <w:multiLevelType w:val="multilevel"/>
    <w:tmpl w:val="252E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37F"/>
    <w:rsid w:val="000A6276"/>
    <w:rsid w:val="000F79D3"/>
    <w:rsid w:val="00131A25"/>
    <w:rsid w:val="00143068"/>
    <w:rsid w:val="001708AC"/>
    <w:rsid w:val="001B4CB2"/>
    <w:rsid w:val="00250187"/>
    <w:rsid w:val="0025766F"/>
    <w:rsid w:val="00276878"/>
    <w:rsid w:val="002E1A3F"/>
    <w:rsid w:val="003200DC"/>
    <w:rsid w:val="003474F7"/>
    <w:rsid w:val="00407C94"/>
    <w:rsid w:val="00451611"/>
    <w:rsid w:val="004A054B"/>
    <w:rsid w:val="00520ECF"/>
    <w:rsid w:val="00522E8F"/>
    <w:rsid w:val="005D7E3F"/>
    <w:rsid w:val="005E2DB7"/>
    <w:rsid w:val="006575F1"/>
    <w:rsid w:val="00682AAA"/>
    <w:rsid w:val="006E218B"/>
    <w:rsid w:val="006F55E8"/>
    <w:rsid w:val="00706EE3"/>
    <w:rsid w:val="00722931"/>
    <w:rsid w:val="007C4078"/>
    <w:rsid w:val="0081637F"/>
    <w:rsid w:val="0085549F"/>
    <w:rsid w:val="00880B5A"/>
    <w:rsid w:val="008D27B2"/>
    <w:rsid w:val="00930F7D"/>
    <w:rsid w:val="00964554"/>
    <w:rsid w:val="00994E07"/>
    <w:rsid w:val="00997585"/>
    <w:rsid w:val="00A27717"/>
    <w:rsid w:val="00A971CD"/>
    <w:rsid w:val="00AE595F"/>
    <w:rsid w:val="00AF1650"/>
    <w:rsid w:val="00B979B8"/>
    <w:rsid w:val="00BF6103"/>
    <w:rsid w:val="00C00FD0"/>
    <w:rsid w:val="00C822D0"/>
    <w:rsid w:val="00DA1CBA"/>
    <w:rsid w:val="00E577FA"/>
    <w:rsid w:val="00F8440A"/>
    <w:rsid w:val="00F9341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7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9B8"/>
    <w:rPr>
      <w:rFonts w:ascii="Tahoma" w:hAnsi="Tahoma" w:cs="Tahoma"/>
      <w:sz w:val="16"/>
      <w:szCs w:val="16"/>
    </w:rPr>
  </w:style>
  <w:style w:type="character" w:customStyle="1" w:styleId="BalloonTextChar">
    <w:name w:val="Balloon Text Char"/>
    <w:basedOn w:val="DefaultParagraphFont"/>
    <w:link w:val="BalloonText"/>
    <w:uiPriority w:val="99"/>
    <w:semiHidden/>
    <w:rsid w:val="00B979B8"/>
    <w:rPr>
      <w:rFonts w:ascii="Tahoma" w:eastAsia="Times New Roman" w:hAnsi="Tahoma" w:cs="Tahoma"/>
      <w:sz w:val="16"/>
      <w:szCs w:val="16"/>
    </w:rPr>
  </w:style>
  <w:style w:type="paragraph" w:customStyle="1" w:styleId="text">
    <w:name w:val="text"/>
    <w:basedOn w:val="Normal"/>
    <w:rsid w:val="00930F7D"/>
    <w:pPr>
      <w:spacing w:before="100" w:beforeAutospacing="1" w:after="100" w:afterAutospacing="1"/>
    </w:pPr>
    <w:rPr>
      <w:lang w:bidi="he-IL"/>
    </w:rPr>
  </w:style>
  <w:style w:type="character" w:customStyle="1" w:styleId="i">
    <w:name w:val="i"/>
    <w:basedOn w:val="DefaultParagraphFont"/>
    <w:rsid w:val="00930F7D"/>
  </w:style>
  <w:style w:type="character" w:styleId="Hyperlink">
    <w:name w:val="Hyperlink"/>
    <w:basedOn w:val="DefaultParagraphFont"/>
    <w:uiPriority w:val="99"/>
    <w:semiHidden/>
    <w:unhideWhenUsed/>
    <w:rsid w:val="00930F7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k.org/kashrus/kk-issues-pet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r-k.org/kashrus/kk-issues-pet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k.org/kashrus/kk-issues-pets.htm" TargetMode="External"/><Relationship Id="rId11" Type="http://schemas.openxmlformats.org/officeDocument/2006/relationships/hyperlink" Target="http://www.star-k.org/kashrus/kk-issues-pets.htm" TargetMode="External"/><Relationship Id="rId5" Type="http://schemas.openxmlformats.org/officeDocument/2006/relationships/hyperlink" Target="http://www.star-k.org/kashrus/kk-issues-pets.htm" TargetMode="External"/><Relationship Id="rId10" Type="http://schemas.openxmlformats.org/officeDocument/2006/relationships/hyperlink" Target="http://www.star-k.org/kashrus/kk-issues-pets.htm" TargetMode="External"/><Relationship Id="rId4" Type="http://schemas.openxmlformats.org/officeDocument/2006/relationships/webSettings" Target="webSettings.xml"/><Relationship Id="rId9" Type="http://schemas.openxmlformats.org/officeDocument/2006/relationships/hyperlink" Target="http://www.star-k.org/kashrus/kk-issues-pe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Yoni</dc:creator>
  <cp:lastModifiedBy>Yoni</cp:lastModifiedBy>
  <cp:revision>3</cp:revision>
  <cp:lastPrinted>2011-09-02T21:50:00Z</cp:lastPrinted>
  <dcterms:created xsi:type="dcterms:W3CDTF">2011-09-05T18:56:00Z</dcterms:created>
  <dcterms:modified xsi:type="dcterms:W3CDTF">2011-09-05T19:30:00Z</dcterms:modified>
</cp:coreProperties>
</file>