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AC65" w14:textId="2565A9A5" w:rsidR="005C2FBF" w:rsidRDefault="00971437" w:rsidP="005C2FBF">
      <w:pPr>
        <w:autoSpaceDE w:val="0"/>
        <w:bidi/>
        <w:jc w:val="center"/>
        <w:rPr>
          <w:rFonts w:ascii="David" w:hAnsi="David" w:cs="David"/>
          <w:color w:val="000000"/>
          <w:rtl/>
        </w:rPr>
      </w:pPr>
      <w:proofErr w:type="spellStart"/>
      <w:r>
        <w:rPr>
          <w:rFonts w:ascii="David" w:hAnsi="David" w:cs="David"/>
          <w:b/>
          <w:bCs/>
          <w:color w:val="000000"/>
        </w:rPr>
        <w:t>Avoda</w:t>
      </w:r>
      <w:proofErr w:type="spellEnd"/>
      <w:r>
        <w:rPr>
          <w:rFonts w:ascii="David" w:hAnsi="David" w:cs="David"/>
          <w:b/>
          <w:bCs/>
          <w:color w:val="000000"/>
        </w:rPr>
        <w:t xml:space="preserve"> Zara Shiur #2 – Idol Worship for Jews and Non-Jews</w:t>
      </w:r>
    </w:p>
    <w:p w14:paraId="061050F3" w14:textId="657BF12C" w:rsidR="00B551C8" w:rsidRDefault="00B551C8" w:rsidP="00B551C8">
      <w:pPr>
        <w:autoSpaceDE w:val="0"/>
        <w:bidi/>
        <w:jc w:val="center"/>
        <w:rPr>
          <w:rFonts w:ascii="David" w:hAnsi="David" w:cs="David"/>
          <w:color w:val="000000"/>
          <w:rtl/>
        </w:rPr>
      </w:pPr>
    </w:p>
    <w:p w14:paraId="5EDFFED2" w14:textId="7B85BDE7" w:rsidR="00B551C8" w:rsidRPr="00B551C8" w:rsidRDefault="00B551C8" w:rsidP="00B551C8">
      <w:pPr>
        <w:pStyle w:val="ListParagraph"/>
        <w:numPr>
          <w:ilvl w:val="0"/>
          <w:numId w:val="4"/>
        </w:numPr>
        <w:autoSpaceDE w:val="0"/>
        <w:rPr>
          <w:rFonts w:ascii="David" w:hAnsi="David" w:cs="David"/>
          <w:b/>
          <w:bCs/>
          <w:color w:val="000000"/>
          <w:lang w:val="en-CA"/>
        </w:rPr>
      </w:pPr>
      <w:r w:rsidRPr="00B551C8">
        <w:rPr>
          <w:rFonts w:ascii="David" w:hAnsi="David" w:cs="David"/>
          <w:b/>
          <w:bCs/>
          <w:color w:val="000000"/>
          <w:lang w:val="en-CA"/>
        </w:rPr>
        <w:t>Introductory points:</w:t>
      </w:r>
    </w:p>
    <w:p w14:paraId="54D33D14" w14:textId="664E2309" w:rsidR="00B551C8" w:rsidRDefault="00B551C8" w:rsidP="00B551C8">
      <w:pPr>
        <w:pStyle w:val="ListParagraph"/>
        <w:numPr>
          <w:ilvl w:val="1"/>
          <w:numId w:val="4"/>
        </w:numPr>
        <w:autoSpaceDE w:val="0"/>
        <w:rPr>
          <w:rFonts w:ascii="David" w:hAnsi="David" w:cs="David"/>
          <w:color w:val="000000"/>
          <w:lang w:val="en-CA"/>
        </w:rPr>
      </w:pPr>
      <w:r>
        <w:rPr>
          <w:rFonts w:ascii="David" w:hAnsi="David" w:cs="David"/>
          <w:color w:val="000000"/>
          <w:lang w:val="en-CA"/>
        </w:rPr>
        <w:t xml:space="preserve">The Torah prohibits worshipping idols in many places.  </w:t>
      </w:r>
    </w:p>
    <w:p w14:paraId="5EA2F9EB" w14:textId="30DF3653" w:rsidR="00B551C8" w:rsidRDefault="00B551C8" w:rsidP="00B551C8">
      <w:pPr>
        <w:pStyle w:val="ListParagraph"/>
        <w:numPr>
          <w:ilvl w:val="1"/>
          <w:numId w:val="4"/>
        </w:numPr>
        <w:autoSpaceDE w:val="0"/>
        <w:rPr>
          <w:rFonts w:ascii="David" w:hAnsi="David" w:cs="David"/>
          <w:color w:val="000000"/>
          <w:lang w:val="en-CA"/>
        </w:rPr>
      </w:pPr>
      <w:r>
        <w:rPr>
          <w:rFonts w:ascii="David" w:hAnsi="David" w:cs="David"/>
          <w:color w:val="000000"/>
          <w:lang w:val="en-CA"/>
        </w:rPr>
        <w:t>Idol worship is one of the prohibitions that is common to both Jews and non-Jews.  However, the prohibitions are not identical.  Our goal is to figure out why.</w:t>
      </w:r>
    </w:p>
    <w:p w14:paraId="7E33EA63" w14:textId="77777777" w:rsidR="00B551C8" w:rsidRDefault="00B551C8" w:rsidP="00B551C8">
      <w:pPr>
        <w:pStyle w:val="ListParagraph"/>
        <w:autoSpaceDE w:val="0"/>
        <w:ind w:left="1800"/>
        <w:rPr>
          <w:rFonts w:ascii="David" w:hAnsi="David" w:cs="David"/>
          <w:color w:val="000000"/>
          <w:lang w:val="en-CA"/>
        </w:rPr>
      </w:pPr>
    </w:p>
    <w:p w14:paraId="573F424C" w14:textId="47ECB8BA" w:rsidR="00B551C8" w:rsidRPr="00537BD8" w:rsidRDefault="00B551C8" w:rsidP="00B551C8">
      <w:pPr>
        <w:pStyle w:val="ListParagraph"/>
        <w:numPr>
          <w:ilvl w:val="0"/>
          <w:numId w:val="4"/>
        </w:numPr>
        <w:autoSpaceDE w:val="0"/>
        <w:rPr>
          <w:rFonts w:ascii="David" w:hAnsi="David" w:cs="David"/>
          <w:b/>
          <w:bCs/>
          <w:color w:val="000000"/>
          <w:lang w:val="en-CA"/>
        </w:rPr>
      </w:pPr>
      <w:proofErr w:type="spellStart"/>
      <w:r w:rsidRPr="00537BD8">
        <w:rPr>
          <w:rFonts w:ascii="David" w:hAnsi="David" w:cs="David"/>
          <w:b/>
          <w:bCs/>
          <w:color w:val="000000"/>
          <w:lang w:val="en-CA"/>
        </w:rPr>
        <w:t>Pesukim</w:t>
      </w:r>
      <w:proofErr w:type="spellEnd"/>
    </w:p>
    <w:p w14:paraId="56130268" w14:textId="7ED024A8" w:rsidR="00B551C8" w:rsidRDefault="00B551C8" w:rsidP="00B551C8">
      <w:pPr>
        <w:pStyle w:val="ListParagraph"/>
        <w:numPr>
          <w:ilvl w:val="1"/>
          <w:numId w:val="4"/>
        </w:numPr>
        <w:autoSpaceDE w:val="0"/>
        <w:rPr>
          <w:rFonts w:ascii="David" w:hAnsi="David" w:cs="David"/>
          <w:color w:val="000000"/>
          <w:lang w:val="en-CA"/>
        </w:rPr>
      </w:pPr>
      <w:r>
        <w:rPr>
          <w:rFonts w:ascii="David" w:hAnsi="David" w:cs="David"/>
          <w:color w:val="000000"/>
          <w:lang w:val="en-CA"/>
        </w:rPr>
        <w:t xml:space="preserve">Sources 1 and 2 both prohibit </w:t>
      </w:r>
      <w:proofErr w:type="spellStart"/>
      <w:r>
        <w:rPr>
          <w:rFonts w:ascii="David" w:hAnsi="David" w:cs="David"/>
          <w:color w:val="000000"/>
          <w:lang w:val="en-CA"/>
        </w:rPr>
        <w:t>Avoda</w:t>
      </w:r>
      <w:proofErr w:type="spellEnd"/>
      <w:r>
        <w:rPr>
          <w:rFonts w:ascii="David" w:hAnsi="David" w:cs="David"/>
          <w:color w:val="000000"/>
          <w:lang w:val="en-CA"/>
        </w:rPr>
        <w:t xml:space="preserve"> Zara.  However, there seems to be a different focus as to why idol worship is wrong?  What is it?  </w:t>
      </w:r>
      <w:r w:rsidR="00537BD8">
        <w:rPr>
          <w:rFonts w:ascii="David" w:hAnsi="David" w:cs="David"/>
          <w:color w:val="000000"/>
          <w:lang w:val="en-CA"/>
        </w:rPr>
        <w:t>(You can see Chumash for context.)</w:t>
      </w:r>
    </w:p>
    <w:p w14:paraId="121B4CA0" w14:textId="77777777" w:rsidR="00537BD8" w:rsidRPr="00B551C8" w:rsidRDefault="00537BD8" w:rsidP="00537BD8">
      <w:pPr>
        <w:pStyle w:val="ListParagraph"/>
        <w:autoSpaceDE w:val="0"/>
        <w:ind w:left="1800"/>
        <w:rPr>
          <w:rFonts w:ascii="David" w:hAnsi="David" w:cs="David"/>
          <w:color w:val="000000"/>
          <w:lang w:val="en-CA"/>
        </w:rPr>
      </w:pPr>
    </w:p>
    <w:p w14:paraId="564FF5FF" w14:textId="1AB08C3C" w:rsidR="004D10FD" w:rsidRPr="004D10FD" w:rsidRDefault="004D10FD" w:rsidP="004D10FD">
      <w:pPr>
        <w:pStyle w:val="ListParagraph"/>
        <w:numPr>
          <w:ilvl w:val="0"/>
          <w:numId w:val="2"/>
        </w:numPr>
        <w:autoSpaceDE w:val="0"/>
        <w:bidi/>
        <w:rPr>
          <w:rFonts w:ascii="David" w:hAnsi="David" w:cs="David"/>
          <w:b/>
          <w:bCs/>
          <w:color w:val="000000"/>
          <w:rtl/>
        </w:rPr>
      </w:pPr>
      <w:r w:rsidRPr="004D10FD">
        <w:rPr>
          <w:rFonts w:ascii="David" w:hAnsi="David" w:cs="David" w:hint="cs"/>
          <w:b/>
          <w:bCs/>
          <w:color w:val="000000"/>
          <w:rtl/>
        </w:rPr>
        <w:t>שמות כ:ה</w:t>
      </w:r>
    </w:p>
    <w:p w14:paraId="02009A9D" w14:textId="177BB442" w:rsidR="004D10FD" w:rsidRDefault="004D10FD" w:rsidP="004D10FD">
      <w:pPr>
        <w:autoSpaceDE w:val="0"/>
        <w:bidi/>
        <w:rPr>
          <w:rFonts w:ascii="David" w:hAnsi="David" w:cs="David"/>
          <w:color w:val="000000"/>
          <w:rtl/>
        </w:rPr>
      </w:pPr>
      <w:r w:rsidRPr="004D10FD">
        <w:rPr>
          <w:rFonts w:ascii="David" w:hAnsi="David" w:cs="David"/>
          <w:color w:val="000000"/>
          <w:rtl/>
        </w:rPr>
        <w:t xml:space="preserve">לֹֽא־תִשְׁתַּחְוֶ֥֣ה לָהֶ֖ם֮ וְלֹ֣א תָעָבְדֵ֑ם֒ כִּ֣י אָֽנֹכִ֞י </w:t>
      </w:r>
      <w:r>
        <w:rPr>
          <w:rFonts w:ascii="David" w:hAnsi="David" w:cs="David" w:hint="cs"/>
          <w:color w:val="000000"/>
          <w:rtl/>
        </w:rPr>
        <w:t>ה'</w:t>
      </w:r>
      <w:r w:rsidRPr="004D10FD">
        <w:rPr>
          <w:rFonts w:ascii="David" w:hAnsi="David" w:cs="David"/>
          <w:color w:val="000000"/>
          <w:rtl/>
        </w:rPr>
        <w:t xml:space="preserve"> אֱלֶֹ</w:t>
      </w:r>
      <w:r>
        <w:rPr>
          <w:rFonts w:ascii="David" w:hAnsi="David" w:cs="David" w:hint="cs"/>
          <w:color w:val="000000"/>
          <w:rtl/>
        </w:rPr>
        <w:t>ק</w:t>
      </w:r>
      <w:r w:rsidRPr="004D10FD">
        <w:rPr>
          <w:rFonts w:ascii="David" w:hAnsi="David" w:cs="David"/>
          <w:color w:val="000000"/>
          <w:rtl/>
        </w:rPr>
        <w:t>֙יךָ֙</w:t>
      </w:r>
      <w:r>
        <w:rPr>
          <w:rFonts w:ascii="David" w:hAnsi="David" w:cs="David" w:hint="cs"/>
          <w:color w:val="000000"/>
          <w:rtl/>
        </w:rPr>
        <w:t xml:space="preserve"> ק</w:t>
      </w:r>
      <w:r w:rsidRPr="004D10FD">
        <w:rPr>
          <w:rFonts w:ascii="David" w:hAnsi="David" w:cs="David"/>
          <w:color w:val="000000"/>
          <w:rtl/>
        </w:rPr>
        <w:t>֣ל קַנָּ֔א פֹּ֠קֵד עֲוֺ֨ן אָבֹ֧ת עַל־בָּנִ֛ים עַל־שִׁלֵּשִׁ֥ים וְעַל־רִבֵּעִ֖ים לְשֹׂנְאָֽ֑י׃</w:t>
      </w:r>
    </w:p>
    <w:p w14:paraId="60451A55" w14:textId="77777777" w:rsidR="004D10FD" w:rsidRDefault="004D10FD" w:rsidP="004D10FD">
      <w:pPr>
        <w:autoSpaceDE w:val="0"/>
        <w:bidi/>
        <w:rPr>
          <w:rFonts w:ascii="David" w:hAnsi="David" w:cs="David"/>
          <w:color w:val="000000"/>
          <w:rtl/>
        </w:rPr>
      </w:pPr>
    </w:p>
    <w:p w14:paraId="70DA056B" w14:textId="7FBF12E7" w:rsidR="004D10FD" w:rsidRPr="004D10FD" w:rsidRDefault="004D10FD" w:rsidP="004D10FD">
      <w:pPr>
        <w:pStyle w:val="ListParagraph"/>
        <w:numPr>
          <w:ilvl w:val="0"/>
          <w:numId w:val="2"/>
        </w:numPr>
        <w:autoSpaceDE w:val="0"/>
        <w:bidi/>
        <w:rPr>
          <w:rFonts w:ascii="David" w:hAnsi="David" w:cs="David"/>
          <w:b/>
          <w:bCs/>
          <w:color w:val="000000"/>
          <w:rtl/>
        </w:rPr>
      </w:pPr>
      <w:r w:rsidRPr="004D10FD">
        <w:rPr>
          <w:rFonts w:ascii="David" w:hAnsi="David" w:cs="David" w:hint="cs"/>
          <w:b/>
          <w:bCs/>
          <w:color w:val="000000"/>
          <w:rtl/>
        </w:rPr>
        <w:t>שמות כב:ט</w:t>
      </w:r>
    </w:p>
    <w:p w14:paraId="000A8754" w14:textId="1AB4C008" w:rsidR="004D10FD" w:rsidRDefault="004D10FD" w:rsidP="004D10FD">
      <w:pPr>
        <w:autoSpaceDE w:val="0"/>
        <w:bidi/>
        <w:rPr>
          <w:rFonts w:ascii="David" w:hAnsi="David" w:cs="David"/>
          <w:color w:val="000000"/>
          <w:rtl/>
        </w:rPr>
      </w:pPr>
      <w:r w:rsidRPr="004D10FD">
        <w:rPr>
          <w:rFonts w:ascii="David" w:hAnsi="David" w:cs="David"/>
          <w:color w:val="000000"/>
          <w:rtl/>
        </w:rPr>
        <w:t>זֹבֵ֥חַ לָאֱלֹהִ֖ים יָֽחֳרָ֑ם בִּלְתִּ֥י לַ</w:t>
      </w:r>
      <w:r>
        <w:rPr>
          <w:rFonts w:ascii="David" w:hAnsi="David" w:cs="David" w:hint="cs"/>
          <w:color w:val="000000"/>
          <w:rtl/>
        </w:rPr>
        <w:t>ה'</w:t>
      </w:r>
      <w:r w:rsidRPr="004D10FD">
        <w:rPr>
          <w:rFonts w:ascii="David" w:hAnsi="David" w:cs="David"/>
          <w:color w:val="000000"/>
          <w:rtl/>
        </w:rPr>
        <w:t xml:space="preserve"> לְבַדּֽוֹ׃</w:t>
      </w:r>
    </w:p>
    <w:p w14:paraId="2337B299" w14:textId="3C5758E3" w:rsidR="004D10FD" w:rsidRDefault="004D10FD" w:rsidP="004D10FD">
      <w:pPr>
        <w:autoSpaceDE w:val="0"/>
        <w:bidi/>
        <w:rPr>
          <w:rFonts w:ascii="David" w:hAnsi="David" w:cs="David"/>
          <w:color w:val="000000"/>
        </w:rPr>
      </w:pPr>
    </w:p>
    <w:p w14:paraId="7DF9D03B" w14:textId="40F3D1B8" w:rsidR="00537BD8" w:rsidRDefault="00537BD8" w:rsidP="00537BD8">
      <w:pPr>
        <w:pStyle w:val="ListParagraph"/>
        <w:numPr>
          <w:ilvl w:val="0"/>
          <w:numId w:val="4"/>
        </w:numPr>
        <w:autoSpaceDE w:val="0"/>
        <w:rPr>
          <w:rFonts w:ascii="David" w:hAnsi="David" w:cs="David"/>
          <w:b/>
          <w:bCs/>
          <w:color w:val="000000"/>
        </w:rPr>
      </w:pPr>
      <w:r w:rsidRPr="00537BD8">
        <w:rPr>
          <w:rFonts w:ascii="David" w:hAnsi="David" w:cs="David"/>
          <w:b/>
          <w:bCs/>
          <w:color w:val="000000"/>
        </w:rPr>
        <w:t xml:space="preserve">The two ways to worship </w:t>
      </w:r>
      <w:proofErr w:type="spellStart"/>
      <w:r w:rsidRPr="00537BD8">
        <w:rPr>
          <w:rFonts w:ascii="David" w:hAnsi="David" w:cs="David"/>
          <w:b/>
          <w:bCs/>
          <w:color w:val="000000"/>
        </w:rPr>
        <w:t>Avoda</w:t>
      </w:r>
      <w:proofErr w:type="spellEnd"/>
      <w:r w:rsidRPr="00537BD8">
        <w:rPr>
          <w:rFonts w:ascii="David" w:hAnsi="David" w:cs="David"/>
          <w:b/>
          <w:bCs/>
          <w:color w:val="000000"/>
        </w:rPr>
        <w:t xml:space="preserve"> Zara – the </w:t>
      </w:r>
      <w:proofErr w:type="spellStart"/>
      <w:r w:rsidRPr="00537BD8">
        <w:rPr>
          <w:rFonts w:ascii="David" w:hAnsi="David" w:cs="David"/>
          <w:b/>
          <w:bCs/>
          <w:color w:val="000000"/>
        </w:rPr>
        <w:t>Gemara</w:t>
      </w:r>
      <w:proofErr w:type="spellEnd"/>
    </w:p>
    <w:p w14:paraId="64C16705" w14:textId="7738A77D" w:rsidR="00537BD8" w:rsidRPr="00537BD8" w:rsidRDefault="00537BD8" w:rsidP="00537BD8">
      <w:pPr>
        <w:pStyle w:val="ListParagraph"/>
        <w:numPr>
          <w:ilvl w:val="1"/>
          <w:numId w:val="4"/>
        </w:numPr>
        <w:autoSpaceDE w:val="0"/>
        <w:rPr>
          <w:rFonts w:ascii="David" w:hAnsi="David" w:cs="David"/>
          <w:b/>
          <w:bCs/>
          <w:color w:val="000000"/>
        </w:rPr>
      </w:pPr>
      <w:r>
        <w:rPr>
          <w:rFonts w:ascii="David" w:hAnsi="David" w:cs="David"/>
          <w:color w:val="000000"/>
        </w:rPr>
        <w:t xml:space="preserve">What are the two ways outlined by the </w:t>
      </w:r>
      <w:proofErr w:type="spellStart"/>
      <w:r>
        <w:rPr>
          <w:rFonts w:ascii="David" w:hAnsi="David" w:cs="David"/>
          <w:color w:val="000000"/>
        </w:rPr>
        <w:t>Gemara</w:t>
      </w:r>
      <w:proofErr w:type="spellEnd"/>
      <w:r>
        <w:rPr>
          <w:rFonts w:ascii="David" w:hAnsi="David" w:cs="David"/>
          <w:color w:val="000000"/>
        </w:rPr>
        <w:t xml:space="preserve"> that one can violate the prohibition?  Why do you think that each kind is prohibited? Are they two sides of the same coin, or do they emerge from two different concepts?</w:t>
      </w:r>
    </w:p>
    <w:p w14:paraId="58ADD2C8" w14:textId="08D01505" w:rsidR="00537BD8" w:rsidRPr="00537BD8" w:rsidRDefault="00537BD8" w:rsidP="00537BD8">
      <w:pPr>
        <w:pStyle w:val="ListParagraph"/>
        <w:numPr>
          <w:ilvl w:val="1"/>
          <w:numId w:val="4"/>
        </w:numPr>
        <w:autoSpaceDE w:val="0"/>
        <w:rPr>
          <w:rFonts w:ascii="David" w:hAnsi="David" w:cs="David"/>
          <w:b/>
          <w:bCs/>
          <w:color w:val="000000"/>
        </w:rPr>
      </w:pPr>
      <w:r>
        <w:rPr>
          <w:rFonts w:ascii="David" w:hAnsi="David" w:cs="David"/>
          <w:color w:val="000000"/>
        </w:rPr>
        <w:t>See the second passage – what difference is there between Jews and non-Jews in this regard?</w:t>
      </w:r>
    </w:p>
    <w:p w14:paraId="31C328F9" w14:textId="77777777" w:rsidR="00537BD8" w:rsidRPr="00537BD8" w:rsidRDefault="00537BD8" w:rsidP="00537BD8">
      <w:pPr>
        <w:pStyle w:val="ListParagraph"/>
        <w:autoSpaceDE w:val="0"/>
        <w:ind w:left="1800"/>
        <w:rPr>
          <w:rFonts w:ascii="David" w:hAnsi="David" w:cs="David"/>
          <w:b/>
          <w:bCs/>
          <w:color w:val="000000"/>
          <w:rtl/>
        </w:rPr>
      </w:pPr>
    </w:p>
    <w:p w14:paraId="538A5C2B" w14:textId="1808325E" w:rsidR="004D10FD" w:rsidRPr="00B551C8" w:rsidRDefault="00B551C8" w:rsidP="00B551C8">
      <w:pPr>
        <w:pStyle w:val="ListParagraph"/>
        <w:numPr>
          <w:ilvl w:val="0"/>
          <w:numId w:val="2"/>
        </w:numPr>
        <w:autoSpaceDE w:val="0"/>
        <w:bidi/>
        <w:rPr>
          <w:rFonts w:ascii="David" w:hAnsi="David" w:cs="David" w:hint="cs"/>
          <w:b/>
          <w:bCs/>
          <w:color w:val="000000"/>
          <w:rtl/>
        </w:rPr>
      </w:pPr>
      <w:r w:rsidRPr="00B551C8">
        <w:rPr>
          <w:rFonts w:ascii="David" w:hAnsi="David" w:cs="David" w:hint="cs"/>
          <w:b/>
          <w:bCs/>
          <w:color w:val="000000"/>
          <w:rtl/>
        </w:rPr>
        <w:t xml:space="preserve">תלמוד בבלי </w:t>
      </w:r>
      <w:r w:rsidR="004D10FD" w:rsidRPr="00B551C8">
        <w:rPr>
          <w:rFonts w:ascii="David" w:hAnsi="David" w:cs="David" w:hint="cs"/>
          <w:b/>
          <w:bCs/>
          <w:color w:val="000000"/>
          <w:rtl/>
        </w:rPr>
        <w:t xml:space="preserve">סנהדרין </w:t>
      </w:r>
      <w:r w:rsidRPr="00B551C8">
        <w:rPr>
          <w:rFonts w:ascii="David" w:hAnsi="David" w:cs="David" w:hint="cs"/>
          <w:b/>
          <w:bCs/>
          <w:color w:val="000000"/>
          <w:rtl/>
        </w:rPr>
        <w:t>דף ס עמוד ב</w:t>
      </w:r>
    </w:p>
    <w:p w14:paraId="7848602D" w14:textId="29A2AA25" w:rsidR="005C2FBF" w:rsidRPr="005C2FBF" w:rsidRDefault="004D10FD" w:rsidP="004D10FD">
      <w:pPr>
        <w:autoSpaceDE w:val="0"/>
        <w:bidi/>
        <w:rPr>
          <w:rFonts w:ascii="David" w:hAnsi="David" w:cs="David"/>
          <w:color w:val="000000"/>
          <w:rtl/>
        </w:rPr>
      </w:pPr>
      <w:r w:rsidRPr="004D10FD">
        <w:rPr>
          <w:rFonts w:ascii="David" w:hAnsi="David" w:cs="David"/>
          <w:color w:val="000000"/>
          <w:rtl/>
        </w:rPr>
        <w:t>מתני׳ העובד עבודת כוכבים אחד העובד ואחד המזבח ואחד המקטר ואחד המנסך ואחד המשתחוה ואחד המקבלו עליו לאלוה והאומר לו אלי אתה אבל המגפף והמנשק והמכבד והמרבץ והמרחץ והסך והמלביש והמנעיל עובר בלא תעשה הנודר בשמו והמקיים בשמו עובר בלא תעשה הפוער עצמו לבעל פעור זו היא עבודתה הזורק אבן למרקוליס זו היא עבודתה: גמ׳ מאי אחד העובד אמר רבי ירמיה הכי קאמר אחד העובד כדרכה ואחד המזבח ואחד המקטר ואחד המנסך ואחד המשתחוה ואפילו שלא כדרכה</w:t>
      </w:r>
      <w:r w:rsidR="00B551C8">
        <w:rPr>
          <w:rFonts w:ascii="David" w:hAnsi="David" w:cs="David" w:hint="cs"/>
          <w:color w:val="000000"/>
          <w:rtl/>
        </w:rPr>
        <w:t xml:space="preserve"> </w:t>
      </w:r>
      <w:r w:rsidRPr="004D10FD">
        <w:rPr>
          <w:rFonts w:ascii="David" w:hAnsi="David" w:cs="David"/>
          <w:color w:val="000000"/>
          <w:rtl/>
        </w:rPr>
        <w:t>ליחשוב נמי זורק אמר אביי זורק היינו מנסך דכתיב (תהלים טז, ד) בל אסיך נסכיהם מדם מנהני מילי דתנו רבנן אילו נאמר (שמות כב, יט) זובח יחרם הייתי אומר בזובח קדשים בחוץ הכתוב מדבר תלמוד לומר לאלהים בזובח לעבודת כוכבים הכתוב מדבר אין לי אלא בזובח מקטר ומנסך מניין ת"ל (שמות כב, יט) בלתי לה' לבדו ריקן העבודות כולן לשם המיוחד לפי שיצאה זביחה לידון בעבודות פנים מניין לרבות השתחואה ת"ל (דברים יז, ג) וילך ויעבוד אלהים אחרים וישתחו להם וסמיך ליה (דברים יז, ה) והוצאת את האיש ההוא וגו' עונש שמענו אזהרה מניין ת"ל (שמות לד, יד) כי לא תשתחוה לאל אחר יכול שאני מרבה המגפף והמנשק והמנעיל ת"ל זובח זביחה בכלל היתה ולמה יצאה להקיש אליה ולומר לך מה זביחה מיוחדת שהיא עבודת פנים וחייבין עליה מיתה אף כל שהיא עבודת פנים וחייבין עליה מיתה יצאה השתחואה לידון בעצמה יצאה זביחה לידון על הכלל כולו</w:t>
      </w:r>
    </w:p>
    <w:p w14:paraId="58BACEF6" w14:textId="4174673D" w:rsidR="00B551C8" w:rsidRDefault="00B551C8" w:rsidP="00B551C8">
      <w:pPr>
        <w:autoSpaceDE w:val="0"/>
        <w:bidi/>
        <w:rPr>
          <w:rFonts w:ascii="David" w:hAnsi="David" w:cs="David"/>
          <w:b/>
          <w:bCs/>
          <w:color w:val="000000"/>
          <w:rtl/>
        </w:rPr>
      </w:pPr>
    </w:p>
    <w:p w14:paraId="558751B8" w14:textId="18C5F2C4" w:rsidR="00B551C8" w:rsidRPr="00B551C8" w:rsidRDefault="00B551C8" w:rsidP="00B551C8">
      <w:pPr>
        <w:pStyle w:val="ListParagraph"/>
        <w:numPr>
          <w:ilvl w:val="0"/>
          <w:numId w:val="2"/>
        </w:numPr>
        <w:autoSpaceDE w:val="0"/>
        <w:bidi/>
        <w:rPr>
          <w:rFonts w:ascii="David" w:hAnsi="David" w:cs="David" w:hint="cs"/>
          <w:b/>
          <w:bCs/>
          <w:color w:val="000000"/>
          <w:rtl/>
        </w:rPr>
      </w:pPr>
      <w:r w:rsidRPr="00B551C8">
        <w:rPr>
          <w:rFonts w:ascii="David" w:hAnsi="David" w:cs="David" w:hint="cs"/>
          <w:b/>
          <w:bCs/>
          <w:color w:val="000000"/>
          <w:rtl/>
        </w:rPr>
        <w:t xml:space="preserve">תלמוד בבלי סנהדרין דף </w:t>
      </w:r>
      <w:r w:rsidRPr="00B551C8">
        <w:rPr>
          <w:rFonts w:ascii="David" w:hAnsi="David" w:cs="David" w:hint="cs"/>
          <w:b/>
          <w:bCs/>
          <w:color w:val="000000"/>
          <w:rtl/>
        </w:rPr>
        <w:t>נו</w:t>
      </w:r>
      <w:r w:rsidRPr="00B551C8">
        <w:rPr>
          <w:rFonts w:ascii="David" w:hAnsi="David" w:cs="David" w:hint="cs"/>
          <w:b/>
          <w:bCs/>
          <w:color w:val="000000"/>
          <w:rtl/>
        </w:rPr>
        <w:t xml:space="preserve"> עמוד ב</w:t>
      </w:r>
    </w:p>
    <w:p w14:paraId="52E6FBB0" w14:textId="433DAE42" w:rsidR="00B551C8" w:rsidRDefault="00B551C8" w:rsidP="00B551C8">
      <w:pPr>
        <w:autoSpaceDE w:val="0"/>
        <w:bidi/>
        <w:rPr>
          <w:rFonts w:ascii="David" w:hAnsi="David" w:cs="David"/>
          <w:color w:val="000000"/>
          <w:rtl/>
        </w:rPr>
      </w:pPr>
      <w:r w:rsidRPr="00B551C8">
        <w:rPr>
          <w:rFonts w:ascii="David" w:hAnsi="David" w:cs="David"/>
          <w:color w:val="000000"/>
          <w:rtl/>
        </w:rPr>
        <w:t>אמר רבא ומי איכא למאן דאמר עכו"ם שעשאה ע"ז ולא השתחוה לה חייב והתניא בעכו"ם דברים שבית דין של ישראל ממיתין עליהן בן נח מוזהר עליהן אין בית דין של ישראל ממיתין עליהן אין בן נח מוזהר עליהן למעוטי מאי לאו למעוטי עכו"ם שעשה ע"ז ולא השתחוה לה אמר רב פפא לא למעוטי גיפוף ונישוק גיפוף ונישוק דמאי אילימא כדרכה בר קטלא הוא אלא למעוטי שלא כדרכה</w:t>
      </w:r>
    </w:p>
    <w:p w14:paraId="3052FFF5" w14:textId="2707AF3A" w:rsidR="00B551C8" w:rsidRDefault="00B551C8" w:rsidP="00B551C8">
      <w:pPr>
        <w:autoSpaceDE w:val="0"/>
        <w:bidi/>
        <w:rPr>
          <w:rFonts w:ascii="David" w:hAnsi="David" w:cs="David"/>
          <w:color w:val="000000"/>
        </w:rPr>
      </w:pPr>
    </w:p>
    <w:p w14:paraId="6CDA0495" w14:textId="1E12C5DE" w:rsidR="00537BD8" w:rsidRDefault="00537BD8" w:rsidP="00537BD8">
      <w:pPr>
        <w:pStyle w:val="ListParagraph"/>
        <w:numPr>
          <w:ilvl w:val="0"/>
          <w:numId w:val="4"/>
        </w:numPr>
        <w:autoSpaceDE w:val="0"/>
        <w:rPr>
          <w:rFonts w:ascii="David" w:hAnsi="David" w:cs="David"/>
          <w:b/>
          <w:bCs/>
          <w:color w:val="000000"/>
        </w:rPr>
      </w:pPr>
      <w:r w:rsidRPr="00537BD8">
        <w:rPr>
          <w:rFonts w:ascii="David" w:hAnsi="David" w:cs="David"/>
          <w:b/>
          <w:bCs/>
          <w:color w:val="000000"/>
        </w:rPr>
        <w:t>Rambam</w:t>
      </w:r>
    </w:p>
    <w:p w14:paraId="513DA466" w14:textId="27FB9F06" w:rsidR="00537BD8" w:rsidRPr="00537BD8" w:rsidRDefault="00537BD8" w:rsidP="00537BD8">
      <w:pPr>
        <w:pStyle w:val="ListParagraph"/>
        <w:numPr>
          <w:ilvl w:val="1"/>
          <w:numId w:val="4"/>
        </w:numPr>
        <w:autoSpaceDE w:val="0"/>
        <w:rPr>
          <w:rFonts w:ascii="David" w:hAnsi="David" w:cs="David"/>
          <w:b/>
          <w:bCs/>
          <w:color w:val="000000"/>
        </w:rPr>
      </w:pPr>
      <w:r>
        <w:rPr>
          <w:rFonts w:ascii="David" w:hAnsi="David" w:cs="David"/>
          <w:color w:val="000000"/>
        </w:rPr>
        <w:t xml:space="preserve">How does the Rambam understand the relationship of these prohibitions?  </w:t>
      </w:r>
    </w:p>
    <w:p w14:paraId="7B1066B1" w14:textId="58E29A04" w:rsidR="00537BD8" w:rsidRPr="00537BD8" w:rsidRDefault="00537BD8" w:rsidP="00537BD8">
      <w:pPr>
        <w:pStyle w:val="ListParagraph"/>
        <w:numPr>
          <w:ilvl w:val="2"/>
          <w:numId w:val="4"/>
        </w:numPr>
        <w:autoSpaceDE w:val="0"/>
        <w:rPr>
          <w:rFonts w:ascii="David" w:hAnsi="David" w:cs="David"/>
          <w:b/>
          <w:bCs/>
          <w:color w:val="000000"/>
        </w:rPr>
      </w:pPr>
      <w:r>
        <w:rPr>
          <w:rFonts w:ascii="David" w:hAnsi="David" w:cs="David"/>
          <w:color w:val="000000"/>
        </w:rPr>
        <w:t xml:space="preserve">Focus on the source </w:t>
      </w:r>
      <w:proofErr w:type="spellStart"/>
      <w:r>
        <w:rPr>
          <w:rFonts w:ascii="David" w:hAnsi="David" w:cs="David"/>
          <w:color w:val="000000"/>
        </w:rPr>
        <w:t>pesukim</w:t>
      </w:r>
      <w:proofErr w:type="spellEnd"/>
      <w:r>
        <w:rPr>
          <w:rFonts w:ascii="David" w:hAnsi="David" w:cs="David"/>
          <w:color w:val="000000"/>
        </w:rPr>
        <w:t xml:space="preserve">, mitzvah count, and other divisions that he presents.  </w:t>
      </w:r>
    </w:p>
    <w:p w14:paraId="083B7AA7" w14:textId="2DA66B8C" w:rsidR="00537BD8" w:rsidRPr="00537BD8" w:rsidRDefault="00537BD8" w:rsidP="00537BD8">
      <w:pPr>
        <w:pStyle w:val="ListParagraph"/>
        <w:numPr>
          <w:ilvl w:val="1"/>
          <w:numId w:val="4"/>
        </w:numPr>
        <w:autoSpaceDE w:val="0"/>
        <w:rPr>
          <w:rFonts w:ascii="David" w:hAnsi="David" w:cs="David"/>
          <w:color w:val="000000"/>
        </w:rPr>
      </w:pPr>
      <w:r w:rsidRPr="00537BD8">
        <w:rPr>
          <w:rFonts w:ascii="David" w:hAnsi="David" w:cs="David"/>
          <w:color w:val="000000"/>
        </w:rPr>
        <w:t>What might explain these differences?</w:t>
      </w:r>
    </w:p>
    <w:p w14:paraId="2D06F7BB" w14:textId="77777777" w:rsidR="00537BD8" w:rsidRPr="00537BD8" w:rsidRDefault="00537BD8" w:rsidP="00537BD8">
      <w:pPr>
        <w:pStyle w:val="ListParagraph"/>
        <w:autoSpaceDE w:val="0"/>
        <w:ind w:left="2520"/>
        <w:rPr>
          <w:rFonts w:ascii="David" w:hAnsi="David" w:cs="David"/>
          <w:b/>
          <w:bCs/>
          <w:color w:val="000000"/>
          <w:rtl/>
        </w:rPr>
      </w:pPr>
    </w:p>
    <w:p w14:paraId="0B9E951D" w14:textId="208C4DA3" w:rsidR="005C2FBF" w:rsidRPr="00B551C8" w:rsidRDefault="005C2FBF" w:rsidP="00B551C8">
      <w:pPr>
        <w:pStyle w:val="ListParagraph"/>
        <w:numPr>
          <w:ilvl w:val="0"/>
          <w:numId w:val="2"/>
        </w:numPr>
        <w:autoSpaceDE w:val="0"/>
        <w:bidi/>
        <w:rPr>
          <w:rFonts w:ascii="David" w:hAnsi="David" w:cs="David"/>
          <w:b/>
          <w:bCs/>
          <w:color w:val="000000"/>
          <w:rtl/>
        </w:rPr>
      </w:pPr>
      <w:r w:rsidRPr="00B551C8">
        <w:rPr>
          <w:rFonts w:ascii="David" w:hAnsi="David" w:cs="David"/>
          <w:b/>
          <w:bCs/>
          <w:color w:val="000000"/>
          <w:rtl/>
        </w:rPr>
        <w:t xml:space="preserve">רמב"ם הלכות עבודת כוכבים פרק ג </w:t>
      </w:r>
    </w:p>
    <w:p w14:paraId="5DCB2943" w14:textId="77777777" w:rsidR="005C2FBF" w:rsidRPr="005C2FBF" w:rsidRDefault="005C2FBF" w:rsidP="005C2FBF">
      <w:pPr>
        <w:autoSpaceDE w:val="0"/>
        <w:bidi/>
        <w:rPr>
          <w:rFonts w:ascii="David" w:hAnsi="David" w:cs="David"/>
          <w:color w:val="000000"/>
        </w:rPr>
      </w:pPr>
      <w:r w:rsidRPr="005C2FBF">
        <w:rPr>
          <w:rFonts w:ascii="David" w:hAnsi="David" w:cs="David"/>
          <w:b/>
          <w:bCs/>
          <w:color w:val="000000"/>
          <w:rtl/>
        </w:rPr>
        <w:t xml:space="preserve">הלכה ב - </w:t>
      </w:r>
      <w:r w:rsidRPr="005C2FBF">
        <w:rPr>
          <w:rFonts w:ascii="David" w:hAnsi="David" w:cs="David"/>
          <w:color w:val="000000"/>
          <w:rtl/>
        </w:rPr>
        <w:t>עבודות הרבה קבעו עובדי כוכבים לכל צלם וצלם ולכל צורה וצורה ועבודת זה אינה כעבודת זה כגון פעור שעבודתו שפוער אדם עצמו לו ומרקוליס שעבודתו שיזרוק לו אבנים או יסקל מלפניו אבנים והרבה עבודות כגון אלו תקנו לשאר צלמים, לפיכך הפוער עצמו למרקוליס או שזרק אבן לפעור פטור עד שיעבוד אותו דרך עבודתו שנאמר איכה יעבדו הגוים האלה את אלהיהם ואעשה כן גם אני, ומפני זה הענין צריכין בית דין לידע דרכי העבודות שאין סוקלין עובד כוכבים עד שידעו שזו היא דרך עבודתו</w:t>
      </w:r>
      <w:r w:rsidRPr="005C2FBF">
        <w:rPr>
          <w:rFonts w:ascii="David" w:hAnsi="David" w:cs="David"/>
          <w:color w:val="000000"/>
        </w:rPr>
        <w:t xml:space="preserve">. </w:t>
      </w:r>
    </w:p>
    <w:p w14:paraId="55FAE43A" w14:textId="77777777" w:rsidR="005C2FBF" w:rsidRPr="005C2FBF" w:rsidRDefault="005C2FBF" w:rsidP="005C2FBF">
      <w:pPr>
        <w:autoSpaceDE w:val="0"/>
        <w:bidi/>
        <w:rPr>
          <w:rFonts w:ascii="David" w:hAnsi="David" w:cs="David"/>
          <w:b/>
          <w:bCs/>
          <w:color w:val="000000"/>
        </w:rPr>
      </w:pPr>
    </w:p>
    <w:p w14:paraId="15126CB3" w14:textId="77777777" w:rsidR="005C2FBF" w:rsidRPr="005C2FBF" w:rsidRDefault="005C2FBF" w:rsidP="005C2FBF">
      <w:pPr>
        <w:autoSpaceDE w:val="0"/>
        <w:bidi/>
        <w:rPr>
          <w:rFonts w:ascii="David" w:hAnsi="David" w:cs="David"/>
          <w:color w:val="000000"/>
        </w:rPr>
      </w:pPr>
      <w:r w:rsidRPr="005C2FBF">
        <w:rPr>
          <w:rFonts w:ascii="David" w:hAnsi="David" w:cs="David"/>
          <w:b/>
          <w:bCs/>
          <w:color w:val="000000"/>
          <w:rtl/>
        </w:rPr>
        <w:t xml:space="preserve">הלכה ג - </w:t>
      </w:r>
      <w:r w:rsidRPr="005C2FBF">
        <w:rPr>
          <w:rFonts w:ascii="David" w:hAnsi="David" w:cs="David"/>
          <w:color w:val="000000"/>
          <w:rtl/>
        </w:rPr>
        <w:t xml:space="preserve">ואזהרה של עבודות אלו וכיוצא בהן הוא מה שכתוב ולא תעבדם, במה דברים אמורים בשאר עבודות חוץ ממשתחוה וזובח ומקטיר ומנסך אבל העובד באחת מעבודות אלו לאחד מכל מיני עבודת כוכבים חייב ואע"פ שאין דרך עבודתו בכך, כיצד הרי שניסך לפעור או שזבח למרקוליס חייב שנאמר זובח לאלהים יחרם בלתי לה' לבדו, זביחה בכלל עבודה היתה ולמה יצאת </w:t>
      </w:r>
      <w:r w:rsidRPr="005C2FBF">
        <w:rPr>
          <w:rFonts w:ascii="David" w:hAnsi="David" w:cs="David"/>
          <w:color w:val="000000"/>
          <w:rtl/>
        </w:rPr>
        <w:lastRenderedPageBreak/>
        <w:t>לומר לך מה זביחה מיוחדת שעובדין בה לשם וחייב הזובח לאל אחר סקילה עליה בין היתה דרך עבודתו בזביחה או אינה בזביחה, אף כל עבודה שהיא מיוחדת לשם אם עבד בה לאל אחר בין שהיתה דרך עבודתו בכך בין שאינה בכך חייב עליה, לכך נאמר לא תשתחוה לאל אחר לחייב על ההשתחויה אפילו אין דרך עבודתו בכך והוא הדין למקטר ומנסך, וזורק ומנסך אחד הוא</w:t>
      </w:r>
      <w:r w:rsidRPr="005C2FBF">
        <w:rPr>
          <w:rFonts w:ascii="David" w:hAnsi="David" w:cs="David"/>
          <w:color w:val="000000"/>
        </w:rPr>
        <w:t xml:space="preserve">. </w:t>
      </w:r>
    </w:p>
    <w:p w14:paraId="7EE0CA84" w14:textId="77777777" w:rsidR="005C2FBF" w:rsidRPr="005C2FBF" w:rsidRDefault="005C2FBF" w:rsidP="005C2FBF">
      <w:pPr>
        <w:autoSpaceDE w:val="0"/>
        <w:bidi/>
        <w:rPr>
          <w:rFonts w:ascii="David" w:hAnsi="David" w:cs="David"/>
          <w:b/>
          <w:bCs/>
          <w:color w:val="000000"/>
        </w:rPr>
      </w:pPr>
    </w:p>
    <w:p w14:paraId="10C632B3" w14:textId="77777777" w:rsidR="005C2FBF" w:rsidRPr="005C2FBF" w:rsidRDefault="005C2FBF" w:rsidP="005C2FBF">
      <w:pPr>
        <w:autoSpaceDE w:val="0"/>
        <w:bidi/>
        <w:rPr>
          <w:rFonts w:ascii="David" w:hAnsi="David" w:cs="David"/>
          <w:color w:val="000000"/>
        </w:rPr>
      </w:pPr>
      <w:r w:rsidRPr="005C2FBF">
        <w:rPr>
          <w:rFonts w:ascii="David" w:hAnsi="David" w:cs="David"/>
          <w:b/>
          <w:bCs/>
          <w:color w:val="000000"/>
          <w:rtl/>
        </w:rPr>
        <w:t xml:space="preserve">הלכה ה - </w:t>
      </w:r>
      <w:r w:rsidRPr="005C2FBF">
        <w:rPr>
          <w:rFonts w:ascii="David" w:hAnsi="David" w:cs="David"/>
          <w:color w:val="000000"/>
          <w:rtl/>
        </w:rPr>
        <w:t>העובד עבודת כוכבים כדרכה ואפילו עשה דרך בזיון חייב, כיצד הפוער עצמו לפעור כדי לבזותו או זרק אבן למרקוליס כדי לבזותו הואיל ועבודתו בכך חייב ומביא קרבן על שגגתו</w:t>
      </w:r>
      <w:r w:rsidRPr="005C2FBF">
        <w:rPr>
          <w:rFonts w:ascii="David" w:hAnsi="David" w:cs="David"/>
          <w:color w:val="000000"/>
        </w:rPr>
        <w:t xml:space="preserve">. </w:t>
      </w:r>
    </w:p>
    <w:p w14:paraId="1E93C38A" w14:textId="77777777" w:rsidR="005C2FBF" w:rsidRPr="005C2FBF" w:rsidRDefault="005C2FBF" w:rsidP="005C2FBF">
      <w:pPr>
        <w:autoSpaceDE w:val="0"/>
        <w:bidi/>
        <w:rPr>
          <w:rFonts w:ascii="David" w:hAnsi="David" w:cs="David"/>
          <w:color w:val="000000"/>
          <w:rtl/>
        </w:rPr>
      </w:pPr>
    </w:p>
    <w:p w14:paraId="25C135B0" w14:textId="77777777" w:rsidR="005C2FBF" w:rsidRPr="005C2FBF" w:rsidRDefault="005C2FBF" w:rsidP="00B551C8">
      <w:pPr>
        <w:pStyle w:val="ListParagraph"/>
        <w:numPr>
          <w:ilvl w:val="0"/>
          <w:numId w:val="2"/>
        </w:numPr>
        <w:autoSpaceDE w:val="0"/>
        <w:bidi/>
        <w:rPr>
          <w:rFonts w:ascii="David" w:hAnsi="David" w:cs="David"/>
          <w:b/>
          <w:bCs/>
          <w:color w:val="000000"/>
          <w:rtl/>
        </w:rPr>
      </w:pPr>
      <w:r w:rsidRPr="005C2FBF">
        <w:rPr>
          <w:rFonts w:ascii="David" w:hAnsi="David" w:cs="David"/>
          <w:b/>
          <w:bCs/>
          <w:color w:val="000000"/>
          <w:rtl/>
        </w:rPr>
        <w:t>רמב"ם הלכות מלכים פרק ט הלכה ב</w:t>
      </w:r>
    </w:p>
    <w:p w14:paraId="00356F64" w14:textId="77777777" w:rsidR="005C2FBF" w:rsidRPr="005C2FBF" w:rsidRDefault="005C2FBF" w:rsidP="005C2FBF">
      <w:pPr>
        <w:autoSpaceDE w:val="0"/>
        <w:bidi/>
        <w:rPr>
          <w:rFonts w:ascii="David" w:hAnsi="David" w:cs="David"/>
          <w:color w:val="000000"/>
        </w:rPr>
      </w:pPr>
      <w:r w:rsidRPr="005C2FBF">
        <w:rPr>
          <w:rFonts w:ascii="David" w:hAnsi="David" w:cs="David"/>
          <w:color w:val="000000"/>
          <w:rtl/>
        </w:rPr>
        <w:t>בן נח שעבד ע"ז הרי זה חייב, והוא שיעבוד כדרכה</w:t>
      </w:r>
    </w:p>
    <w:p w14:paraId="1CFF09A0" w14:textId="6478B439" w:rsidR="005C2FBF" w:rsidRDefault="005C2FBF" w:rsidP="005C2FBF">
      <w:pPr>
        <w:autoSpaceDE w:val="0"/>
        <w:bidi/>
        <w:rPr>
          <w:rFonts w:ascii="David" w:hAnsi="David" w:cs="David"/>
          <w:color w:val="000000"/>
        </w:rPr>
      </w:pPr>
    </w:p>
    <w:p w14:paraId="05A6CACC" w14:textId="007BB31B" w:rsidR="00537BD8" w:rsidRPr="00971437" w:rsidRDefault="00537BD8" w:rsidP="00537BD8">
      <w:pPr>
        <w:pStyle w:val="ListParagraph"/>
        <w:numPr>
          <w:ilvl w:val="0"/>
          <w:numId w:val="4"/>
        </w:numPr>
        <w:autoSpaceDE w:val="0"/>
        <w:rPr>
          <w:rFonts w:ascii="David" w:hAnsi="David" w:cs="David"/>
          <w:b/>
          <w:bCs/>
          <w:color w:val="000000"/>
        </w:rPr>
      </w:pPr>
      <w:r w:rsidRPr="00971437">
        <w:rPr>
          <w:rFonts w:ascii="David" w:hAnsi="David" w:cs="David"/>
          <w:b/>
          <w:bCs/>
          <w:color w:val="000000"/>
        </w:rPr>
        <w:t>Expansions of the Prohibition</w:t>
      </w:r>
    </w:p>
    <w:p w14:paraId="2492C204" w14:textId="55B2A377" w:rsidR="00537BD8" w:rsidRPr="00537BD8" w:rsidRDefault="002A7CD9" w:rsidP="00537BD8">
      <w:pPr>
        <w:pStyle w:val="ListParagraph"/>
        <w:numPr>
          <w:ilvl w:val="1"/>
          <w:numId w:val="4"/>
        </w:numPr>
        <w:autoSpaceDE w:val="0"/>
        <w:rPr>
          <w:rFonts w:ascii="David" w:hAnsi="David" w:cs="David"/>
          <w:color w:val="000000"/>
          <w:rtl/>
        </w:rPr>
      </w:pPr>
      <w:r>
        <w:rPr>
          <w:rFonts w:ascii="David" w:hAnsi="David" w:cs="David"/>
          <w:color w:val="000000"/>
        </w:rPr>
        <w:t xml:space="preserve">See the second chapter of the Rambam </w:t>
      </w:r>
      <w:proofErr w:type="spellStart"/>
      <w:r>
        <w:rPr>
          <w:rFonts w:ascii="David" w:hAnsi="David" w:cs="David"/>
          <w:color w:val="000000"/>
        </w:rPr>
        <w:t>Hilchot</w:t>
      </w:r>
      <w:proofErr w:type="spellEnd"/>
      <w:r>
        <w:rPr>
          <w:rFonts w:ascii="David" w:hAnsi="David" w:cs="David"/>
          <w:color w:val="000000"/>
        </w:rPr>
        <w:t xml:space="preserve"> </w:t>
      </w:r>
      <w:proofErr w:type="spellStart"/>
      <w:r>
        <w:rPr>
          <w:rFonts w:ascii="David" w:hAnsi="David" w:cs="David"/>
          <w:color w:val="000000"/>
        </w:rPr>
        <w:t>Avodat</w:t>
      </w:r>
      <w:proofErr w:type="spellEnd"/>
      <w:r>
        <w:rPr>
          <w:rFonts w:ascii="David" w:hAnsi="David" w:cs="David"/>
          <w:color w:val="000000"/>
        </w:rPr>
        <w:t xml:space="preserve"> </w:t>
      </w:r>
      <w:proofErr w:type="spellStart"/>
      <w:r>
        <w:rPr>
          <w:rFonts w:ascii="David" w:hAnsi="David" w:cs="David"/>
          <w:color w:val="000000"/>
        </w:rPr>
        <w:t>Kochavim</w:t>
      </w:r>
      <w:proofErr w:type="spellEnd"/>
      <w:r>
        <w:rPr>
          <w:rFonts w:ascii="David" w:hAnsi="David" w:cs="David"/>
          <w:color w:val="000000"/>
        </w:rPr>
        <w:t xml:space="preserve">. </w:t>
      </w:r>
      <w:r w:rsidR="00537BD8">
        <w:rPr>
          <w:rFonts w:ascii="David" w:hAnsi="David" w:cs="David"/>
          <w:color w:val="000000"/>
        </w:rPr>
        <w:t xml:space="preserve">What is the nature of these expansions of the prohibitions against idolatry?  Can you explain them </w:t>
      </w:r>
      <w:proofErr w:type="gramStart"/>
      <w:r w:rsidR="00537BD8">
        <w:rPr>
          <w:rFonts w:ascii="David" w:hAnsi="David" w:cs="David"/>
          <w:color w:val="000000"/>
        </w:rPr>
        <w:t>in light of</w:t>
      </w:r>
      <w:proofErr w:type="gramEnd"/>
      <w:r w:rsidR="00537BD8">
        <w:rPr>
          <w:rFonts w:ascii="David" w:hAnsi="David" w:cs="David"/>
          <w:color w:val="000000"/>
        </w:rPr>
        <w:t xml:space="preserve"> the above?</w:t>
      </w:r>
    </w:p>
    <w:p w14:paraId="43C69C38" w14:textId="77777777" w:rsidR="005C2FBF" w:rsidRPr="005C2FBF" w:rsidRDefault="005C2FBF" w:rsidP="005C2FBF">
      <w:pPr>
        <w:autoSpaceDE w:val="0"/>
        <w:bidi/>
        <w:rPr>
          <w:rFonts w:ascii="David" w:hAnsi="David" w:cs="David"/>
          <w:color w:val="000000"/>
          <w:rtl/>
        </w:rPr>
      </w:pPr>
      <w:bookmarkStart w:id="0" w:name="_GoBack"/>
      <w:bookmarkEnd w:id="0"/>
    </w:p>
    <w:p w14:paraId="3563EE14" w14:textId="77777777" w:rsidR="005C2FBF" w:rsidRPr="005C2FBF" w:rsidRDefault="005C2FBF" w:rsidP="00B551C8">
      <w:pPr>
        <w:pStyle w:val="ListParagraph"/>
        <w:numPr>
          <w:ilvl w:val="0"/>
          <w:numId w:val="2"/>
        </w:numPr>
        <w:autoSpaceDE w:val="0"/>
        <w:bidi/>
        <w:rPr>
          <w:rFonts w:ascii="David" w:hAnsi="David" w:cs="David"/>
          <w:b/>
          <w:bCs/>
          <w:color w:val="000000"/>
          <w:rtl/>
        </w:rPr>
      </w:pPr>
      <w:r w:rsidRPr="005C2FBF">
        <w:rPr>
          <w:rFonts w:ascii="David" w:hAnsi="David" w:cs="David"/>
          <w:b/>
          <w:bCs/>
          <w:color w:val="000000"/>
          <w:rtl/>
        </w:rPr>
        <w:t>ספר המצוות לרמב"ם מצות לא תעשה א' וה'</w:t>
      </w:r>
    </w:p>
    <w:p w14:paraId="55B15805" w14:textId="77777777" w:rsidR="005C2FBF" w:rsidRPr="005C2FBF" w:rsidRDefault="005C2FBF" w:rsidP="005C2FBF">
      <w:pPr>
        <w:autoSpaceDE w:val="0"/>
        <w:bidi/>
        <w:rPr>
          <w:rFonts w:ascii="David" w:hAnsi="David" w:cs="David"/>
          <w:color w:val="000000"/>
        </w:rPr>
      </w:pPr>
      <w:r w:rsidRPr="005C2FBF">
        <w:rPr>
          <w:rFonts w:ascii="David" w:hAnsi="David" w:cs="David"/>
          <w:color w:val="000000"/>
          <w:rtl/>
        </w:rPr>
        <w:t>המצוה הראשונה</w:t>
      </w:r>
      <w:r w:rsidRPr="005C2FBF">
        <w:rPr>
          <w:rFonts w:ascii="David" w:hAnsi="David" w:cs="David"/>
          <w:color w:val="000000"/>
        </w:rPr>
        <w:t>:</w:t>
      </w:r>
      <w:r w:rsidRPr="005C2FBF">
        <w:rPr>
          <w:rFonts w:ascii="David" w:hAnsi="David" w:cs="David"/>
          <w:color w:val="000000"/>
          <w:rtl/>
        </w:rPr>
        <w:t xml:space="preserve">שהזהירנו מהאמין האלהות לזולתו יתעלה והוא אמרו ית' (עשה"ד) לא יהיה לך אלהים אחרים על פני. </w:t>
      </w:r>
    </w:p>
    <w:p w14:paraId="0F8AA118" w14:textId="77777777" w:rsidR="005C2FBF" w:rsidRPr="005C2FBF" w:rsidRDefault="005C2FBF" w:rsidP="005C2FBF">
      <w:pPr>
        <w:autoSpaceDE w:val="0"/>
        <w:bidi/>
        <w:rPr>
          <w:rFonts w:ascii="David" w:hAnsi="David" w:cs="David"/>
          <w:color w:val="000000"/>
          <w:rtl/>
        </w:rPr>
      </w:pPr>
      <w:r w:rsidRPr="005C2FBF">
        <w:rPr>
          <w:rFonts w:ascii="David" w:hAnsi="David" w:cs="David"/>
          <w:color w:val="000000"/>
          <w:rtl/>
        </w:rPr>
        <w:t xml:space="preserve">והמצוה החמישית היא שהזהירנו מהשתחוות לעבודה זרה. </w:t>
      </w:r>
    </w:p>
    <w:p w14:paraId="5452D110" w14:textId="77777777" w:rsidR="005C2FBF" w:rsidRPr="005C2FBF" w:rsidRDefault="005C2FBF" w:rsidP="005C2FBF">
      <w:pPr>
        <w:autoSpaceDE w:val="0"/>
        <w:bidi/>
        <w:rPr>
          <w:rFonts w:ascii="David" w:hAnsi="David" w:cs="David"/>
          <w:color w:val="000000"/>
        </w:rPr>
      </w:pPr>
    </w:p>
    <w:p w14:paraId="082B2743" w14:textId="77777777" w:rsidR="005C2FBF" w:rsidRPr="005C2FBF" w:rsidRDefault="005C2FBF" w:rsidP="00B551C8">
      <w:pPr>
        <w:pStyle w:val="ListParagraph"/>
        <w:numPr>
          <w:ilvl w:val="0"/>
          <w:numId w:val="2"/>
        </w:numPr>
        <w:autoSpaceDE w:val="0"/>
        <w:bidi/>
        <w:rPr>
          <w:rFonts w:ascii="David" w:hAnsi="David" w:cs="David"/>
          <w:b/>
          <w:bCs/>
          <w:color w:val="000000"/>
          <w:rtl/>
        </w:rPr>
      </w:pPr>
      <w:r w:rsidRPr="005C2FBF">
        <w:rPr>
          <w:rFonts w:ascii="David" w:hAnsi="David" w:cs="David"/>
          <w:b/>
          <w:bCs/>
          <w:color w:val="000000"/>
          <w:rtl/>
        </w:rPr>
        <w:t xml:space="preserve">תלמוד בבלי מסכת זבחים דף קטז עמוד ב </w:t>
      </w:r>
    </w:p>
    <w:p w14:paraId="7A8DDDA6" w14:textId="77777777" w:rsidR="005C2FBF" w:rsidRPr="005C2FBF" w:rsidRDefault="005C2FBF" w:rsidP="005C2FBF">
      <w:pPr>
        <w:autoSpaceDE w:val="0"/>
        <w:bidi/>
        <w:rPr>
          <w:rFonts w:ascii="David" w:hAnsi="David" w:cs="David"/>
          <w:color w:val="000000"/>
          <w:rtl/>
        </w:rPr>
      </w:pPr>
      <w:r w:rsidRPr="005C2FBF">
        <w:rPr>
          <w:rFonts w:ascii="David" w:hAnsi="David" w:cs="David"/>
          <w:color w:val="000000"/>
          <w:rtl/>
        </w:rPr>
        <w:t xml:space="preserve">מנא ה"מ? דת"ר: +ויקרא יז+ דבר אל בני ישראל - בני ישראל מצווין על שחוטי חוץ, ואין העובדי כוכבים מצווין על שחוטי חוץ, לפיכך כל אחד ואחד בונה לו במה לעצמו ומקריב עליה כל מה שירצה. </w:t>
      </w:r>
    </w:p>
    <w:p w14:paraId="2F7D1EDE" w14:textId="39427156" w:rsidR="005C2FBF" w:rsidRDefault="005C2FBF" w:rsidP="005C2FBF">
      <w:pPr>
        <w:autoSpaceDE w:val="0"/>
        <w:bidi/>
        <w:rPr>
          <w:rFonts w:ascii="David" w:hAnsi="David" w:cs="David"/>
          <w:color w:val="000000"/>
        </w:rPr>
      </w:pPr>
    </w:p>
    <w:p w14:paraId="4502CE81" w14:textId="2AF97BE6" w:rsidR="00971437" w:rsidRPr="00971437" w:rsidRDefault="00971437" w:rsidP="00971437">
      <w:pPr>
        <w:pStyle w:val="ListParagraph"/>
        <w:numPr>
          <w:ilvl w:val="0"/>
          <w:numId w:val="4"/>
        </w:numPr>
        <w:autoSpaceDE w:val="0"/>
        <w:rPr>
          <w:rFonts w:ascii="David" w:hAnsi="David" w:cs="David"/>
          <w:b/>
          <w:bCs/>
          <w:color w:val="000000"/>
        </w:rPr>
      </w:pPr>
      <w:r>
        <w:rPr>
          <w:rFonts w:ascii="David" w:hAnsi="David" w:cs="David"/>
          <w:b/>
          <w:bCs/>
          <w:color w:val="000000"/>
        </w:rPr>
        <w:t>“</w:t>
      </w:r>
      <w:r w:rsidRPr="00971437">
        <w:rPr>
          <w:rFonts w:ascii="David" w:hAnsi="David" w:cs="David"/>
          <w:b/>
          <w:bCs/>
          <w:color w:val="000000"/>
        </w:rPr>
        <w:t>Adultery</w:t>
      </w:r>
      <w:r>
        <w:rPr>
          <w:rFonts w:ascii="David" w:hAnsi="David" w:cs="David"/>
          <w:b/>
          <w:bCs/>
          <w:color w:val="000000"/>
        </w:rPr>
        <w:t>”</w:t>
      </w:r>
      <w:r w:rsidRPr="00971437">
        <w:rPr>
          <w:rFonts w:ascii="David" w:hAnsi="David" w:cs="David"/>
          <w:b/>
          <w:bCs/>
          <w:color w:val="000000"/>
        </w:rPr>
        <w:t xml:space="preserve"> and G-d’s Jealousy</w:t>
      </w:r>
    </w:p>
    <w:p w14:paraId="6DEF43A0" w14:textId="7DED26C6" w:rsidR="00971437" w:rsidRDefault="00971437" w:rsidP="00971437">
      <w:pPr>
        <w:pStyle w:val="ListParagraph"/>
        <w:numPr>
          <w:ilvl w:val="1"/>
          <w:numId w:val="4"/>
        </w:numPr>
        <w:autoSpaceDE w:val="0"/>
        <w:rPr>
          <w:rFonts w:ascii="David" w:hAnsi="David" w:cs="David"/>
          <w:color w:val="000000"/>
        </w:rPr>
      </w:pPr>
      <w:r>
        <w:rPr>
          <w:rFonts w:ascii="David" w:hAnsi="David" w:cs="David"/>
          <w:color w:val="000000"/>
        </w:rPr>
        <w:t xml:space="preserve">The </w:t>
      </w:r>
      <w:proofErr w:type="spellStart"/>
      <w:r>
        <w:rPr>
          <w:rFonts w:ascii="David" w:hAnsi="David" w:cs="David"/>
          <w:color w:val="000000"/>
        </w:rPr>
        <w:t>Maharik</w:t>
      </w:r>
      <w:proofErr w:type="spellEnd"/>
      <w:r>
        <w:rPr>
          <w:rFonts w:ascii="David" w:hAnsi="David" w:cs="David"/>
          <w:color w:val="000000"/>
        </w:rPr>
        <w:t xml:space="preserve"> presents a unique theory about the nature of the prohibition of adultery.  Based on it, can you explain why idol worship is referred to using the metaphor of adultery?</w:t>
      </w:r>
    </w:p>
    <w:p w14:paraId="0DF57052" w14:textId="4012EFAF" w:rsidR="00971437" w:rsidRDefault="00971437" w:rsidP="00971437">
      <w:pPr>
        <w:pStyle w:val="ListParagraph"/>
        <w:numPr>
          <w:ilvl w:val="1"/>
          <w:numId w:val="4"/>
        </w:numPr>
        <w:autoSpaceDE w:val="0"/>
        <w:rPr>
          <w:rFonts w:ascii="David" w:hAnsi="David" w:cs="David"/>
          <w:color w:val="000000"/>
        </w:rPr>
      </w:pPr>
      <w:r>
        <w:rPr>
          <w:rFonts w:ascii="David" w:hAnsi="David" w:cs="David"/>
          <w:color w:val="000000"/>
        </w:rPr>
        <w:t xml:space="preserve">See </w:t>
      </w:r>
      <w:proofErr w:type="spellStart"/>
      <w:r>
        <w:rPr>
          <w:rFonts w:ascii="David" w:hAnsi="David" w:cs="David"/>
          <w:color w:val="000000"/>
        </w:rPr>
        <w:t>Ramban</w:t>
      </w:r>
      <w:proofErr w:type="spellEnd"/>
      <w:r>
        <w:rPr>
          <w:rFonts w:ascii="David" w:hAnsi="David" w:cs="David"/>
          <w:color w:val="000000"/>
        </w:rPr>
        <w:t xml:space="preserve"> – why does he think that G-d’s “emotions” are described the way they are regarding idolatry?</w:t>
      </w:r>
    </w:p>
    <w:p w14:paraId="3181F134" w14:textId="77777777" w:rsidR="00971437" w:rsidRPr="00971437" w:rsidRDefault="00971437" w:rsidP="00971437">
      <w:pPr>
        <w:pStyle w:val="ListParagraph"/>
        <w:autoSpaceDE w:val="0"/>
        <w:ind w:left="1800"/>
        <w:rPr>
          <w:rFonts w:ascii="David" w:hAnsi="David" w:cs="David"/>
          <w:color w:val="000000"/>
          <w:rtl/>
        </w:rPr>
      </w:pPr>
    </w:p>
    <w:p w14:paraId="6E160456" w14:textId="77777777" w:rsidR="005C2FBF" w:rsidRPr="005C2FBF" w:rsidRDefault="005C2FBF" w:rsidP="00B551C8">
      <w:pPr>
        <w:pStyle w:val="ListParagraph"/>
        <w:numPr>
          <w:ilvl w:val="0"/>
          <w:numId w:val="2"/>
        </w:numPr>
        <w:autoSpaceDE w:val="0"/>
        <w:bidi/>
        <w:rPr>
          <w:rFonts w:ascii="David" w:hAnsi="David" w:cs="David"/>
          <w:b/>
          <w:bCs/>
          <w:color w:val="000000"/>
          <w:rtl/>
        </w:rPr>
      </w:pPr>
      <w:r w:rsidRPr="005C2FBF">
        <w:rPr>
          <w:rFonts w:ascii="David" w:hAnsi="David" w:cs="David"/>
          <w:b/>
          <w:bCs/>
          <w:color w:val="000000"/>
          <w:rtl/>
        </w:rPr>
        <w:t xml:space="preserve">שו"ת מהרי"ק סימן קסז </w:t>
      </w:r>
    </w:p>
    <w:p w14:paraId="5DB14157" w14:textId="77777777" w:rsidR="005C2FBF" w:rsidRPr="005C2FBF" w:rsidRDefault="005C2FBF" w:rsidP="005C2FBF">
      <w:pPr>
        <w:autoSpaceDE w:val="0"/>
        <w:bidi/>
        <w:rPr>
          <w:rFonts w:ascii="David" w:hAnsi="David" w:cs="David"/>
          <w:color w:val="000000"/>
          <w:rtl/>
        </w:rPr>
      </w:pPr>
      <w:r w:rsidRPr="005C2FBF">
        <w:rPr>
          <w:rFonts w:ascii="David" w:hAnsi="David" w:cs="David"/>
          <w:color w:val="000000"/>
          <w:rtl/>
        </w:rPr>
        <w:t xml:space="preserve"> ואשר שאל מהר"ריל יצ"ו באשה שזנתה תחת בעלה ברצון והיא לא ידעה אם יש איסור בדבר אם יחשב שוגג עכ"ל לעניות דעתי נר' דאין לזו דין שוגגת להתירה לבעלה כיון שהיא מתכוונת למעול מעל באישה ומזנה תחתיו דהא לא כתיב איש איש כי תשטה אשתו ומעלה מעל בה' דלשתמע דוקא במכוונת לאיסר אלא ומעלה בו מעל כתיב. (ב) ומה שכתב רבינו משה בפרק כ"ד דהלכות אשות מאשה שזנתה תחת בעלה בשגגה או באונס שהיא מותרת לבעלה היינו דוק' כגון ששגגה בגוף הזנות ולא ששגגה באיסור דוק' דהתם לא קרינן בה מזנה תחת בעלה בשגגה כיון שהיא מתכוונת לזנות אלא שאין יודעת שיש איסור בדבר והיכי דמי מזנה בשגגה כגון שהיא סבורה שהוא בעלה ונמצא שהוא אדם אחר כהנהו עובדי דשלהי נדרים וכי הא דגרסינן בפ' הבע"י (דף נו) אשת איש שנאנסה אע"פ שמותרת לבעלה פסולה לכהונה ותנא תונא וכן הבא על אחת מכל העריות האמורות בתורה או פסולות מאי וכן ל"ש באונס ל"ש ברצון ל"ש במזיד. </w:t>
      </w:r>
    </w:p>
    <w:p w14:paraId="7424883C" w14:textId="77777777" w:rsidR="005C2FBF" w:rsidRPr="005C2FBF" w:rsidRDefault="005C2FBF" w:rsidP="005C2FBF">
      <w:pPr>
        <w:autoSpaceDE w:val="0"/>
        <w:bidi/>
        <w:rPr>
          <w:rFonts w:ascii="David" w:hAnsi="David" w:cs="David"/>
          <w:color w:val="000000"/>
        </w:rPr>
      </w:pPr>
    </w:p>
    <w:p w14:paraId="388B59A3" w14:textId="77777777" w:rsidR="005C2FBF" w:rsidRPr="005C2FBF" w:rsidRDefault="005C2FBF" w:rsidP="00B551C8">
      <w:pPr>
        <w:pStyle w:val="ListParagraph"/>
        <w:numPr>
          <w:ilvl w:val="0"/>
          <w:numId w:val="2"/>
        </w:numPr>
        <w:autoSpaceDE w:val="0"/>
        <w:bidi/>
        <w:rPr>
          <w:rFonts w:ascii="David" w:hAnsi="David" w:cs="David"/>
          <w:b/>
          <w:bCs/>
          <w:color w:val="000000"/>
        </w:rPr>
      </w:pPr>
      <w:r w:rsidRPr="005C2FBF">
        <w:rPr>
          <w:rFonts w:ascii="David" w:hAnsi="David" w:cs="David"/>
          <w:b/>
          <w:bCs/>
          <w:color w:val="000000"/>
          <w:rtl/>
        </w:rPr>
        <w:t xml:space="preserve">דברי הימים א פרק ה פסוק כה </w:t>
      </w:r>
    </w:p>
    <w:p w14:paraId="54FA9529" w14:textId="77777777" w:rsidR="005C2FBF" w:rsidRPr="005C2FBF" w:rsidRDefault="005C2FBF" w:rsidP="005C2FBF">
      <w:pPr>
        <w:autoSpaceDE w:val="0"/>
        <w:bidi/>
        <w:rPr>
          <w:rFonts w:ascii="David" w:hAnsi="David" w:cs="David"/>
          <w:color w:val="000000"/>
          <w:rtl/>
        </w:rPr>
      </w:pPr>
      <w:r w:rsidRPr="005C2FBF">
        <w:rPr>
          <w:rFonts w:ascii="David" w:hAnsi="David" w:cs="David"/>
          <w:color w:val="000000"/>
          <w:rtl/>
        </w:rPr>
        <w:t>וַיִּֽמְעֲל֔וּ בֵּאלֹהֵ֖י אֲבוֹתֵיהֶ֑ם וַיִּזְנ֗וּ אַחֲרֵי֙ אֱלֹהֵ֣י עַמֵּי־הָאָ֔רֶץ אֲשֶׁר־הִשְׁמִ֥יד אֱלֹהִ֖ים מִפְּנֵיהֶֽם:</w:t>
      </w:r>
    </w:p>
    <w:p w14:paraId="2C3922A8" w14:textId="77777777" w:rsidR="005C2FBF" w:rsidRPr="005C2FBF" w:rsidRDefault="005C2FBF" w:rsidP="005C2FBF">
      <w:pPr>
        <w:autoSpaceDE w:val="0"/>
        <w:bidi/>
        <w:rPr>
          <w:rFonts w:ascii="David" w:hAnsi="David" w:cs="David"/>
          <w:color w:val="000000"/>
        </w:rPr>
      </w:pPr>
    </w:p>
    <w:p w14:paraId="26F35BED" w14:textId="77777777" w:rsidR="005C2FBF" w:rsidRPr="005C2FBF" w:rsidRDefault="005C2FBF" w:rsidP="00B551C8">
      <w:pPr>
        <w:pStyle w:val="ListParagraph"/>
        <w:numPr>
          <w:ilvl w:val="0"/>
          <w:numId w:val="2"/>
        </w:numPr>
        <w:autoSpaceDE w:val="0"/>
        <w:bidi/>
        <w:rPr>
          <w:rFonts w:ascii="David" w:hAnsi="David" w:cs="David"/>
          <w:b/>
          <w:bCs/>
          <w:color w:val="000000"/>
          <w:rtl/>
        </w:rPr>
      </w:pPr>
      <w:r w:rsidRPr="005C2FBF">
        <w:rPr>
          <w:rFonts w:ascii="David" w:hAnsi="David" w:cs="David"/>
          <w:b/>
          <w:bCs/>
          <w:color w:val="000000"/>
          <w:rtl/>
        </w:rPr>
        <w:t xml:space="preserve">ישעיהו פרק נ פסוק א </w:t>
      </w:r>
    </w:p>
    <w:p w14:paraId="611A6538" w14:textId="77777777" w:rsidR="005C2FBF" w:rsidRPr="005C2FBF" w:rsidRDefault="005C2FBF" w:rsidP="005C2FBF">
      <w:pPr>
        <w:autoSpaceDE w:val="0"/>
        <w:bidi/>
        <w:rPr>
          <w:rFonts w:ascii="David" w:hAnsi="David" w:cs="David"/>
          <w:color w:val="000000"/>
          <w:rtl/>
        </w:rPr>
      </w:pPr>
      <w:r w:rsidRPr="005C2FBF">
        <w:rPr>
          <w:rFonts w:ascii="David" w:hAnsi="David" w:cs="David"/>
          <w:color w:val="000000"/>
          <w:rtl/>
        </w:rPr>
        <w:t xml:space="preserve">כה אמר יקוק אי זה ספר כריתות אמכם אשר שלחתיה או מי מנושי אשר מכרתי אתכם לו הן בעונתיכם נמכרתם ובפשעיכם שלחה אמכם: </w:t>
      </w:r>
    </w:p>
    <w:p w14:paraId="4CA9F22E" w14:textId="77777777" w:rsidR="005C2FBF" w:rsidRPr="005C2FBF" w:rsidRDefault="005C2FBF" w:rsidP="005C2FBF">
      <w:pPr>
        <w:autoSpaceDE w:val="0"/>
        <w:bidi/>
        <w:rPr>
          <w:rFonts w:ascii="David" w:hAnsi="David" w:cs="David"/>
          <w:color w:val="000000"/>
          <w:rtl/>
        </w:rPr>
      </w:pPr>
    </w:p>
    <w:p w14:paraId="0E1B04B3" w14:textId="2345A12B" w:rsidR="00B551C8" w:rsidRPr="00971437" w:rsidRDefault="00B551C8" w:rsidP="00971437">
      <w:pPr>
        <w:pStyle w:val="ListParagraph"/>
        <w:numPr>
          <w:ilvl w:val="0"/>
          <w:numId w:val="4"/>
        </w:numPr>
        <w:bidi/>
        <w:rPr>
          <w:rFonts w:ascii="David" w:hAnsi="David" w:cs="David"/>
          <w:b/>
          <w:bCs/>
        </w:rPr>
      </w:pPr>
      <w:r w:rsidRPr="00971437">
        <w:rPr>
          <w:rFonts w:ascii="David" w:hAnsi="David" w:cs="David" w:hint="cs"/>
          <w:b/>
          <w:bCs/>
          <w:rtl/>
        </w:rPr>
        <w:t xml:space="preserve">רמב"ן על שמות פרק כ </w:t>
      </w:r>
      <w:r w:rsidRPr="00971437">
        <w:rPr>
          <w:rFonts w:ascii="David" w:hAnsi="David" w:cs="David"/>
          <w:b/>
          <w:bCs/>
          <w:rtl/>
        </w:rPr>
        <w:t>–</w:t>
      </w:r>
      <w:r w:rsidRPr="00971437">
        <w:rPr>
          <w:rFonts w:ascii="David" w:hAnsi="David" w:cs="David" w:hint="cs"/>
          <w:b/>
          <w:bCs/>
          <w:rtl/>
        </w:rPr>
        <w:t xml:space="preserve"> על הביטוי "ק-ל קנא"</w:t>
      </w:r>
    </w:p>
    <w:p w14:paraId="2EBCAA93" w14:textId="3D8FFD93" w:rsidR="00BB2CAF" w:rsidRPr="005C2FBF" w:rsidRDefault="00B551C8" w:rsidP="00B551C8">
      <w:pPr>
        <w:jc w:val="right"/>
        <w:rPr>
          <w:rFonts w:ascii="David" w:hAnsi="David" w:cs="David"/>
        </w:rPr>
      </w:pPr>
      <w:r w:rsidRPr="00B551C8">
        <w:rPr>
          <w:rFonts w:ascii="David" w:hAnsi="David" w:cs="David"/>
        </w:rPr>
        <w:t>"</w:t>
      </w:r>
      <w:r w:rsidRPr="00B551C8">
        <w:rPr>
          <w:rFonts w:ascii="David" w:hAnsi="David" w:cs="David"/>
          <w:rtl/>
        </w:rPr>
        <w:t>כי אנכי ה' אלהיך" - לבדי ואין ראוי שתשתף עמי אחרים ואנכי אל תקיף שיש לאל ידי וקנא שאקנא בנותן כבודי לאחר ותהלתי לפסילים ולא נמצא בכתוב בשום מקום שיבא לשון קנאה בשם הנכבד כי אם בענין עבודה זרה בלבד ואמר הרב במורה הנבוכים (א לב) שלא תמצא בכל התורה ובכל ספרי הנביאים לשון חרון אף ולא לשון כעס ולא לשון קנאה אלא בענין ע"ז בלבד והנה בקדושי עליון ויחר אף ה' במשה (לעיל ד יד) ויחר אף ה' בם וילך (במדבר יב ט) וכתוב (איוב מב ז) חרה אפי בך ובשני רעיך כי לא דברתם אלי נכונה כעבדי איוב אבל בלשון קנאה אמת הוא וכך אמרו במכילתא (כאן) בקנאה אני נפרע מע"ז אבל אני חנון ורחום בדברים אחרים ולפי דעתי שיזכיר קנאה בע"ז בישראל בלבד וטעם הקנאה כי ישראל סגולת השם הנכבד אשר הבדילם לו כאשר פירשתי למעלה (יט ה) והנה אם העם שלו משרתיו פונים אל אלהים אחרים יקנא בהם השם כאשר האיש מקנא באשתו בלכתה לאחרים ובעבדו בעשות לו אדון אחר ולא יאמר הכתוב כן בשאר העמים אשר חלק להם צבאות שמים</w:t>
      </w:r>
    </w:p>
    <w:sectPr w:rsidR="00BB2CAF" w:rsidRPr="005C2FBF" w:rsidSect="00B551C8">
      <w:headerReference w:type="default" r:id="rId8"/>
      <w:footnotePr>
        <w:pos w:val="beneathText"/>
      </w:foot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1B03" w14:textId="77777777" w:rsidR="003563CD" w:rsidRDefault="003563CD" w:rsidP="001F64CA">
      <w:r>
        <w:separator/>
      </w:r>
    </w:p>
  </w:endnote>
  <w:endnote w:type="continuationSeparator" w:id="0">
    <w:p w14:paraId="1E6A78B7" w14:textId="77777777" w:rsidR="003563CD" w:rsidRDefault="003563CD" w:rsidP="001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5FC8" w14:textId="77777777" w:rsidR="003563CD" w:rsidRDefault="003563CD" w:rsidP="001F64CA">
      <w:r>
        <w:separator/>
      </w:r>
    </w:p>
  </w:footnote>
  <w:footnote w:type="continuationSeparator" w:id="0">
    <w:p w14:paraId="7D0B22B3" w14:textId="77777777" w:rsidR="003563CD" w:rsidRDefault="003563CD" w:rsidP="001F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48F5" w14:textId="4E7856D4" w:rsidR="001F64CA" w:rsidRDefault="001F64CA" w:rsidP="001F64CA">
    <w:pPr>
      <w:pStyle w:val="Header"/>
    </w:pPr>
    <w:proofErr w:type="spellStart"/>
    <w:r>
      <w:t>Avoda</w:t>
    </w:r>
    <w:proofErr w:type="spellEnd"/>
    <w:r>
      <w:t xml:space="preserve"> Zara Shiur </w:t>
    </w:r>
    <w:r>
      <w:t>2</w:t>
    </w:r>
    <w:r>
      <w:ptab w:relativeTo="margin" w:alignment="center" w:leader="none"/>
    </w:r>
    <w:r>
      <w:t xml:space="preserve">R. Jonathan </w:t>
    </w:r>
    <w:proofErr w:type="spellStart"/>
    <w:r>
      <w:t>Ziring</w:t>
    </w:r>
    <w:proofErr w:type="spellEnd"/>
    <w:r>
      <w:ptab w:relativeTo="margin" w:alignment="right" w:leader="none"/>
    </w:r>
    <w:r>
      <w:t>jziring@migdalhatorah.org</w:t>
    </w:r>
  </w:p>
  <w:p w14:paraId="0BEFC3E2" w14:textId="77777777" w:rsidR="001F64CA" w:rsidRDefault="001F6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7810"/>
    <w:multiLevelType w:val="hybridMultilevel"/>
    <w:tmpl w:val="1B004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D44057"/>
    <w:multiLevelType w:val="hybridMultilevel"/>
    <w:tmpl w:val="C21C3D40"/>
    <w:lvl w:ilvl="0" w:tplc="701C6732">
      <w:start w:val="1"/>
      <w:numFmt w:val="upperRoman"/>
      <w:lvlText w:val="%1."/>
      <w:lvlJc w:val="left"/>
      <w:pPr>
        <w:ind w:left="1440" w:hanging="72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60F4247"/>
    <w:multiLevelType w:val="hybridMultilevel"/>
    <w:tmpl w:val="A47EE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B5B53E2"/>
    <w:multiLevelType w:val="hybridMultilevel"/>
    <w:tmpl w:val="3A2A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BF"/>
    <w:rsid w:val="001F64CA"/>
    <w:rsid w:val="002A7CD9"/>
    <w:rsid w:val="003563CD"/>
    <w:rsid w:val="004300D2"/>
    <w:rsid w:val="004D10FD"/>
    <w:rsid w:val="00537BD8"/>
    <w:rsid w:val="005C2FBF"/>
    <w:rsid w:val="0065178A"/>
    <w:rsid w:val="00971437"/>
    <w:rsid w:val="00B551C8"/>
    <w:rsid w:val="00B81958"/>
    <w:rsid w:val="00E24B31"/>
    <w:rsid w:val="00E24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5BD9"/>
  <w15:chartTrackingRefBased/>
  <w15:docId w15:val="{14663F33-E3E5-4D86-9477-5B0B5E36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FBF"/>
    <w:pPr>
      <w:widowControl w:val="0"/>
      <w:suppressAutoHyphens/>
      <w:spacing w:after="0" w:line="240" w:lineRule="auto"/>
    </w:pPr>
    <w:rPr>
      <w:rFonts w:ascii="Times New Roman" w:eastAsia="Arial Unicode MS" w:hAnsi="Times New Roman" w:cs="Tahoma"/>
      <w:kern w:val="1"/>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Spacing"/>
    <w:link w:val="BlockChar"/>
    <w:qFormat/>
    <w:rsid w:val="0065178A"/>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65178A"/>
    <w:rPr>
      <w:rFonts w:ascii="Garamond" w:hAnsi="Garamond" w:cs="David"/>
      <w:shd w:val="clear" w:color="auto" w:fill="F2F2F2" w:themeFill="background1" w:themeFillShade="F2"/>
    </w:rPr>
  </w:style>
  <w:style w:type="paragraph" w:styleId="NoSpacing">
    <w:name w:val="No Spacing"/>
    <w:uiPriority w:val="1"/>
    <w:qFormat/>
    <w:rsid w:val="0065178A"/>
    <w:pPr>
      <w:spacing w:after="0" w:line="240" w:lineRule="auto"/>
    </w:pPr>
  </w:style>
  <w:style w:type="paragraph" w:styleId="ListParagraph">
    <w:name w:val="List Paragraph"/>
    <w:basedOn w:val="Normal"/>
    <w:uiPriority w:val="34"/>
    <w:qFormat/>
    <w:rsid w:val="005C2FBF"/>
    <w:pPr>
      <w:ind w:left="720"/>
      <w:contextualSpacing/>
    </w:pPr>
  </w:style>
  <w:style w:type="character" w:styleId="Hyperlink">
    <w:name w:val="Hyperlink"/>
    <w:basedOn w:val="DefaultParagraphFont"/>
    <w:uiPriority w:val="99"/>
    <w:unhideWhenUsed/>
    <w:rsid w:val="00B551C8"/>
    <w:rPr>
      <w:color w:val="0563C1" w:themeColor="hyperlink"/>
      <w:u w:val="single"/>
    </w:rPr>
  </w:style>
  <w:style w:type="character" w:styleId="UnresolvedMention">
    <w:name w:val="Unresolved Mention"/>
    <w:basedOn w:val="DefaultParagraphFont"/>
    <w:uiPriority w:val="99"/>
    <w:semiHidden/>
    <w:unhideWhenUsed/>
    <w:rsid w:val="00B551C8"/>
    <w:rPr>
      <w:color w:val="605E5C"/>
      <w:shd w:val="clear" w:color="auto" w:fill="E1DFDD"/>
    </w:rPr>
  </w:style>
  <w:style w:type="paragraph" w:styleId="Header">
    <w:name w:val="header"/>
    <w:basedOn w:val="Normal"/>
    <w:link w:val="HeaderChar"/>
    <w:uiPriority w:val="99"/>
    <w:unhideWhenUsed/>
    <w:rsid w:val="001F64CA"/>
    <w:pPr>
      <w:tabs>
        <w:tab w:val="center" w:pos="4680"/>
        <w:tab w:val="right" w:pos="9360"/>
      </w:tabs>
    </w:pPr>
  </w:style>
  <w:style w:type="character" w:customStyle="1" w:styleId="HeaderChar">
    <w:name w:val="Header Char"/>
    <w:basedOn w:val="DefaultParagraphFont"/>
    <w:link w:val="Header"/>
    <w:uiPriority w:val="99"/>
    <w:rsid w:val="001F64CA"/>
    <w:rPr>
      <w:rFonts w:ascii="Times New Roman" w:eastAsia="Arial Unicode MS" w:hAnsi="Times New Roman" w:cs="Tahoma"/>
      <w:kern w:val="1"/>
      <w:sz w:val="24"/>
      <w:szCs w:val="24"/>
      <w:lang w:eastAsia="he-IL"/>
    </w:rPr>
  </w:style>
  <w:style w:type="paragraph" w:styleId="Footer">
    <w:name w:val="footer"/>
    <w:basedOn w:val="Normal"/>
    <w:link w:val="FooterChar"/>
    <w:uiPriority w:val="99"/>
    <w:unhideWhenUsed/>
    <w:rsid w:val="001F64CA"/>
    <w:pPr>
      <w:tabs>
        <w:tab w:val="center" w:pos="4680"/>
        <w:tab w:val="right" w:pos="9360"/>
      </w:tabs>
    </w:pPr>
  </w:style>
  <w:style w:type="character" w:customStyle="1" w:styleId="FooterChar">
    <w:name w:val="Footer Char"/>
    <w:basedOn w:val="DefaultParagraphFont"/>
    <w:link w:val="Footer"/>
    <w:uiPriority w:val="99"/>
    <w:rsid w:val="001F64CA"/>
    <w:rPr>
      <w:rFonts w:ascii="Times New Roman" w:eastAsia="Arial Unicode MS" w:hAnsi="Times New Roman" w:cs="Tahoma"/>
      <w:kern w:val="1"/>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755320">
      <w:bodyDiv w:val="1"/>
      <w:marLeft w:val="0"/>
      <w:marRight w:val="0"/>
      <w:marTop w:val="0"/>
      <w:marBottom w:val="0"/>
      <w:divBdr>
        <w:top w:val="none" w:sz="0" w:space="0" w:color="auto"/>
        <w:left w:val="none" w:sz="0" w:space="0" w:color="auto"/>
        <w:bottom w:val="none" w:sz="0" w:space="0" w:color="auto"/>
        <w:right w:val="none" w:sz="0" w:space="0" w:color="auto"/>
      </w:divBdr>
      <w:divsChild>
        <w:div w:id="2113698790">
          <w:marLeft w:val="0"/>
          <w:marRight w:val="0"/>
          <w:marTop w:val="0"/>
          <w:marBottom w:val="390"/>
          <w:divBdr>
            <w:top w:val="none" w:sz="0" w:space="0" w:color="auto"/>
            <w:left w:val="none" w:sz="0" w:space="0" w:color="auto"/>
            <w:bottom w:val="none" w:sz="0" w:space="0" w:color="auto"/>
            <w:right w:val="none" w:sz="0" w:space="0" w:color="auto"/>
          </w:divBdr>
        </w:div>
        <w:div w:id="1651908287">
          <w:marLeft w:val="0"/>
          <w:marRight w:val="0"/>
          <w:marTop w:val="0"/>
          <w:marBottom w:val="390"/>
          <w:divBdr>
            <w:top w:val="none" w:sz="0" w:space="0" w:color="auto"/>
            <w:left w:val="none" w:sz="0" w:space="0" w:color="auto"/>
            <w:bottom w:val="none" w:sz="0" w:space="0" w:color="auto"/>
            <w:right w:val="none" w:sz="0" w:space="0" w:color="auto"/>
          </w:divBdr>
        </w:div>
        <w:div w:id="460391226">
          <w:marLeft w:val="0"/>
          <w:marRight w:val="0"/>
          <w:marTop w:val="0"/>
          <w:marBottom w:val="390"/>
          <w:divBdr>
            <w:top w:val="none" w:sz="0" w:space="0" w:color="auto"/>
            <w:left w:val="none" w:sz="0" w:space="0" w:color="auto"/>
            <w:bottom w:val="none" w:sz="0" w:space="0" w:color="auto"/>
            <w:right w:val="none" w:sz="0" w:space="0" w:color="auto"/>
          </w:divBdr>
        </w:div>
        <w:div w:id="1431664202">
          <w:marLeft w:val="0"/>
          <w:marRight w:val="0"/>
          <w:marTop w:val="0"/>
          <w:marBottom w:val="390"/>
          <w:divBdr>
            <w:top w:val="none" w:sz="0" w:space="0" w:color="auto"/>
            <w:left w:val="none" w:sz="0" w:space="0" w:color="auto"/>
            <w:bottom w:val="none" w:sz="0" w:space="0" w:color="auto"/>
            <w:right w:val="none" w:sz="0" w:space="0" w:color="auto"/>
          </w:divBdr>
        </w:div>
        <w:div w:id="743990120">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65F7-8504-4A05-A1B7-76D89A37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6</cp:revision>
  <dcterms:created xsi:type="dcterms:W3CDTF">2018-08-19T15:44:00Z</dcterms:created>
  <dcterms:modified xsi:type="dcterms:W3CDTF">2018-08-19T19:45:00Z</dcterms:modified>
</cp:coreProperties>
</file>