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19B8F97" w:rsidR="00772561" w:rsidRDefault="00D036C2" w:rsidP="00B62BD6">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261ACB">
        <w:rPr>
          <w:rFonts w:asciiTheme="majorBidi" w:hAnsiTheme="majorBidi" w:cstheme="majorBidi" w:hint="cs"/>
          <w:u w:val="single"/>
          <w:rtl/>
        </w:rPr>
        <w:t>16</w:t>
      </w:r>
    </w:p>
    <w:p w14:paraId="1C10DD15" w14:textId="77777777" w:rsidR="002B0B46" w:rsidRDefault="002B0B46" w:rsidP="00B62BD6">
      <w:pPr>
        <w:tabs>
          <w:tab w:val="left" w:pos="6836"/>
        </w:tabs>
        <w:spacing w:after="120"/>
        <w:jc w:val="both"/>
        <w:rPr>
          <w:rFonts w:asciiTheme="majorBidi" w:hAnsiTheme="majorBidi"/>
          <w:rtl/>
        </w:rPr>
      </w:pPr>
    </w:p>
    <w:p w14:paraId="41A6EAE0" w14:textId="38D52FB7" w:rsidR="00E873E8" w:rsidRPr="00261ACB" w:rsidRDefault="005F6888" w:rsidP="00261ACB">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0F50C5">
        <w:rPr>
          <w:rFonts w:asciiTheme="majorBidi" w:hAnsiTheme="majorBidi" w:hint="cs"/>
          <w:rtl/>
        </w:rPr>
        <w:t xml:space="preserve">לסיים את המקורות מדף </w:t>
      </w:r>
      <w:r w:rsidR="00261ACB">
        <w:rPr>
          <w:rFonts w:asciiTheme="majorBidi" w:hAnsiTheme="majorBidi" w:hint="cs"/>
          <w:rtl/>
        </w:rPr>
        <w:t>15</w:t>
      </w:r>
    </w:p>
    <w:p w14:paraId="0DF1DF1F" w14:textId="77777777" w:rsidR="00C94E49" w:rsidRDefault="00C94E49" w:rsidP="00B62BD6">
      <w:pPr>
        <w:tabs>
          <w:tab w:val="left" w:pos="6836"/>
        </w:tabs>
        <w:spacing w:after="120"/>
        <w:jc w:val="both"/>
        <w:rPr>
          <w:rtl/>
        </w:rPr>
      </w:pPr>
    </w:p>
    <w:p w14:paraId="41F76D41" w14:textId="1289A615" w:rsidR="00EA34FD" w:rsidRDefault="00EA34FD" w:rsidP="00B62BD6">
      <w:pPr>
        <w:tabs>
          <w:tab w:val="left" w:pos="6836"/>
        </w:tabs>
        <w:spacing w:after="120"/>
        <w:jc w:val="both"/>
        <w:rPr>
          <w:rtl/>
        </w:rPr>
      </w:pPr>
      <w:r>
        <w:rPr>
          <w:rFonts w:hint="cs"/>
          <w:rtl/>
        </w:rPr>
        <w:t>(</w:t>
      </w:r>
      <w:r w:rsidR="00261ACB">
        <w:rPr>
          <w:rFonts w:hint="cs"/>
          <w:rtl/>
        </w:rPr>
        <w:t>2</w:t>
      </w:r>
      <w:r>
        <w:rPr>
          <w:rFonts w:hint="cs"/>
          <w:rtl/>
        </w:rPr>
        <w:t xml:space="preserve">) </w:t>
      </w:r>
      <w:r w:rsidR="00E630D4">
        <w:rPr>
          <w:rFonts w:hint="cs"/>
          <w:rtl/>
        </w:rPr>
        <w:t>האם מברכים ברכה אחת מעין שלוש על</w:t>
      </w:r>
      <w:r>
        <w:rPr>
          <w:rFonts w:hint="cs"/>
          <w:rtl/>
        </w:rPr>
        <w:t xml:space="preserve"> כסיסת חיט</w:t>
      </w:r>
      <w:r w:rsidR="00E630D4">
        <w:rPr>
          <w:rFonts w:hint="cs"/>
          <w:rtl/>
        </w:rPr>
        <w:t>ים? למה?</w:t>
      </w:r>
    </w:p>
    <w:p w14:paraId="7471567A" w14:textId="77777777" w:rsidR="00E630D4" w:rsidRDefault="00EA34FD" w:rsidP="00E630D4">
      <w:pPr>
        <w:tabs>
          <w:tab w:val="left" w:pos="6836"/>
        </w:tabs>
        <w:spacing w:after="120"/>
        <w:jc w:val="both"/>
        <w:rPr>
          <w:rtl/>
        </w:rPr>
      </w:pPr>
      <w:r>
        <w:rPr>
          <w:rFonts w:hint="cs"/>
          <w:rtl/>
        </w:rPr>
        <w:t>תוד"ה הכוסס</w:t>
      </w:r>
    </w:p>
    <w:p w14:paraId="2A3AC103" w14:textId="3B0F7B5C" w:rsidR="00E630D4" w:rsidRDefault="00E630D4" w:rsidP="00E630D4">
      <w:pPr>
        <w:tabs>
          <w:tab w:val="left" w:pos="6836"/>
        </w:tabs>
        <w:spacing w:after="120"/>
        <w:jc w:val="both"/>
        <w:rPr>
          <w:rtl/>
        </w:rPr>
      </w:pPr>
      <w:r>
        <w:rPr>
          <w:rFonts w:hint="cs"/>
          <w:rtl/>
        </w:rPr>
        <w:t>ריטב"א "</w:t>
      </w:r>
      <w:r w:rsidRPr="00E630D4">
        <w:rPr>
          <w:rtl/>
        </w:rPr>
        <w:t>ובכוסס את החטה דבורא פרי האדמה לא תני בה בסוף מעין שלוש.</w:t>
      </w:r>
      <w:r>
        <w:rPr>
          <w:rFonts w:hint="cs"/>
          <w:rtl/>
        </w:rPr>
        <w:t xml:space="preserve">.. </w:t>
      </w:r>
      <w:r w:rsidRPr="00E630D4">
        <w:rPr>
          <w:rtl/>
        </w:rPr>
        <w:t>דאינן משבעת המינים</w:t>
      </w:r>
      <w:r>
        <w:rPr>
          <w:rFonts w:hint="cs"/>
          <w:rtl/>
        </w:rPr>
        <w:t>"</w:t>
      </w:r>
    </w:p>
    <w:p w14:paraId="79103AC9" w14:textId="2C56E898" w:rsidR="00261ACB" w:rsidRDefault="00261ACB" w:rsidP="00F2289B">
      <w:pPr>
        <w:tabs>
          <w:tab w:val="left" w:pos="6836"/>
        </w:tabs>
        <w:spacing w:after="120"/>
        <w:jc w:val="both"/>
        <w:rPr>
          <w:rtl/>
        </w:rPr>
      </w:pPr>
      <w:r>
        <w:rPr>
          <w:rFonts w:hint="cs"/>
          <w:rtl/>
        </w:rPr>
        <w:t>רמב"ם ברכות ג:ב</w:t>
      </w:r>
    </w:p>
    <w:p w14:paraId="227BE244" w14:textId="7273E2D2" w:rsidR="00E630D4" w:rsidRDefault="00E630D4" w:rsidP="00F2289B">
      <w:pPr>
        <w:tabs>
          <w:tab w:val="left" w:pos="6836"/>
        </w:tabs>
        <w:spacing w:after="120"/>
        <w:jc w:val="both"/>
        <w:rPr>
          <w:rtl/>
        </w:rPr>
      </w:pPr>
      <w:r>
        <w:rPr>
          <w:rFonts w:hint="cs"/>
          <w:rtl/>
        </w:rPr>
        <w:t>מאירי לו. "</w:t>
      </w:r>
      <w:r w:rsidRPr="00E630D4">
        <w:rPr>
          <w:rtl/>
        </w:rPr>
        <w:t xml:space="preserve">ולענין ברכה אחרונה מיהא </w:t>
      </w:r>
      <w:r>
        <w:rPr>
          <w:rFonts w:hint="cs"/>
          <w:rtl/>
        </w:rPr>
        <w:t xml:space="preserve">... </w:t>
      </w:r>
      <w:r w:rsidRPr="00E630D4">
        <w:rPr>
          <w:rtl/>
        </w:rPr>
        <w:t>במלח וזמית יתבאר למטה</w:t>
      </w:r>
      <w:r>
        <w:rPr>
          <w:rFonts w:hint="cs"/>
          <w:rtl/>
        </w:rPr>
        <w:t>"</w:t>
      </w:r>
      <w:r w:rsidR="007E60BA">
        <w:rPr>
          <w:rFonts w:hint="cs"/>
          <w:rtl/>
        </w:rPr>
        <w:t>, [רשב"א שם "ובברכות שלאחריהם ...משום ספק ברכה]</w:t>
      </w:r>
    </w:p>
    <w:p w14:paraId="2288E946" w14:textId="24935C1C" w:rsidR="00EA34FD" w:rsidRDefault="00EA34FD" w:rsidP="00B62BD6">
      <w:pPr>
        <w:tabs>
          <w:tab w:val="left" w:pos="6836"/>
        </w:tabs>
        <w:spacing w:after="120"/>
        <w:jc w:val="both"/>
        <w:rPr>
          <w:rtl/>
        </w:rPr>
      </w:pPr>
      <w:r>
        <w:rPr>
          <w:rFonts w:hint="cs"/>
          <w:rtl/>
        </w:rPr>
        <w:t>גמרא מד. "גמ' מ"ט דר"ג ... הכוסס את החיטה"</w:t>
      </w:r>
      <w:r w:rsidR="00261ACB">
        <w:rPr>
          <w:rFonts w:hint="cs"/>
          <w:rtl/>
        </w:rPr>
        <w:t xml:space="preserve">, רשב"א שם באמצע ד"ה </w:t>
      </w:r>
      <w:r w:rsidR="00261ACB" w:rsidRPr="00261ACB">
        <w:rPr>
          <w:rtl/>
        </w:rPr>
        <w:t xml:space="preserve">ורבנן </w:t>
      </w:r>
      <w:r w:rsidR="00261ACB">
        <w:rPr>
          <w:rFonts w:hint="cs"/>
          <w:rtl/>
        </w:rPr>
        <w:t>"</w:t>
      </w:r>
      <w:r w:rsidR="00261ACB" w:rsidRPr="00261ACB">
        <w:rPr>
          <w:rtl/>
        </w:rPr>
        <w:t xml:space="preserve">ומסתברא דאפילו לרבנן </w:t>
      </w:r>
      <w:r w:rsidR="00261ACB">
        <w:rPr>
          <w:rFonts w:hint="cs"/>
          <w:rtl/>
        </w:rPr>
        <w:t>...", רבינו יונה שם (דף לב. באלפס) באמצע ד"ה ונראה "</w:t>
      </w:r>
      <w:r w:rsidR="00261ACB" w:rsidRPr="00261ACB">
        <w:rPr>
          <w:rtl/>
        </w:rPr>
        <w:t>ומרבן גמליאל נשמע לרבנן</w:t>
      </w:r>
      <w:r w:rsidR="00261ACB">
        <w:rPr>
          <w:rFonts w:hint="cs"/>
          <w:rtl/>
        </w:rPr>
        <w:t xml:space="preserve"> ..."</w:t>
      </w:r>
    </w:p>
    <w:p w14:paraId="0020E966" w14:textId="196F7BFE" w:rsidR="007E60BA" w:rsidRDefault="007E60BA" w:rsidP="00B62BD6">
      <w:pPr>
        <w:tabs>
          <w:tab w:val="left" w:pos="6836"/>
        </w:tabs>
        <w:spacing w:after="120"/>
        <w:jc w:val="both"/>
        <w:rPr>
          <w:rtl/>
        </w:rPr>
      </w:pPr>
      <w:r>
        <w:rPr>
          <w:rFonts w:hint="cs"/>
          <w:rtl/>
        </w:rPr>
        <w:t>שבלי הלקט סימן קסא בשם רש"י בספר הפרדס</w:t>
      </w:r>
    </w:p>
    <w:p w14:paraId="479275C3" w14:textId="6C97F554" w:rsidR="007E60BA" w:rsidRDefault="007E60BA" w:rsidP="007E60BA">
      <w:pPr>
        <w:tabs>
          <w:tab w:val="left" w:pos="6836"/>
        </w:tabs>
        <w:spacing w:after="120"/>
        <w:jc w:val="both"/>
        <w:rPr>
          <w:rtl/>
        </w:rPr>
      </w:pPr>
      <w:r>
        <w:rPr>
          <w:rFonts w:hint="cs"/>
          <w:rtl/>
        </w:rPr>
        <w:t>ראב"ן סימן קצ</w:t>
      </w:r>
      <w:r w:rsidR="00474314">
        <w:rPr>
          <w:rFonts w:hint="cs"/>
          <w:rtl/>
        </w:rPr>
        <w:t xml:space="preserve"> "</w:t>
      </w:r>
      <w:r w:rsidR="00474314" w:rsidRPr="007E60BA">
        <w:rPr>
          <w:rtl/>
        </w:rPr>
        <w:t xml:space="preserve">על פירות הארץ כגון חמשת המינין </w:t>
      </w:r>
      <w:r w:rsidR="00474314">
        <w:rPr>
          <w:rFonts w:hint="cs"/>
          <w:rtl/>
        </w:rPr>
        <w:t xml:space="preserve">... </w:t>
      </w:r>
      <w:r w:rsidR="00474314" w:rsidRPr="007E60BA">
        <w:rPr>
          <w:rtl/>
        </w:rPr>
        <w:t>ולאחריהן ברכת המזון</w:t>
      </w:r>
      <w:r w:rsidR="00474314">
        <w:rPr>
          <w:rFonts w:hint="cs"/>
          <w:rtl/>
        </w:rPr>
        <w:t>"</w:t>
      </w:r>
    </w:p>
    <w:p w14:paraId="6BB4B4F0" w14:textId="16F4B861" w:rsidR="00C94E49" w:rsidRDefault="00F2289B" w:rsidP="00B62BD6">
      <w:pPr>
        <w:tabs>
          <w:tab w:val="left" w:pos="6836"/>
        </w:tabs>
        <w:spacing w:after="120"/>
        <w:jc w:val="both"/>
        <w:rPr>
          <w:rFonts w:asciiTheme="majorBidi" w:hAnsiTheme="majorBidi"/>
          <w:rtl/>
        </w:rPr>
      </w:pPr>
      <w:r>
        <w:rPr>
          <w:rFonts w:asciiTheme="majorBidi" w:hAnsiTheme="majorBidi" w:hint="cs"/>
          <w:rtl/>
        </w:rPr>
        <w:t>שו"ע רח:ד, משנ"ב יח, ערה"ש ט</w:t>
      </w:r>
      <w:r w:rsidR="00474314">
        <w:rPr>
          <w:rFonts w:asciiTheme="majorBidi" w:hAnsiTheme="majorBidi" w:hint="cs"/>
          <w:rtl/>
        </w:rPr>
        <w:t>, [כף החיים שם ס"ק ל, עולת תמיד שם ס"ק ג]</w:t>
      </w:r>
    </w:p>
    <w:p w14:paraId="4D8B8481" w14:textId="77777777" w:rsidR="00261ACB" w:rsidRDefault="00261ACB" w:rsidP="00B62BD6">
      <w:pPr>
        <w:tabs>
          <w:tab w:val="left" w:pos="6836"/>
        </w:tabs>
        <w:spacing w:after="120"/>
        <w:jc w:val="both"/>
        <w:rPr>
          <w:rFonts w:asciiTheme="majorBidi" w:hAnsiTheme="majorBidi"/>
          <w:rtl/>
        </w:rPr>
      </w:pPr>
    </w:p>
    <w:p w14:paraId="535D8CD3" w14:textId="77777777" w:rsidR="00D80188" w:rsidRDefault="00E630D4" w:rsidP="00B62BD6">
      <w:pPr>
        <w:tabs>
          <w:tab w:val="left" w:pos="6836"/>
        </w:tabs>
        <w:spacing w:after="120"/>
        <w:jc w:val="both"/>
        <w:rPr>
          <w:rFonts w:asciiTheme="majorBidi" w:hAnsiTheme="majorBidi"/>
          <w:rtl/>
        </w:rPr>
      </w:pPr>
      <w:r>
        <w:rPr>
          <w:rFonts w:asciiTheme="majorBidi" w:hAnsiTheme="majorBidi" w:hint="cs"/>
          <w:rtl/>
        </w:rPr>
        <w:t xml:space="preserve">(3) </w:t>
      </w:r>
      <w:r w:rsidR="00D80188">
        <w:rPr>
          <w:rFonts w:asciiTheme="majorBidi" w:hAnsiTheme="majorBidi" w:hint="cs"/>
          <w:rtl/>
        </w:rPr>
        <w:t>בענין כוס של ברכת המזון:</w:t>
      </w:r>
    </w:p>
    <w:p w14:paraId="785A381D" w14:textId="61DD79F4" w:rsidR="00E630D4" w:rsidRDefault="00E630D4" w:rsidP="00B62BD6">
      <w:pPr>
        <w:tabs>
          <w:tab w:val="left" w:pos="6836"/>
        </w:tabs>
        <w:spacing w:after="120"/>
        <w:jc w:val="both"/>
        <w:rPr>
          <w:rFonts w:asciiTheme="majorBidi" w:hAnsiTheme="majorBidi"/>
          <w:rtl/>
        </w:rPr>
      </w:pPr>
      <w:r>
        <w:rPr>
          <w:rFonts w:asciiTheme="majorBidi" w:hAnsiTheme="majorBidi" w:hint="cs"/>
          <w:rtl/>
        </w:rPr>
        <w:t>תוד"ה נתן</w:t>
      </w:r>
      <w:r w:rsidR="00D80188">
        <w:rPr>
          <w:rFonts w:asciiTheme="majorBidi" w:hAnsiTheme="majorBidi" w:hint="cs"/>
          <w:rtl/>
        </w:rPr>
        <w:t xml:space="preserve">, תוס' הרא"ש ד"ה נתן, ריטב"א </w:t>
      </w:r>
      <w:r w:rsidR="009A58DE">
        <w:rPr>
          <w:rFonts w:asciiTheme="majorBidi" w:hAnsiTheme="majorBidi" w:hint="cs"/>
          <w:rtl/>
        </w:rPr>
        <w:t>ד</w:t>
      </w:r>
      <w:r w:rsidR="00D80188">
        <w:rPr>
          <w:rFonts w:asciiTheme="majorBidi" w:hAnsiTheme="majorBidi" w:hint="cs"/>
          <w:rtl/>
        </w:rPr>
        <w:t>"ה וקפץ ר' עקיבא</w:t>
      </w:r>
    </w:p>
    <w:p w14:paraId="53873303" w14:textId="59BBDF51" w:rsidR="00E630D4" w:rsidRDefault="00E630D4" w:rsidP="00B62BD6">
      <w:pPr>
        <w:tabs>
          <w:tab w:val="left" w:pos="6836"/>
        </w:tabs>
        <w:spacing w:after="120"/>
        <w:jc w:val="both"/>
        <w:rPr>
          <w:rFonts w:asciiTheme="majorBidi" w:hAnsiTheme="majorBidi"/>
          <w:rtl/>
        </w:rPr>
      </w:pPr>
      <w:r>
        <w:rPr>
          <w:rFonts w:asciiTheme="majorBidi" w:hAnsiTheme="majorBidi" w:hint="cs"/>
          <w:rtl/>
        </w:rPr>
        <w:t xml:space="preserve">תוס' פסחים קה: ד"ה </w:t>
      </w:r>
      <w:r w:rsidR="000900AF" w:rsidRPr="000900AF">
        <w:rPr>
          <w:rFonts w:asciiTheme="majorBidi" w:hAnsiTheme="majorBidi"/>
          <w:rtl/>
        </w:rPr>
        <w:t>שמע מינה ברכה טעונה כוס</w:t>
      </w:r>
      <w:r w:rsidR="0034600B">
        <w:rPr>
          <w:rFonts w:asciiTheme="majorBidi" w:hAnsiTheme="majorBidi" w:hint="cs"/>
          <w:rtl/>
        </w:rPr>
        <w:t>, [רא"ש ברכות ו:כז]</w:t>
      </w:r>
    </w:p>
    <w:p w14:paraId="5E38F1A2" w14:textId="6B688353" w:rsidR="009A58DE" w:rsidRDefault="009A58DE" w:rsidP="009A58DE">
      <w:pPr>
        <w:tabs>
          <w:tab w:val="left" w:pos="6836"/>
        </w:tabs>
        <w:spacing w:after="120"/>
        <w:jc w:val="both"/>
        <w:rPr>
          <w:rFonts w:asciiTheme="majorBidi" w:hAnsiTheme="majorBidi"/>
          <w:rtl/>
        </w:rPr>
      </w:pPr>
      <w:r>
        <w:rPr>
          <w:rFonts w:asciiTheme="majorBidi" w:hAnsiTheme="majorBidi" w:hint="cs"/>
          <w:rtl/>
        </w:rPr>
        <w:t>למה לא תירצו תוספות (הנדפס) שישתה פחות מכשיעור? עי' גמ' פסחים קז. "</w:t>
      </w:r>
      <w:r w:rsidRPr="009A58DE">
        <w:rPr>
          <w:rFonts w:asciiTheme="majorBidi" w:hAnsiTheme="majorBidi"/>
          <w:rtl/>
        </w:rPr>
        <w:t>ת</w:t>
      </w:r>
      <w:r>
        <w:rPr>
          <w:rFonts w:asciiTheme="majorBidi" w:hAnsiTheme="majorBidi" w:hint="cs"/>
          <w:rtl/>
        </w:rPr>
        <w:t>"ר</w:t>
      </w:r>
      <w:r w:rsidRPr="009A58DE">
        <w:rPr>
          <w:rFonts w:asciiTheme="majorBidi" w:hAnsiTheme="majorBidi"/>
          <w:rtl/>
        </w:rPr>
        <w:t xml:space="preserve"> אין מקדשין על השכר.</w:t>
      </w:r>
      <w:r>
        <w:rPr>
          <w:rFonts w:asciiTheme="majorBidi" w:hAnsiTheme="majorBidi" w:hint="cs"/>
          <w:rtl/>
        </w:rPr>
        <w:t xml:space="preserve">.. </w:t>
      </w:r>
      <w:r w:rsidRPr="009A58DE">
        <w:rPr>
          <w:rFonts w:asciiTheme="majorBidi" w:hAnsiTheme="majorBidi"/>
          <w:rtl/>
        </w:rPr>
        <w:t>ואם לאו לא יצא</w:t>
      </w:r>
      <w:r>
        <w:rPr>
          <w:rFonts w:asciiTheme="majorBidi" w:hAnsiTheme="majorBidi" w:hint="cs"/>
          <w:rtl/>
        </w:rPr>
        <w:t>",</w:t>
      </w:r>
      <w:r w:rsidRPr="009A58DE">
        <w:rPr>
          <w:rFonts w:asciiTheme="majorBidi" w:hAnsiTheme="majorBidi"/>
          <w:rtl/>
        </w:rPr>
        <w:t xml:space="preserve"> </w:t>
      </w:r>
      <w:r>
        <w:rPr>
          <w:rFonts w:asciiTheme="majorBidi" w:hAnsiTheme="majorBidi" w:hint="cs"/>
          <w:rtl/>
        </w:rPr>
        <w:t>תוס' לט. ד"ה בצר (עד "בעינן שיעור מלא לוגמיו")</w:t>
      </w:r>
    </w:p>
    <w:p w14:paraId="6C0C9186" w14:textId="18DA12A4" w:rsidR="00D80188" w:rsidRDefault="00714FC5" w:rsidP="00B62BD6">
      <w:pPr>
        <w:tabs>
          <w:tab w:val="left" w:pos="6836"/>
        </w:tabs>
        <w:spacing w:after="120"/>
        <w:jc w:val="both"/>
        <w:rPr>
          <w:rFonts w:asciiTheme="majorBidi" w:hAnsiTheme="majorBidi"/>
          <w:rtl/>
        </w:rPr>
      </w:pPr>
      <w:r>
        <w:rPr>
          <w:rFonts w:asciiTheme="majorBidi" w:hAnsiTheme="majorBidi" w:hint="cs"/>
          <w:rtl/>
        </w:rPr>
        <w:t xml:space="preserve">[בענין שיעור שתייה לענין כוס של ברכה, עיין עוד תוס' שבת עו: ד"ה ויעמוד, </w:t>
      </w:r>
      <w:r w:rsidR="0034600B">
        <w:rPr>
          <w:rFonts w:asciiTheme="majorBidi" w:hAnsiTheme="majorBidi" w:hint="cs"/>
          <w:rtl/>
        </w:rPr>
        <w:t xml:space="preserve">תוס' יומא פ. ד"ה הכי נמי, </w:t>
      </w:r>
      <w:r>
        <w:rPr>
          <w:rFonts w:asciiTheme="majorBidi" w:hAnsiTheme="majorBidi" w:hint="cs"/>
          <w:rtl/>
        </w:rPr>
        <w:t xml:space="preserve">רא"ש פסחים י:יח, </w:t>
      </w:r>
      <w:r w:rsidR="0034600B">
        <w:rPr>
          <w:rFonts w:asciiTheme="majorBidi" w:hAnsiTheme="majorBidi" w:hint="cs"/>
          <w:rtl/>
        </w:rPr>
        <w:t>ריטב"א עירובין עט: ד"ה הא דאמרי' המקדש וטעם מלא לוגמיו יצא]</w:t>
      </w:r>
    </w:p>
    <w:p w14:paraId="28E29965" w14:textId="77777777" w:rsidR="00471248" w:rsidRDefault="00471248" w:rsidP="0002022D">
      <w:pPr>
        <w:autoSpaceDE w:val="0"/>
        <w:autoSpaceDN w:val="0"/>
        <w:adjustRightInd w:val="0"/>
        <w:jc w:val="both"/>
        <w:rPr>
          <w:u w:val="single"/>
          <w:rtl/>
        </w:rPr>
      </w:pPr>
    </w:p>
    <w:p w14:paraId="4547621A" w14:textId="77777777" w:rsidR="001A3D7C" w:rsidRDefault="001A3D7C" w:rsidP="0002022D">
      <w:pPr>
        <w:autoSpaceDE w:val="0"/>
        <w:autoSpaceDN w:val="0"/>
        <w:adjustRightInd w:val="0"/>
        <w:jc w:val="both"/>
        <w:rPr>
          <w:u w:val="single"/>
          <w:rtl/>
        </w:rPr>
      </w:pPr>
    </w:p>
    <w:p w14:paraId="5EE27821" w14:textId="77777777" w:rsidR="007E60BA" w:rsidRPr="007E60BA" w:rsidRDefault="007E60BA" w:rsidP="007E60BA">
      <w:pPr>
        <w:autoSpaceDE w:val="0"/>
        <w:autoSpaceDN w:val="0"/>
        <w:adjustRightInd w:val="0"/>
        <w:jc w:val="both"/>
        <w:rPr>
          <w:u w:val="single"/>
          <w:rtl/>
        </w:rPr>
      </w:pPr>
      <w:r w:rsidRPr="007E60BA">
        <w:rPr>
          <w:u w:val="single"/>
          <w:rtl/>
        </w:rPr>
        <w:t>ספר שבלי הלקט סדר ברכות סימן קסא</w:t>
      </w:r>
    </w:p>
    <w:p w14:paraId="78F2469A" w14:textId="31276B52" w:rsidR="007E60BA" w:rsidRPr="007E60BA" w:rsidRDefault="007E60BA" w:rsidP="007E60BA">
      <w:pPr>
        <w:autoSpaceDE w:val="0"/>
        <w:autoSpaceDN w:val="0"/>
        <w:adjustRightInd w:val="0"/>
        <w:jc w:val="both"/>
        <w:rPr>
          <w:rtl/>
        </w:rPr>
      </w:pPr>
      <w:r w:rsidRPr="007E60BA">
        <w:rPr>
          <w:rtl/>
        </w:rPr>
        <w:t>ורבינו שלמה זצ"ל כתב בפרדס שחיבר כל שהוא מחמשת המינין ואכיל להו במעשה קדירה מברך אחריהן על המחיה ועל הכלכלה וחותם על הארץ ועל המחיה אי נמי מיכס כייס להו כמות שהן חיין או אכיל להו כעין קליות בעינייהו דהשתא לא חזו שיברך בהו על המחיה ועל הכלכלה דהא לא עבידי כעין מזון פותח בהן בא"י אמ"ה על תנובת השדה ועל ארץ חמדה דפתיחא זו לא שייכא כלל לא בפירות האילן ולא במעשה קדירה אלא בכוסס חטין וכוסמין בלבד. שהן תנובה בעינייהו ולא אשתנו מברייתן וחותם על הארץ ועל הפירות. על שצריך להיות כולל כאן כל פירות המקרא ביחד בחתימה זו ויהא מודה ומשבח לקונו על כל שבח הארץ אבל אמעשה קדירה לא מצי חתים הכי. דהא אישתנו ונפקי מתורת פרי כך נהוג עלמא למיחתם. כללא דמלתא אפירות האילן דשבעת המינין על הארץ ועל פרי העץ. על חמרא על הארץ ועל פרי הגפן ואין חותמין על הארץ ועל הפירות אלא אפירות תבואה בעינייהו דלא חשיבי לייחודינהו כפרי העץ וחתים בכולהו פירי בחתימתן. משום דקאמר בפרק כיצד מברכין בפירא מאי חתים ר' יוחנן אמר על הארץ ועל פירותיה משום דהוה מארץ ישראל ואכיל להו לפירותיה ורב חסדא אמר על הארץ ועל הפירות דאיהו הוה מבבל ובני בבל לא אכלי לפירות ארץ ישראל להכי חתים על הארץ ועל הפירות סתם כדמוקמינן התם הא לן והא להו. וקא מפרשי עלמא אפירי מאי חתים אפירי האדמה לחודייהו דכתיב בקרא קא בעי כגון חטה ושעורה ומוקמינן לה על הארץ ועל הפירות משום דלא חשיבי לייחודינהו לנפשייהו ולומר על הארץ על פירות האדמה אבל אילנות דחשיבי מייחדינן להו על פרי העץ אבל אני קבלתי בלמדי מס' ברכות אפירי מאי חתים אכולהו פירי דקרא קא בעי בין אפירות האילן בין אפירות האדמה כגון חטין ושעורין בקלי וכרמל דכל כמה דלא בשלינהו איקרי פירא עד כאן דברי רבינו שלמה זצ"ל.</w:t>
      </w:r>
    </w:p>
    <w:p w14:paraId="5FAB01F2" w14:textId="77777777" w:rsidR="007E60BA" w:rsidRDefault="007E60BA" w:rsidP="00F2289B">
      <w:pPr>
        <w:autoSpaceDE w:val="0"/>
        <w:autoSpaceDN w:val="0"/>
        <w:adjustRightInd w:val="0"/>
        <w:jc w:val="both"/>
        <w:rPr>
          <w:u w:val="single"/>
          <w:rtl/>
        </w:rPr>
      </w:pPr>
    </w:p>
    <w:p w14:paraId="71632209" w14:textId="77777777" w:rsidR="00474314" w:rsidRPr="00474314" w:rsidRDefault="00474314" w:rsidP="00474314">
      <w:pPr>
        <w:autoSpaceDE w:val="0"/>
        <w:autoSpaceDN w:val="0"/>
        <w:adjustRightInd w:val="0"/>
        <w:jc w:val="both"/>
        <w:rPr>
          <w:u w:val="single"/>
          <w:rtl/>
        </w:rPr>
      </w:pPr>
      <w:r w:rsidRPr="00474314">
        <w:rPr>
          <w:u w:val="single"/>
          <w:rtl/>
        </w:rPr>
        <w:t>ראב"ן ברכות סימן קצ</w:t>
      </w:r>
    </w:p>
    <w:p w14:paraId="7107C22E" w14:textId="031D94F9" w:rsidR="00474314" w:rsidRPr="00474314" w:rsidRDefault="00474314" w:rsidP="00474314">
      <w:pPr>
        <w:autoSpaceDE w:val="0"/>
        <w:autoSpaceDN w:val="0"/>
        <w:adjustRightInd w:val="0"/>
        <w:jc w:val="both"/>
        <w:rPr>
          <w:rtl/>
        </w:rPr>
      </w:pPr>
      <w:r w:rsidRPr="00474314">
        <w:rPr>
          <w:rtl/>
        </w:rPr>
        <w:t xml:space="preserve">אמר רב יהודה אמר רב [ל"ה א] כל הנהנה מזה העולם בלא ברכה כאילו נהנה מקדש שמים שנאמר ליי' הארץ ומלואה, לוי רמי כתיב ליי' הארץ ומלואה וכתיב הארץ נתן לבני אדם לא קשיא כאן קודם ברכה כאן לאחר ברכה ות"ר אסור לאדם שיטעום כלום בלא ברכה ואם נהנה מעל מאי תקנתיה ילך אצל תלמיד [חכם] וילמדנו ברכה כדי שלא יבוא ליד מעילה. ואילו הן הברכות על פירות האילן שהן מחמשת המינין כגון גפן תאינה ורימון זית שמן דבש אומר פרי העץ לפניו ולאחריו ברכה אחת מעין שלש [מ"ד א] בא"י אמ"ה על העץ </w:t>
      </w:r>
      <w:r w:rsidRPr="00474314">
        <w:rPr>
          <w:rtl/>
        </w:rPr>
        <w:lastRenderedPageBreak/>
        <w:t>ועל פרי העץ ועל תנובת השדה ועל ארץ חמדה טובה ורחבה שהנחלת לעמך ישראל רחם י"י אלקינו על עירך ועל עמך ועל מקדשך ובנה ירושלים עיר קדשך במהרה בימנו כי אתה טוב ומטיב לכל בא"י על הארץ ועל פירותיה. חוץ מן היין שעליו אומר לפניו בורא פרי הגפן ולאחריו בא"י אמ"ה על הגפן ועל פרי הגפן ועל תנובת השדה וכו' עד על הארץ ועל פרי הגפן, ועל שאר פירות כגון אגוזים ותפוחים וכיוצא בהן מברך לפניהם בורא פרי העץ ולאחריהם בא"י אמ"ה בורא נפשות רבות וחסרונן על כל מה שבראת על פירות הארץ כגון חמשת המינין חיטין שעורין כוסמין שיבולת שועל שיפון שלא עשה מהן פת אומר בורא פרי האדמה לפניהם ולאחריהם ברכה אחת מעין שלש בא"י אמ"ה על המחיה ועל הכלכלה ועל תנובת השדה וכו' עד בא"י על המחיה ועל הכלכלה ואם עשה מהן פת מברך לפניהם המוציא לחם ולאחריהן ברכת המזון, ועל מיני קיטנית כגון פולין ועדשים ושאר פירות הארץ שאינן מחמשת המינין הללו בתחילה בורא פרי האדמה ולאחריהם בא"י בורא נפשות וכו' ועל הירקות אומר לפניהם בורא פרי האדמה ולבסוף בורא נפשות וכו', פילפל וזנגביל [ל"ו ב] ושאר שרשין ומיני בשמים יבישין אין טעונין ברכה אבל לחין הוי הפילפל פירי וטעון ברכה בורא פרי העץ (ולא אמר) [ולאחריו] בורא נפשות וכל תבשיל שיש בו מה' מינין של תבואה מברך לפניו בורא מיני מזונות ולאחריה על המחיה וכו' והטוחן [ל"ז א] מה' מינין ואפאה ובישלו כגון שלנקוק בלעז בזמן שהפרוסות קיימות בתחילה מברך המוציא לחם ולבסוף ברכת המזון אין הפרוסות קיימות בתחילה מברך בורא מיני מזונות ולבסוף על המחיה וכו' והוא דנימוחו אבל יש בהן פרורין אפילו פחות מכזית מצטרפין ומברך המוציא וברכת המזון והוא שיש על הפרורין מראה לחם, שתיתא עבה [ל"ח א] פולץ בלעז העשויין לאכילה מברך בורא מיני מזונות ולבסוף על המחיה וכו' אבל שתיתא רכה דלרפואה מברך שהכל נהיה בדברו דאית ליה הנאה מיניה, ירקות שלקות או כבושות מברך בורא פרי האדמה סילקא קרא כרוב וכיוצא בהן שאין דרכן לאכול אלא בבישול אם אכלן מבושלין בורא פרי האדמה וכן כל כיוצא בהן ואם אוכלן חיין שהכל נהיה בדברו, ותומי וכרתי וחסא וכיוצא בהן שאוכלן חיין הואיל ודרכן כך מברך בורא פרי האדמה ואם בישלן מברך שהכל נ"ב, ולפת שדרכו לאכול בין חי בין מבושל מברך בורא פרי האדמה ומרק של כל ירק שסוחטין אותו ברכתו כמו ברכת הירק. וכל אילו שאמרו רבותינו דבעו ברכה היינו כשאוכלן בלא פת אבל בירך על הפת ברכת הפת פוטרת לכולן [מ"א ב] בירך על פירות האילן בורא פרי האדמה יצא [מ' א]. על פירות הארץ בורא פרי העץ לא יצא ועל כולן אם אמר שהכל נ"ב יצא,</w:t>
      </w:r>
    </w:p>
    <w:p w14:paraId="17EA1E5A" w14:textId="77777777" w:rsidR="00474314" w:rsidRDefault="00474314" w:rsidP="007E60BA">
      <w:pPr>
        <w:autoSpaceDE w:val="0"/>
        <w:autoSpaceDN w:val="0"/>
        <w:adjustRightInd w:val="0"/>
        <w:jc w:val="both"/>
        <w:rPr>
          <w:u w:val="single"/>
          <w:rtl/>
        </w:rPr>
      </w:pPr>
    </w:p>
    <w:p w14:paraId="5CCE98F5" w14:textId="018B7F9B" w:rsidR="00F2289B" w:rsidRPr="00F2289B" w:rsidRDefault="00F2289B" w:rsidP="00F2289B">
      <w:pPr>
        <w:autoSpaceDE w:val="0"/>
        <w:autoSpaceDN w:val="0"/>
        <w:adjustRightInd w:val="0"/>
        <w:jc w:val="both"/>
        <w:rPr>
          <w:u w:val="single"/>
          <w:rtl/>
        </w:rPr>
      </w:pPr>
      <w:r w:rsidRPr="00F2289B">
        <w:rPr>
          <w:u w:val="single"/>
          <w:rtl/>
        </w:rPr>
        <w:t>ערוך השולחן אורח חיים סימן רח סעיף ט</w:t>
      </w:r>
    </w:p>
    <w:p w14:paraId="627D5C87" w14:textId="4617CB53" w:rsidR="00EA34FD" w:rsidRDefault="00F2289B" w:rsidP="00F2289B">
      <w:pPr>
        <w:autoSpaceDE w:val="0"/>
        <w:autoSpaceDN w:val="0"/>
        <w:adjustRightInd w:val="0"/>
        <w:jc w:val="both"/>
        <w:rPr>
          <w:rtl/>
        </w:rPr>
      </w:pPr>
      <w:r>
        <w:rPr>
          <w:rtl/>
        </w:rPr>
        <w:t>בחמשת מיני דגן שהם חטים ושעורים ושבולת שועל ושיפון וכוסמין כשעושה מהם פת מברך המוציא וכשלשם על מי פירות או ביצים מברך מזונות ובסופם על המחיה אם אינו אוכל מהם כדי קביעת סעודה כמבואר בסי' קס"ח בדין פת הבאה בכיסנין ע"ש אבל אם אכל דגן חי אחד מחמשת המינין או שעשאן קליות צלוי על האש או אפילו בשלן בקדירה עם מים רק הגרעינין שלימים כמו שבאים מהגורן שלא הוסרה קליפתן [מג"א סק"ה] אינו מברך אלא בורא פרי האדמה ואחריו בורא נפשות כדתניא [ל"ו.] הכוסס את החטה מברך עליה בפה"א טחנו אפאו ובשלו מברך במ"מ והטעם דבאוכלם כה"ג אין עליהם שם פת ולא שם מזון ולא מיירי קרא דואכלת ושבעת וברכת בהאי גוונא ואינם אלא ככל פרי האדמה דלא אשתנו לעילויא כפת ומיני מזונות אך רבותינו בעלי התוס' נסתפקו שם לעניין ברכתם האחרונה דאינו מבואר בגמ' ואולי צריכים ברכה מעין שלש ולכן כתבו שנכון שלא לאכלם אלא בתוך הסעודה וברהמ"ז יפטור אותם או שיאכל עמהם מיני מזונות וגם דבר שצריך בורא נפשות ואם אירע שאכלם לבדם יברך בורא נפשות [שם סק"ז] דכן הוא דעת רוב הפוסקים ובמדינתינו אין אנו יודעים כלל מאכילה זו:</w:t>
      </w:r>
    </w:p>
    <w:p w14:paraId="411D5CAC" w14:textId="77777777" w:rsidR="00474314" w:rsidRDefault="00474314" w:rsidP="00F2289B">
      <w:pPr>
        <w:autoSpaceDE w:val="0"/>
        <w:autoSpaceDN w:val="0"/>
        <w:adjustRightInd w:val="0"/>
        <w:jc w:val="both"/>
        <w:rPr>
          <w:rtl/>
        </w:rPr>
      </w:pPr>
    </w:p>
    <w:p w14:paraId="1FE3E131" w14:textId="46B6B923" w:rsidR="00474314" w:rsidRPr="00F2289B" w:rsidRDefault="00474314" w:rsidP="00474314">
      <w:pPr>
        <w:autoSpaceDE w:val="0"/>
        <w:autoSpaceDN w:val="0"/>
        <w:adjustRightInd w:val="0"/>
        <w:jc w:val="both"/>
        <w:rPr>
          <w:u w:val="single"/>
          <w:rtl/>
        </w:rPr>
      </w:pPr>
      <w:r>
        <w:rPr>
          <w:rFonts w:hint="cs"/>
          <w:u w:val="single"/>
          <w:rtl/>
        </w:rPr>
        <w:t>כף החיים</w:t>
      </w:r>
      <w:r w:rsidRPr="00F2289B">
        <w:rPr>
          <w:u w:val="single"/>
          <w:rtl/>
        </w:rPr>
        <w:t xml:space="preserve"> אורח חיים סימן רח ס</w:t>
      </w:r>
      <w:r>
        <w:rPr>
          <w:rFonts w:hint="cs"/>
          <w:u w:val="single"/>
          <w:rtl/>
        </w:rPr>
        <w:t>"ק ל</w:t>
      </w:r>
    </w:p>
    <w:p w14:paraId="0FCB6933" w14:textId="77777777" w:rsidR="00474314" w:rsidRPr="00474314" w:rsidRDefault="00474314" w:rsidP="00474314">
      <w:r w:rsidRPr="00474314">
        <w:rPr>
          <w:rtl/>
        </w:rPr>
        <w:t>ל) שם. אלא בתוך הסעודה וכו' או יאכל דבר שברכתו ודאי מעין ג' ודבר שברכתו בנ"ר ויפטור את זה ממ"נ:</w:t>
      </w:r>
    </w:p>
    <w:p w14:paraId="268F8A2B" w14:textId="77777777" w:rsidR="00474314" w:rsidRDefault="00474314" w:rsidP="00F2289B">
      <w:pPr>
        <w:autoSpaceDE w:val="0"/>
        <w:autoSpaceDN w:val="0"/>
        <w:adjustRightInd w:val="0"/>
        <w:jc w:val="both"/>
        <w:rPr>
          <w:rtl/>
        </w:rPr>
      </w:pPr>
    </w:p>
    <w:p w14:paraId="779C0B78" w14:textId="0C0DCBFC" w:rsidR="00474314" w:rsidRPr="00474314" w:rsidRDefault="00474314" w:rsidP="00474314">
      <w:pPr>
        <w:autoSpaceDE w:val="0"/>
        <w:autoSpaceDN w:val="0"/>
        <w:adjustRightInd w:val="0"/>
        <w:jc w:val="both"/>
        <w:rPr>
          <w:u w:val="single"/>
          <w:rtl/>
        </w:rPr>
      </w:pPr>
      <w:r w:rsidRPr="00474314">
        <w:rPr>
          <w:u w:val="single"/>
          <w:rtl/>
        </w:rPr>
        <w:t>עולת תמיד סימן רח ס"ק ג</w:t>
      </w:r>
    </w:p>
    <w:p w14:paraId="3F70550F" w14:textId="5E5B57FF" w:rsidR="00474314" w:rsidRDefault="00474314" w:rsidP="00474314">
      <w:pPr>
        <w:autoSpaceDE w:val="0"/>
        <w:autoSpaceDN w:val="0"/>
        <w:adjustRightInd w:val="0"/>
        <w:jc w:val="both"/>
        <w:rPr>
          <w:rtl/>
        </w:rPr>
      </w:pPr>
      <w:r>
        <w:rPr>
          <w:rtl/>
        </w:rPr>
        <w:t>ג אכל דגן חי או עשוי קליות וכו' והגרעינים שלימים. והטעם דכיון דגרעינים עדיין שלימים עדיין הם בברכתן פרי האדמה, ואם הן חיין אפילו כתוש מאוד מברך עליהם פרי האדמה, ותרוייהו בעינן שיהא שלוק ולא יהא שלם. ומה שכתב בהג"ה אפילו קלויין באש וכו'. משמע דגם בכוסס השעורים חיין מברך שהכל והוא כדעת הב"י, ולאפוקי מדעת אבודרהם [עמוד שלב] דכתב שאין לברך עליהן כי מאכל בהמה הוא, ולא קי"ל כוותיה, כי אף על פי דמאכל בהמה הוא מכל מקום כיון שהחיך נהנה מהן מברך עלייהו. ומה שכתב אלא בתוך הסעודה. וכתב הב"ח [ס"ג] ולכן יש ליזהר לפי המנהג שאוכלים בשבת שירה החיטים שלימים מבושלים, וכן בכל השנה שעורים שלימים מבושלים שקורין גערשטי"ן שלימים, וכן גרי"ץ מבושלים, שאין לאכלן אלא בתוך הסעודה משום ספק ברכה אחרונה. כתבו התוס' [עיין לז ע"א ד"ה הכוסס ותוס' מג ע"א ד"ה ועל] היכא דאדם מסתפק בברכה ראשונה יש לו לברך ברכת שהכל ואין צריך להמתין ולאכול תוך הסעודה, אבל בספק ברכה אחרונה צריך להמתין ולאכול תוך אכילה, כי אין תקנה לספק ברכה אחרונה, או לאכול עמו דברים שוודאי ברכתן על המחיה ודברים שודאי ברכתן בורא נפשות רבות:</w:t>
      </w:r>
    </w:p>
    <w:p w14:paraId="1A4E39D5" w14:textId="77777777" w:rsidR="002A337D" w:rsidRDefault="002A337D" w:rsidP="00474314">
      <w:pPr>
        <w:autoSpaceDE w:val="0"/>
        <w:autoSpaceDN w:val="0"/>
        <w:adjustRightInd w:val="0"/>
        <w:jc w:val="both"/>
        <w:rPr>
          <w:rtl/>
        </w:rPr>
      </w:pPr>
    </w:p>
    <w:p w14:paraId="463EB499" w14:textId="77777777" w:rsidR="002A337D" w:rsidRPr="002A337D" w:rsidRDefault="002A337D" w:rsidP="002A337D">
      <w:pPr>
        <w:autoSpaceDE w:val="0"/>
        <w:autoSpaceDN w:val="0"/>
        <w:adjustRightInd w:val="0"/>
        <w:jc w:val="both"/>
        <w:rPr>
          <w:u w:val="single"/>
          <w:rtl/>
        </w:rPr>
      </w:pPr>
      <w:r w:rsidRPr="002A337D">
        <w:rPr>
          <w:u w:val="single"/>
          <w:rtl/>
        </w:rPr>
        <w:t>חדושי הריטב"א מסכת עירובין דף עט עמוד ב</w:t>
      </w:r>
    </w:p>
    <w:p w14:paraId="23B36E45" w14:textId="359A16A6" w:rsidR="001A3D7C" w:rsidRPr="00474314" w:rsidRDefault="002A337D" w:rsidP="001A3D7C">
      <w:pPr>
        <w:autoSpaceDE w:val="0"/>
        <w:autoSpaceDN w:val="0"/>
        <w:adjustRightInd w:val="0"/>
        <w:jc w:val="both"/>
        <w:rPr>
          <w:rtl/>
        </w:rPr>
      </w:pPr>
      <w:r>
        <w:rPr>
          <w:rtl/>
        </w:rPr>
        <w:t>הא דאמרינן המקדש וטעם מלא לוגמיו יצא. איכא למידק דהא בפרק בתרא דיומא (פ' א') מוכח דמלא לוגמיו טפי מרביעית ואילו כוס של קידוש שיעורו ברביעית כדמוכח מד' כוסות של פסח, ומורי ז"ל אומר בשם רבו ז"ל דמלא לוגמיו לאו דוקא אלא מלא לוגמא שמסלקו לצדדין ונראה כמלא לוגמיו, וכל היכא שטעם אחד מהם מלא לוגמיו שאמרנו יצאו כולם ואף על פי שלא טעמו כלום ואם באו לטעום ממנו השאר למצוה בכל שהוא סגי להו, ומורי ז"ל היה מסופק אם לא טעם אחד מהם מלא לוגמיו שטעמו בין כולם כשיעור ההוא אם יצאו, אבל בתוספות כתבו דיצאו דכולם מצטרפין למלא לוגמיו, ומיהו בד' כוסות של פסח צריך שיטעום כל אחד מהם רובא דכסא דהיינו רוב רביעית.</w:t>
      </w:r>
    </w:p>
    <w:sectPr w:rsidR="001A3D7C" w:rsidRPr="00474314" w:rsidSect="002A337D">
      <w:footerReference w:type="default" r:id="rId8"/>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F1B4" w14:textId="77777777" w:rsidR="005732B8" w:rsidRDefault="005732B8">
      <w:r>
        <w:separator/>
      </w:r>
    </w:p>
  </w:endnote>
  <w:endnote w:type="continuationSeparator" w:id="0">
    <w:p w14:paraId="41DE27A0" w14:textId="77777777" w:rsidR="005732B8" w:rsidRDefault="0057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AF9B" w14:textId="77777777" w:rsidR="005732B8" w:rsidRDefault="005732B8">
      <w:r>
        <w:separator/>
      </w:r>
    </w:p>
  </w:footnote>
  <w:footnote w:type="continuationSeparator" w:id="0">
    <w:p w14:paraId="290255CB" w14:textId="77777777" w:rsidR="005732B8" w:rsidRDefault="0057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611"/>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ACB"/>
    <w:rsid w:val="0026255A"/>
    <w:rsid w:val="002626E7"/>
    <w:rsid w:val="00263252"/>
    <w:rsid w:val="00263396"/>
    <w:rsid w:val="00263A8F"/>
    <w:rsid w:val="00263B41"/>
    <w:rsid w:val="00263C51"/>
    <w:rsid w:val="00263D54"/>
    <w:rsid w:val="00264FAD"/>
    <w:rsid w:val="002654CC"/>
    <w:rsid w:val="00265864"/>
    <w:rsid w:val="00265F8A"/>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5DCA"/>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2ADE"/>
    <w:rsid w:val="006433CA"/>
    <w:rsid w:val="00643FB6"/>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108"/>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3F6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10</cp:revision>
  <cp:lastPrinted>2023-10-26T06:02:00Z</cp:lastPrinted>
  <dcterms:created xsi:type="dcterms:W3CDTF">2023-10-28T20:44:00Z</dcterms:created>
  <dcterms:modified xsi:type="dcterms:W3CDTF">2023-11-02T06:26:00Z</dcterms:modified>
</cp:coreProperties>
</file>