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45E1F13" w:rsidR="00772561" w:rsidRDefault="004613CB" w:rsidP="00101600">
      <w:pPr>
        <w:spacing w:after="120"/>
        <w:jc w:val="center"/>
        <w:rPr>
          <w:rFonts w:asciiTheme="majorBidi" w:hAnsiTheme="majorBidi" w:cstheme="majorBidi"/>
          <w:u w:val="single"/>
          <w:rtl/>
        </w:rPr>
      </w:pPr>
      <w:r>
        <w:rPr>
          <w:rFonts w:asciiTheme="majorBidi" w:hAnsiTheme="majorBidi" w:cstheme="majorBidi"/>
          <w:u w:val="single"/>
        </w:rPr>
        <w:t>\</w:t>
      </w:r>
      <w:r w:rsidR="00D036C2" w:rsidRPr="00CB56BD">
        <w:rPr>
          <w:rFonts w:asciiTheme="majorBidi" w:hAnsiTheme="majorBidi" w:cstheme="majorBidi"/>
          <w:u w:val="single"/>
          <w:rtl/>
        </w:rPr>
        <w:t>מ</w:t>
      </w:r>
      <w:r w:rsidR="001A560C">
        <w:rPr>
          <w:rFonts w:hint="cs"/>
          <w:u w:val="single"/>
          <w:rtl/>
        </w:rPr>
        <w:t>ס</w:t>
      </w:r>
      <w:r w:rsidR="0047139E">
        <w:rPr>
          <w:rFonts w:hint="cs"/>
          <w:u w:val="single"/>
          <w:rtl/>
        </w:rPr>
        <w:t xml:space="preserve">כת </w:t>
      </w:r>
      <w:r w:rsidR="00975647">
        <w:rPr>
          <w:rFonts w:hint="cs"/>
          <w:u w:val="single"/>
          <w:rtl/>
        </w:rPr>
        <w:t>ברכות</w:t>
      </w:r>
      <w:r w:rsidR="0047139E">
        <w:rPr>
          <w:rFonts w:hint="cs"/>
          <w:u w:val="single"/>
          <w:rtl/>
        </w:rPr>
        <w:t xml:space="preserve"> – דף-מקורות </w:t>
      </w:r>
      <w:r>
        <w:rPr>
          <w:rFonts w:asciiTheme="majorBidi" w:hAnsiTheme="majorBidi" w:cstheme="majorBidi" w:hint="cs"/>
          <w:u w:val="single"/>
          <w:rtl/>
        </w:rPr>
        <w:t>11</w:t>
      </w:r>
    </w:p>
    <w:p w14:paraId="1ACCC121" w14:textId="77777777" w:rsidR="00DA53AE" w:rsidRDefault="00DA53AE" w:rsidP="00702EA0">
      <w:pPr>
        <w:tabs>
          <w:tab w:val="left" w:pos="6836"/>
        </w:tabs>
        <w:spacing w:after="120"/>
        <w:jc w:val="both"/>
        <w:rPr>
          <w:rFonts w:asciiTheme="majorBidi" w:hAnsiTheme="majorBidi"/>
        </w:rPr>
      </w:pPr>
    </w:p>
    <w:p w14:paraId="1DCD4D01" w14:textId="77777777" w:rsidR="004613CB" w:rsidRDefault="005F6888" w:rsidP="004613CB">
      <w:pPr>
        <w:tabs>
          <w:tab w:val="left" w:pos="6836"/>
        </w:tabs>
        <w:spacing w:after="120"/>
        <w:jc w:val="both"/>
        <w:rPr>
          <w:rFonts w:asciiTheme="majorBidi" w:hAnsiTheme="majorBidi"/>
          <w:rtl/>
        </w:rPr>
      </w:pPr>
      <w:r>
        <w:rPr>
          <w:rFonts w:asciiTheme="majorBidi" w:hAnsiTheme="majorBidi" w:hint="cs"/>
          <w:rtl/>
        </w:rPr>
        <w:t>(</w:t>
      </w:r>
      <w:r w:rsidR="003F0ECA">
        <w:rPr>
          <w:rFonts w:asciiTheme="majorBidi" w:hAnsiTheme="majorBidi"/>
        </w:rPr>
        <w:t>1</w:t>
      </w:r>
      <w:r>
        <w:rPr>
          <w:rFonts w:asciiTheme="majorBidi" w:hAnsiTheme="majorBidi" w:hint="cs"/>
          <w:rtl/>
        </w:rPr>
        <w:t xml:space="preserve">) </w:t>
      </w:r>
      <w:r w:rsidR="004613CB">
        <w:rPr>
          <w:rFonts w:asciiTheme="majorBidi" w:hAnsiTheme="majorBidi" w:hint="cs"/>
          <w:rtl/>
        </w:rPr>
        <w:t>לסיים את המקורות מדף 10</w:t>
      </w:r>
    </w:p>
    <w:p w14:paraId="42CA8BC2" w14:textId="36A9B902" w:rsidR="004613CB" w:rsidRDefault="00EA3A1F" w:rsidP="004613CB">
      <w:pPr>
        <w:tabs>
          <w:tab w:val="left" w:pos="6836"/>
        </w:tabs>
        <w:spacing w:after="120"/>
        <w:jc w:val="both"/>
        <w:rPr>
          <w:rFonts w:asciiTheme="majorBidi" w:hAnsiTheme="majorBidi"/>
          <w:rtl/>
        </w:rPr>
      </w:pPr>
      <w:r>
        <w:rPr>
          <w:rFonts w:asciiTheme="majorBidi" w:hAnsiTheme="majorBidi" w:hint="cs"/>
          <w:rtl/>
        </w:rPr>
        <w:t>[בענין זהות תמרות הצלף, עיין עוד רמב"ם ר"ש ורע"ב על המשנה מעשרות ד:ו]</w:t>
      </w:r>
    </w:p>
    <w:p w14:paraId="1EE6A392" w14:textId="55EE533A" w:rsidR="00EA3A1F" w:rsidRDefault="00412CE6" w:rsidP="004613CB">
      <w:pPr>
        <w:tabs>
          <w:tab w:val="left" w:pos="6836"/>
        </w:tabs>
        <w:spacing w:after="120"/>
        <w:jc w:val="both"/>
        <w:rPr>
          <w:rFonts w:asciiTheme="majorBidi" w:hAnsiTheme="majorBidi" w:hint="cs"/>
          <w:rtl/>
        </w:rPr>
      </w:pPr>
      <w:r>
        <w:rPr>
          <w:rFonts w:asciiTheme="majorBidi" w:hAnsiTheme="majorBidi" w:hint="cs"/>
          <w:rtl/>
        </w:rPr>
        <w:t xml:space="preserve">בענין ספק ערלה בחו"ל </w:t>
      </w:r>
      <w:r>
        <w:rPr>
          <w:rFonts w:asciiTheme="majorBidi" w:hAnsiTheme="majorBidi"/>
          <w:rtl/>
        </w:rPr>
        <w:t>–</w:t>
      </w:r>
      <w:r>
        <w:rPr>
          <w:rFonts w:asciiTheme="majorBidi" w:hAnsiTheme="majorBidi" w:hint="cs"/>
          <w:rtl/>
        </w:rPr>
        <w:t xml:space="preserve"> ריטב"א ד"ה </w:t>
      </w:r>
      <w:r w:rsidRPr="00412CE6">
        <w:rPr>
          <w:rFonts w:asciiTheme="majorBidi" w:hAnsiTheme="majorBidi"/>
          <w:rtl/>
        </w:rPr>
        <w:t>ובלבד שלא יראנו לוקט</w:t>
      </w:r>
      <w:r>
        <w:rPr>
          <w:rFonts w:asciiTheme="majorBidi" w:hAnsiTheme="majorBidi" w:hint="cs"/>
          <w:rtl/>
        </w:rPr>
        <w:t xml:space="preserve">, מאירי ד"ה </w:t>
      </w:r>
      <w:r w:rsidRPr="00412CE6">
        <w:rPr>
          <w:rFonts w:asciiTheme="majorBidi" w:hAnsiTheme="majorBidi"/>
          <w:rtl/>
        </w:rPr>
        <w:t>ספק ערלה וספק כלאים</w:t>
      </w:r>
      <w:r>
        <w:rPr>
          <w:rFonts w:asciiTheme="majorBidi" w:hAnsiTheme="majorBidi" w:hint="cs"/>
          <w:rtl/>
        </w:rPr>
        <w:t xml:space="preserve">, [מאירי קידושין לח: ד"ה </w:t>
      </w:r>
      <w:r w:rsidRPr="00412CE6">
        <w:rPr>
          <w:rFonts w:asciiTheme="majorBidi" w:hAnsiTheme="majorBidi"/>
          <w:rtl/>
        </w:rPr>
        <w:t>אף על פי שהערלה בחוצה לארץ הלכה</w:t>
      </w:r>
      <w:r>
        <w:rPr>
          <w:rFonts w:asciiTheme="majorBidi" w:hAnsiTheme="majorBidi" w:hint="cs"/>
          <w:rtl/>
        </w:rPr>
        <w:t>]</w:t>
      </w:r>
    </w:p>
    <w:p w14:paraId="62E4BE5E" w14:textId="77777777" w:rsidR="004613CB" w:rsidRDefault="004613CB" w:rsidP="004613CB">
      <w:pPr>
        <w:tabs>
          <w:tab w:val="left" w:pos="6836"/>
        </w:tabs>
        <w:spacing w:after="120"/>
        <w:jc w:val="both"/>
        <w:rPr>
          <w:rFonts w:asciiTheme="majorBidi" w:hAnsiTheme="majorBidi"/>
          <w:rtl/>
        </w:rPr>
      </w:pPr>
    </w:p>
    <w:p w14:paraId="189B063C" w14:textId="39CF1CBF" w:rsidR="00412CE6" w:rsidRDefault="00412CE6" w:rsidP="004613CB">
      <w:pPr>
        <w:tabs>
          <w:tab w:val="left" w:pos="6836"/>
        </w:tabs>
        <w:spacing w:after="120"/>
        <w:jc w:val="both"/>
        <w:rPr>
          <w:rFonts w:asciiTheme="majorBidi" w:hAnsiTheme="majorBidi"/>
          <w:rtl/>
        </w:rPr>
      </w:pPr>
      <w:r>
        <w:rPr>
          <w:rFonts w:asciiTheme="majorBidi" w:hAnsiTheme="majorBidi" w:hint="cs"/>
          <w:rtl/>
        </w:rPr>
        <w:t xml:space="preserve">(2) </w:t>
      </w:r>
      <w:r w:rsidR="002F3E2F">
        <w:rPr>
          <w:rFonts w:asciiTheme="majorBidi" w:hAnsiTheme="majorBidi" w:hint="cs"/>
          <w:rtl/>
        </w:rPr>
        <w:t>בענין תוד"ה שיעורו:</w:t>
      </w:r>
    </w:p>
    <w:p w14:paraId="40F34D96" w14:textId="3B66502D" w:rsidR="008F5867" w:rsidRDefault="008F5867" w:rsidP="004613CB">
      <w:pPr>
        <w:tabs>
          <w:tab w:val="left" w:pos="6836"/>
        </w:tabs>
        <w:spacing w:after="120"/>
        <w:jc w:val="both"/>
        <w:rPr>
          <w:rFonts w:asciiTheme="majorBidi" w:hAnsiTheme="majorBidi"/>
          <w:rtl/>
        </w:rPr>
      </w:pPr>
      <w:r>
        <w:rPr>
          <w:rFonts w:asciiTheme="majorBidi" w:hAnsiTheme="majorBidi" w:hint="cs"/>
          <w:rtl/>
        </w:rPr>
        <w:t>רשב"א ד"ה ואמר רב אשי</w:t>
      </w:r>
      <w:r w:rsidR="00F97113">
        <w:rPr>
          <w:rFonts w:asciiTheme="majorBidi" w:hAnsiTheme="majorBidi" w:hint="cs"/>
          <w:rtl/>
        </w:rPr>
        <w:t xml:space="preserve">, </w:t>
      </w:r>
      <w:r w:rsidR="00F97113">
        <w:rPr>
          <w:rFonts w:asciiTheme="majorBidi" w:hAnsiTheme="majorBidi" w:hint="cs"/>
          <w:rtl/>
        </w:rPr>
        <w:t>רא"ש סימן ה,</w:t>
      </w:r>
      <w:r w:rsidR="00F97113">
        <w:rPr>
          <w:rFonts w:asciiTheme="majorBidi" w:hAnsiTheme="majorBidi" w:hint="cs"/>
          <w:rtl/>
        </w:rPr>
        <w:t xml:space="preserve"> קיצור פסקי הרא"ש סימן ה</w:t>
      </w:r>
    </w:p>
    <w:p w14:paraId="4E3AACB4" w14:textId="008C0B60" w:rsidR="002F3E2F" w:rsidRDefault="00F97113" w:rsidP="004613CB">
      <w:pPr>
        <w:tabs>
          <w:tab w:val="left" w:pos="6836"/>
        </w:tabs>
        <w:spacing w:after="120"/>
        <w:jc w:val="both"/>
        <w:rPr>
          <w:rFonts w:asciiTheme="majorBidi" w:hAnsiTheme="majorBidi"/>
          <w:rtl/>
        </w:rPr>
      </w:pPr>
      <w:r>
        <w:rPr>
          <w:rFonts w:asciiTheme="majorBidi" w:hAnsiTheme="majorBidi" w:hint="cs"/>
          <w:rtl/>
        </w:rPr>
        <w:t>מה היחס בין הגדרת פרי לענין מעשר, ערלה, שביעית, וברכות</w:t>
      </w:r>
      <w:r w:rsidR="002F3E2F">
        <w:rPr>
          <w:rFonts w:asciiTheme="majorBidi" w:hAnsiTheme="majorBidi" w:hint="cs"/>
          <w:rtl/>
        </w:rPr>
        <w:t>?</w:t>
      </w:r>
    </w:p>
    <w:p w14:paraId="7063DA85" w14:textId="686955A6" w:rsidR="00C765A0" w:rsidRDefault="00C765A0" w:rsidP="004613CB">
      <w:pPr>
        <w:tabs>
          <w:tab w:val="left" w:pos="6836"/>
        </w:tabs>
        <w:spacing w:after="120"/>
        <w:jc w:val="both"/>
        <w:rPr>
          <w:rFonts w:asciiTheme="majorBidi" w:hAnsiTheme="majorBidi"/>
          <w:rtl/>
        </w:rPr>
      </w:pPr>
      <w:r>
        <w:rPr>
          <w:rFonts w:asciiTheme="majorBidi" w:hAnsiTheme="majorBidi" w:hint="cs"/>
          <w:rtl/>
        </w:rPr>
        <w:t xml:space="preserve">רקע - </w:t>
      </w:r>
      <w:r>
        <w:rPr>
          <w:rFonts w:asciiTheme="majorBidi" w:hAnsiTheme="majorBidi" w:hint="cs"/>
          <w:rtl/>
        </w:rPr>
        <w:t>משנה מעשרות א:א-ד</w:t>
      </w:r>
      <w:r>
        <w:rPr>
          <w:rFonts w:asciiTheme="majorBidi" w:hAnsiTheme="majorBidi" w:hint="cs"/>
          <w:rtl/>
        </w:rPr>
        <w:t>, משנה שביעית ד:י</w:t>
      </w:r>
    </w:p>
    <w:p w14:paraId="173B6731" w14:textId="5671081D" w:rsidR="00412CE6" w:rsidRDefault="002F3E2F" w:rsidP="004613CB">
      <w:pPr>
        <w:tabs>
          <w:tab w:val="left" w:pos="6836"/>
        </w:tabs>
        <w:spacing w:after="120"/>
        <w:jc w:val="both"/>
        <w:rPr>
          <w:rFonts w:asciiTheme="majorBidi" w:hAnsiTheme="majorBidi"/>
        </w:rPr>
      </w:pPr>
      <w:r>
        <w:rPr>
          <w:rFonts w:asciiTheme="majorBidi" w:hAnsiTheme="majorBidi" w:hint="cs"/>
          <w:rtl/>
        </w:rPr>
        <w:t xml:space="preserve">שו"ע או"ח רב:ב, </w:t>
      </w:r>
      <w:r w:rsidR="00F26951">
        <w:rPr>
          <w:rFonts w:asciiTheme="majorBidi" w:hAnsiTheme="majorBidi" w:hint="cs"/>
          <w:rtl/>
        </w:rPr>
        <w:t>ביאור הגר"א שם</w:t>
      </w:r>
      <w:r w:rsidR="001C18EE">
        <w:rPr>
          <w:rFonts w:asciiTheme="majorBidi" w:hAnsiTheme="majorBidi" w:hint="cs"/>
          <w:rtl/>
        </w:rPr>
        <w:t>, [ביאור הלכה שם]</w:t>
      </w:r>
    </w:p>
    <w:p w14:paraId="5989A0CA" w14:textId="77777777" w:rsidR="00C765A0" w:rsidRDefault="00C765A0" w:rsidP="00C765A0">
      <w:pPr>
        <w:tabs>
          <w:tab w:val="left" w:pos="6836"/>
        </w:tabs>
        <w:spacing w:after="120"/>
        <w:jc w:val="both"/>
        <w:rPr>
          <w:rFonts w:asciiTheme="majorBidi" w:hAnsiTheme="majorBidi"/>
          <w:rtl/>
        </w:rPr>
      </w:pPr>
      <w:r>
        <w:rPr>
          <w:rFonts w:asciiTheme="majorBidi" w:hAnsiTheme="majorBidi" w:hint="cs"/>
          <w:rtl/>
        </w:rPr>
        <w:t>נשמת אדם כלל נא ס"ק ה "</w:t>
      </w:r>
      <w:r w:rsidRPr="00C765A0">
        <w:rPr>
          <w:rFonts w:asciiTheme="majorBidi" w:hAnsiTheme="majorBidi"/>
          <w:rtl/>
        </w:rPr>
        <w:t xml:space="preserve">אחר כמה שנים נדפס הש"ע עם ביאורי הגר"א </w:t>
      </w:r>
      <w:r>
        <w:rPr>
          <w:rFonts w:asciiTheme="majorBidi" w:hAnsiTheme="majorBidi" w:hint="cs"/>
          <w:rtl/>
        </w:rPr>
        <w:t xml:space="preserve">... </w:t>
      </w:r>
      <w:r w:rsidRPr="00C765A0">
        <w:rPr>
          <w:rFonts w:asciiTheme="majorBidi" w:hAnsiTheme="majorBidi"/>
          <w:rtl/>
        </w:rPr>
        <w:t>דאף הרא"ש ע"כ לא ס"ל דלכל מידי ילפינן ברכה מערלה</w:t>
      </w:r>
      <w:r>
        <w:rPr>
          <w:rFonts w:asciiTheme="majorBidi" w:hAnsiTheme="majorBidi" w:hint="cs"/>
          <w:rtl/>
        </w:rPr>
        <w:t>", [ועיי"ש עוד הסעיף-קטן]</w:t>
      </w:r>
    </w:p>
    <w:p w14:paraId="38BE1FDD" w14:textId="5B752667" w:rsidR="008F5E5F" w:rsidRDefault="008F5E5F" w:rsidP="00C765A0">
      <w:pPr>
        <w:tabs>
          <w:tab w:val="left" w:pos="6836"/>
        </w:tabs>
        <w:spacing w:after="120"/>
        <w:jc w:val="both"/>
        <w:rPr>
          <w:rFonts w:asciiTheme="majorBidi" w:hAnsiTheme="majorBidi"/>
          <w:rtl/>
        </w:rPr>
      </w:pPr>
      <w:r>
        <w:rPr>
          <w:rFonts w:asciiTheme="majorBidi" w:hAnsiTheme="majorBidi" w:hint="cs"/>
          <w:rtl/>
        </w:rPr>
        <w:t>תורת כהנים קדושים פרשה ג הלכה ג "</w:t>
      </w:r>
      <w:r w:rsidRPr="008F5E5F">
        <w:rPr>
          <w:rFonts w:asciiTheme="majorBidi" w:hAnsiTheme="majorBidi"/>
          <w:rtl/>
        </w:rPr>
        <w:t>פריו פרט לעלים</w:t>
      </w:r>
      <w:r>
        <w:rPr>
          <w:rFonts w:asciiTheme="majorBidi" w:hAnsiTheme="majorBidi" w:hint="cs"/>
          <w:rtl/>
        </w:rPr>
        <w:t xml:space="preserve"> ..."</w:t>
      </w:r>
    </w:p>
    <w:p w14:paraId="5CDE5165" w14:textId="48A0314C" w:rsidR="00412CE6" w:rsidRDefault="008F5867" w:rsidP="004613CB">
      <w:pPr>
        <w:tabs>
          <w:tab w:val="left" w:pos="6836"/>
        </w:tabs>
        <w:spacing w:after="120"/>
        <w:jc w:val="both"/>
        <w:rPr>
          <w:rFonts w:asciiTheme="majorBidi" w:hAnsiTheme="majorBidi"/>
          <w:rtl/>
        </w:rPr>
      </w:pPr>
      <w:r>
        <w:rPr>
          <w:rFonts w:asciiTheme="majorBidi" w:hAnsiTheme="majorBidi" w:hint="cs"/>
          <w:rtl/>
        </w:rPr>
        <w:t>האם יתכן דברכת העץ אינה תלויה לא בדין מעשר ולא בדין שביעית?</w:t>
      </w:r>
    </w:p>
    <w:p w14:paraId="66FE97A7" w14:textId="71933CEA" w:rsidR="008F5867" w:rsidRDefault="008F5867" w:rsidP="004613CB">
      <w:pPr>
        <w:tabs>
          <w:tab w:val="left" w:pos="6836"/>
        </w:tabs>
        <w:spacing w:after="120"/>
        <w:jc w:val="both"/>
        <w:rPr>
          <w:rFonts w:asciiTheme="majorBidi" w:hAnsiTheme="majorBidi"/>
          <w:rtl/>
        </w:rPr>
      </w:pPr>
      <w:r>
        <w:rPr>
          <w:rFonts w:asciiTheme="majorBidi" w:hAnsiTheme="majorBidi" w:hint="cs"/>
          <w:rtl/>
        </w:rPr>
        <w:t>מגן אברהם</w:t>
      </w:r>
      <w:r w:rsidR="00F97113">
        <w:rPr>
          <w:rFonts w:asciiTheme="majorBidi" w:hAnsiTheme="majorBidi" w:hint="cs"/>
          <w:rtl/>
        </w:rPr>
        <w:t xml:space="preserve"> רב:</w:t>
      </w:r>
      <w:r>
        <w:rPr>
          <w:rFonts w:asciiTheme="majorBidi" w:hAnsiTheme="majorBidi" w:hint="cs"/>
          <w:rtl/>
        </w:rPr>
        <w:t>ו</w:t>
      </w:r>
      <w:r>
        <w:rPr>
          <w:rFonts w:asciiTheme="majorBidi" w:hAnsiTheme="majorBidi" w:hint="cs"/>
          <w:rtl/>
        </w:rPr>
        <w:t>, מחצית השקל שם</w:t>
      </w:r>
      <w:r>
        <w:rPr>
          <w:rFonts w:asciiTheme="majorBidi" w:hAnsiTheme="majorBidi" w:hint="cs"/>
          <w:rtl/>
        </w:rPr>
        <w:t xml:space="preserve">, לבושי שרד </w:t>
      </w:r>
      <w:r w:rsidR="00F97113">
        <w:rPr>
          <w:rFonts w:asciiTheme="majorBidi" w:hAnsiTheme="majorBidi" w:hint="cs"/>
          <w:rtl/>
        </w:rPr>
        <w:t>סי' רב סעיף ג</w:t>
      </w:r>
      <w:r>
        <w:rPr>
          <w:rFonts w:asciiTheme="majorBidi" w:hAnsiTheme="majorBidi" w:hint="cs"/>
          <w:rtl/>
        </w:rPr>
        <w:t xml:space="preserve">, [מאמר מרדכי </w:t>
      </w:r>
      <w:r w:rsidR="00F97113">
        <w:rPr>
          <w:rFonts w:asciiTheme="majorBidi" w:hAnsiTheme="majorBidi" w:hint="cs"/>
          <w:rtl/>
        </w:rPr>
        <w:t>רב:</w:t>
      </w:r>
      <w:r>
        <w:rPr>
          <w:rFonts w:asciiTheme="majorBidi" w:hAnsiTheme="majorBidi" w:hint="cs"/>
          <w:rtl/>
        </w:rPr>
        <w:t>ו]</w:t>
      </w:r>
    </w:p>
    <w:p w14:paraId="5010700F" w14:textId="77777777" w:rsidR="008F5E5F" w:rsidRDefault="008F5E5F" w:rsidP="004613CB">
      <w:pPr>
        <w:tabs>
          <w:tab w:val="left" w:pos="6836"/>
        </w:tabs>
        <w:spacing w:after="120"/>
        <w:jc w:val="both"/>
        <w:rPr>
          <w:rFonts w:asciiTheme="majorBidi" w:hAnsiTheme="majorBidi"/>
          <w:rtl/>
        </w:rPr>
      </w:pPr>
    </w:p>
    <w:p w14:paraId="2E52AF00" w14:textId="6C8D9674" w:rsidR="00FF025B" w:rsidRDefault="008F5867" w:rsidP="00F3048E">
      <w:pPr>
        <w:tabs>
          <w:tab w:val="left" w:pos="6836"/>
        </w:tabs>
        <w:spacing w:after="120"/>
        <w:jc w:val="both"/>
        <w:rPr>
          <w:rFonts w:asciiTheme="majorBidi" w:hAnsiTheme="majorBidi"/>
          <w:rtl/>
        </w:rPr>
      </w:pPr>
      <w:r>
        <w:rPr>
          <w:rFonts w:asciiTheme="majorBidi" w:hAnsiTheme="majorBidi" w:hint="cs"/>
          <w:rtl/>
        </w:rPr>
        <w:t>(3)</w:t>
      </w:r>
      <w:r>
        <w:rPr>
          <w:rFonts w:asciiTheme="majorBidi" w:hAnsiTheme="majorBidi" w:hint="cs"/>
        </w:rPr>
        <w:t xml:space="preserve"> </w:t>
      </w:r>
      <w:r>
        <w:rPr>
          <w:rFonts w:asciiTheme="majorBidi" w:hAnsiTheme="majorBidi" w:hint="cs"/>
          <w:rtl/>
        </w:rPr>
        <w:t xml:space="preserve">בענין תוד"ה </w:t>
      </w:r>
      <w:r>
        <w:rPr>
          <w:rFonts w:asciiTheme="majorBidi" w:hAnsiTheme="majorBidi" w:hint="cs"/>
          <w:rtl/>
        </w:rPr>
        <w:t>קליפי</w:t>
      </w:r>
      <w:r>
        <w:rPr>
          <w:rFonts w:asciiTheme="majorBidi" w:hAnsiTheme="majorBidi" w:hint="cs"/>
          <w:rtl/>
        </w:rPr>
        <w:t>:</w:t>
      </w:r>
    </w:p>
    <w:p w14:paraId="1309F465" w14:textId="6BE96EC7" w:rsidR="008F5867" w:rsidRDefault="008F5867" w:rsidP="00F3048E">
      <w:pPr>
        <w:tabs>
          <w:tab w:val="left" w:pos="6836"/>
        </w:tabs>
        <w:spacing w:after="120"/>
        <w:jc w:val="both"/>
        <w:rPr>
          <w:rFonts w:asciiTheme="majorBidi" w:hAnsiTheme="majorBidi"/>
          <w:rtl/>
        </w:rPr>
      </w:pPr>
      <w:r>
        <w:rPr>
          <w:rFonts w:asciiTheme="majorBidi" w:hAnsiTheme="majorBidi" w:hint="cs"/>
          <w:rtl/>
        </w:rPr>
        <w:t xml:space="preserve">רשב"א ד"ה קליפי, רא"ש סימן ד ומעדני יו"ט ס"ק </w:t>
      </w:r>
      <w:r w:rsidR="00DB6A51">
        <w:rPr>
          <w:rFonts w:asciiTheme="majorBidi" w:hAnsiTheme="majorBidi" w:hint="cs"/>
          <w:rtl/>
        </w:rPr>
        <w:t>נ</w:t>
      </w:r>
    </w:p>
    <w:p w14:paraId="7232FD1D" w14:textId="56640E26" w:rsidR="00DB6A51" w:rsidRDefault="00DB6A51" w:rsidP="00F3048E">
      <w:pPr>
        <w:tabs>
          <w:tab w:val="left" w:pos="6836"/>
        </w:tabs>
        <w:spacing w:after="120"/>
        <w:jc w:val="both"/>
        <w:rPr>
          <w:rFonts w:asciiTheme="majorBidi" w:hAnsiTheme="majorBidi"/>
          <w:rtl/>
        </w:rPr>
      </w:pPr>
      <w:r>
        <w:rPr>
          <w:rFonts w:asciiTheme="majorBidi" w:hAnsiTheme="majorBidi" w:hint="cs"/>
          <w:rtl/>
        </w:rPr>
        <w:t>[שו"ע רב:ג, מג"א ולבו"ש שם, משנ"ב שם ס"ק כג ושעה"צ ס"ק כב]</w:t>
      </w:r>
    </w:p>
    <w:p w14:paraId="3113345E" w14:textId="77777777" w:rsidR="001C18EE" w:rsidRDefault="001C18EE" w:rsidP="00F3048E">
      <w:pPr>
        <w:tabs>
          <w:tab w:val="left" w:pos="6836"/>
        </w:tabs>
        <w:spacing w:after="120"/>
        <w:jc w:val="both"/>
        <w:rPr>
          <w:rFonts w:asciiTheme="majorBidi" w:hAnsiTheme="majorBidi"/>
          <w:rtl/>
        </w:rPr>
      </w:pPr>
    </w:p>
    <w:p w14:paraId="5E11B427" w14:textId="77777777" w:rsidR="00F97113" w:rsidRDefault="00F97113" w:rsidP="00F3048E">
      <w:pPr>
        <w:tabs>
          <w:tab w:val="left" w:pos="6836"/>
        </w:tabs>
        <w:spacing w:after="120"/>
        <w:jc w:val="both"/>
        <w:rPr>
          <w:rFonts w:asciiTheme="majorBidi" w:hAnsiTheme="majorBidi"/>
          <w:rtl/>
        </w:rPr>
      </w:pPr>
    </w:p>
    <w:p w14:paraId="7432F82F" w14:textId="179D0E4F" w:rsidR="00F97113" w:rsidRDefault="00F97113">
      <w:pPr>
        <w:bidi w:val="0"/>
        <w:rPr>
          <w:rFonts w:asciiTheme="majorBidi" w:hAnsiTheme="majorBidi"/>
          <w:rtl/>
        </w:rPr>
      </w:pPr>
      <w:r>
        <w:rPr>
          <w:rFonts w:asciiTheme="majorBidi" w:hAnsiTheme="majorBidi"/>
          <w:rtl/>
        </w:rPr>
        <w:br w:type="page"/>
      </w:r>
    </w:p>
    <w:p w14:paraId="4D27A551" w14:textId="77777777" w:rsidR="00412CE6" w:rsidRPr="002F3E2F" w:rsidRDefault="00412CE6" w:rsidP="00412CE6">
      <w:pPr>
        <w:autoSpaceDE w:val="0"/>
        <w:autoSpaceDN w:val="0"/>
        <w:adjustRightInd w:val="0"/>
        <w:jc w:val="both"/>
        <w:rPr>
          <w:u w:val="single"/>
          <w:rtl/>
        </w:rPr>
      </w:pPr>
      <w:r w:rsidRPr="002F3E2F">
        <w:rPr>
          <w:u w:val="single"/>
          <w:rtl/>
        </w:rPr>
        <w:lastRenderedPageBreak/>
        <w:t>רמב"ם על משנה מסכת מעשרות פרק ד משנה ו</w:t>
      </w:r>
    </w:p>
    <w:p w14:paraId="04FDEEDE" w14:textId="617E6DCA" w:rsidR="00412CE6" w:rsidRDefault="00412CE6" w:rsidP="00412CE6">
      <w:pPr>
        <w:autoSpaceDE w:val="0"/>
        <w:autoSpaceDN w:val="0"/>
        <w:adjustRightInd w:val="0"/>
        <w:jc w:val="both"/>
        <w:rPr>
          <w:rtl/>
        </w:rPr>
      </w:pPr>
      <w:r>
        <w:rPr>
          <w:rtl/>
        </w:rPr>
        <w:t>וצלף, "אלכבר", יש בו ניצנים והם הנקראים תמרות. ויש בו אוכל יבש דומה לעצים ולעלים והוא הנקרא קפריסין, ויש בו הפרי שנגמר בשולו ושמו הידוע אצלינו, "פקוס אלכבר" והוא הנקרא אביונות, והלכה כר' עקיבה בלבד.</w:t>
      </w:r>
    </w:p>
    <w:p w14:paraId="1CC17758" w14:textId="77777777" w:rsidR="00412CE6" w:rsidRDefault="00412CE6" w:rsidP="00412CE6">
      <w:pPr>
        <w:autoSpaceDE w:val="0"/>
        <w:autoSpaceDN w:val="0"/>
        <w:adjustRightInd w:val="0"/>
        <w:jc w:val="both"/>
        <w:rPr>
          <w:rtl/>
        </w:rPr>
      </w:pPr>
    </w:p>
    <w:p w14:paraId="450C2364" w14:textId="77777777" w:rsidR="00412CE6" w:rsidRPr="002F3E2F" w:rsidRDefault="00412CE6" w:rsidP="00412CE6">
      <w:pPr>
        <w:autoSpaceDE w:val="0"/>
        <w:autoSpaceDN w:val="0"/>
        <w:adjustRightInd w:val="0"/>
        <w:jc w:val="both"/>
        <w:rPr>
          <w:u w:val="single"/>
          <w:rtl/>
        </w:rPr>
      </w:pPr>
      <w:r w:rsidRPr="002F3E2F">
        <w:rPr>
          <w:u w:val="single"/>
          <w:rtl/>
        </w:rPr>
        <w:t>ר"ש מסכת מעשרות פרק ד משנה ו</w:t>
      </w:r>
    </w:p>
    <w:p w14:paraId="70D59148" w14:textId="77777777" w:rsidR="00412CE6" w:rsidRDefault="00412CE6" w:rsidP="00412CE6">
      <w:pPr>
        <w:autoSpaceDE w:val="0"/>
        <w:autoSpaceDN w:val="0"/>
        <w:adjustRightInd w:val="0"/>
        <w:jc w:val="both"/>
        <w:rPr>
          <w:rtl/>
        </w:rPr>
      </w:pPr>
      <w:r>
        <w:rPr>
          <w:rtl/>
        </w:rPr>
        <w:t>צלף הוא נצפא הוא פרחא כדאמרינן בפרק כיצד מברכין תמרות הן לולבין וכשהן רכין אוכלין אותן והוא עיקר העץ שגדל בו הפרי ואביונות הן עיקר הפרי שמברכין עליו בורא פרי העץ והקפרס הוא שומר לפרי שומר אביונות ונקרא ניצא דפרחא ומברכין עליו נמי בורא פרי העץ ולרבי עקיבא לא חשיבי ליה אלא אביונות:</w:t>
      </w:r>
    </w:p>
    <w:p w14:paraId="4C336DFE" w14:textId="77777777" w:rsidR="00412CE6" w:rsidRDefault="00412CE6" w:rsidP="00412CE6">
      <w:pPr>
        <w:autoSpaceDE w:val="0"/>
        <w:autoSpaceDN w:val="0"/>
        <w:adjustRightInd w:val="0"/>
        <w:jc w:val="both"/>
        <w:rPr>
          <w:rtl/>
        </w:rPr>
      </w:pPr>
    </w:p>
    <w:p w14:paraId="3242C09F" w14:textId="77777777" w:rsidR="00412CE6" w:rsidRPr="002F3E2F" w:rsidRDefault="00412CE6" w:rsidP="00412CE6">
      <w:pPr>
        <w:autoSpaceDE w:val="0"/>
        <w:autoSpaceDN w:val="0"/>
        <w:adjustRightInd w:val="0"/>
        <w:jc w:val="both"/>
        <w:rPr>
          <w:u w:val="single"/>
          <w:rtl/>
        </w:rPr>
      </w:pPr>
      <w:r w:rsidRPr="002F3E2F">
        <w:rPr>
          <w:u w:val="single"/>
          <w:rtl/>
        </w:rPr>
        <w:t>ר' עובדיה מברטנורא מסכת מעשרות פרק ד משנה ו</w:t>
      </w:r>
    </w:p>
    <w:p w14:paraId="606330E7" w14:textId="77777777" w:rsidR="00412CE6" w:rsidRDefault="00412CE6" w:rsidP="00412CE6">
      <w:pPr>
        <w:autoSpaceDE w:val="0"/>
        <w:autoSpaceDN w:val="0"/>
        <w:adjustRightInd w:val="0"/>
        <w:jc w:val="both"/>
        <w:rPr>
          <w:rtl/>
        </w:rPr>
      </w:pPr>
      <w:r>
        <w:rPr>
          <w:rtl/>
        </w:rPr>
        <w:t>תמרות - לולבין שבו, ויש מפרשים הפרח:</w:t>
      </w:r>
    </w:p>
    <w:p w14:paraId="58580A4C" w14:textId="77777777" w:rsidR="00412CE6" w:rsidRDefault="00412CE6" w:rsidP="00412CE6">
      <w:pPr>
        <w:autoSpaceDE w:val="0"/>
        <w:autoSpaceDN w:val="0"/>
        <w:adjustRightInd w:val="0"/>
        <w:jc w:val="both"/>
        <w:rPr>
          <w:rtl/>
        </w:rPr>
      </w:pPr>
      <w:r>
        <w:rPr>
          <w:rtl/>
        </w:rPr>
        <w:t>אביונות - הוא עיקר הפרי, וקפריסין הוא שומר הפרי:</w:t>
      </w:r>
    </w:p>
    <w:p w14:paraId="5935C469" w14:textId="448FF387" w:rsidR="003B68DE" w:rsidRDefault="00412CE6" w:rsidP="00412CE6">
      <w:pPr>
        <w:autoSpaceDE w:val="0"/>
        <w:autoSpaceDN w:val="0"/>
        <w:adjustRightInd w:val="0"/>
        <w:jc w:val="both"/>
        <w:rPr>
          <w:rtl/>
        </w:rPr>
      </w:pPr>
      <w:r>
        <w:rPr>
          <w:rtl/>
        </w:rPr>
        <w:t>ר"ע וכו' - והלכה כרבי עקיבא:</w:t>
      </w:r>
    </w:p>
    <w:p w14:paraId="22F30038" w14:textId="77777777" w:rsidR="00412CE6" w:rsidRDefault="00412CE6" w:rsidP="003B68DE">
      <w:pPr>
        <w:autoSpaceDE w:val="0"/>
        <w:autoSpaceDN w:val="0"/>
        <w:adjustRightInd w:val="0"/>
        <w:jc w:val="both"/>
        <w:rPr>
          <w:rtl/>
        </w:rPr>
      </w:pPr>
    </w:p>
    <w:p w14:paraId="30A108D2" w14:textId="77777777" w:rsidR="00412CE6" w:rsidRPr="002F3E2F" w:rsidRDefault="00412CE6" w:rsidP="00412CE6">
      <w:pPr>
        <w:autoSpaceDE w:val="0"/>
        <w:autoSpaceDN w:val="0"/>
        <w:adjustRightInd w:val="0"/>
        <w:jc w:val="both"/>
        <w:rPr>
          <w:u w:val="single"/>
          <w:rtl/>
        </w:rPr>
      </w:pPr>
      <w:r w:rsidRPr="002F3E2F">
        <w:rPr>
          <w:u w:val="single"/>
          <w:rtl/>
        </w:rPr>
        <w:t>בית הבחירה למאירי מסכת קידושין דף לח עמוד ב</w:t>
      </w:r>
    </w:p>
    <w:p w14:paraId="360AA484" w14:textId="2CDC3795" w:rsidR="00C956D0" w:rsidRDefault="00412CE6" w:rsidP="00412CE6">
      <w:pPr>
        <w:autoSpaceDE w:val="0"/>
        <w:autoSpaceDN w:val="0"/>
        <w:adjustRightInd w:val="0"/>
        <w:jc w:val="both"/>
        <w:rPr>
          <w:rtl/>
        </w:rPr>
      </w:pPr>
      <w:r>
        <w:rPr>
          <w:rtl/>
        </w:rPr>
        <w:t>אף על פי שהערלה בחוצה לארץ הלכה והכלאים מדברי סופרים ספיקן שוה ר"ל שספק ערלה וספק כלאים בארץ אסור בסוריא מותר בחוצה לארץ יורד ולוקח ובלבד שלא יראנו לוקט ביד מן הערלה או מן הכלאים כיצד היה כאן כרם של ערלה וענבים נמכרים חוצה לה או כרם של כלאי הכרם וירק נמכר חוצה לו ואין ידוע אם ענבים אלו או ירק זה מאותם הכרמים האסורים אם לאו בארץ ספק תורה הוא ואסורין ואף על פי שרוב וקרוב הלך אחר הרוב קרוב המצוי עד שהוא קרוב לודאי שאני בסוריא מותר ובחוצה לארץ אפילו ראה הענבים או הירק יוצאים מאותם הכרמים האסורים לוקח מהם הואיל ולא ראהו בוצר להדיא משם או לוקט הואיל ומכל מקום יש בו צד באיפשר רחוק שמא ממקום אחר הביאם לאותו הכרם הא כל שנתברר לו שמשם הם כגון שראה או שהעידו לו ודאי אסורין ואין הלכה כדברי האומר בספק כלאים שהגוי יורד ולוקט בפניו ובלבד שלא ילקט הישראל ביד:</w:t>
      </w:r>
    </w:p>
    <w:p w14:paraId="28BBFD0E" w14:textId="77777777" w:rsidR="00C765A0" w:rsidRDefault="00C765A0" w:rsidP="00412CE6">
      <w:pPr>
        <w:autoSpaceDE w:val="0"/>
        <w:autoSpaceDN w:val="0"/>
        <w:adjustRightInd w:val="0"/>
        <w:jc w:val="both"/>
        <w:rPr>
          <w:rtl/>
        </w:rPr>
      </w:pPr>
    </w:p>
    <w:p w14:paraId="4209760D" w14:textId="533DDCD9" w:rsidR="008F5E5F" w:rsidRPr="008F5E5F" w:rsidRDefault="008F5E5F" w:rsidP="008F5E5F">
      <w:pPr>
        <w:autoSpaceDE w:val="0"/>
        <w:autoSpaceDN w:val="0"/>
        <w:adjustRightInd w:val="0"/>
        <w:jc w:val="both"/>
        <w:rPr>
          <w:u w:val="single"/>
          <w:rtl/>
        </w:rPr>
      </w:pPr>
      <w:r w:rsidRPr="008F5E5F">
        <w:rPr>
          <w:u w:val="single"/>
          <w:rtl/>
        </w:rPr>
        <w:t>שולחן ערוך אורח חיים סימן רב סעיף ב</w:t>
      </w:r>
    </w:p>
    <w:p w14:paraId="5BDD148B" w14:textId="02E2D624" w:rsidR="008F5E5F" w:rsidRDefault="008F5E5F" w:rsidP="008F5E5F">
      <w:pPr>
        <w:autoSpaceDE w:val="0"/>
        <w:autoSpaceDN w:val="0"/>
        <w:adjustRightInd w:val="0"/>
        <w:jc w:val="both"/>
        <w:rPr>
          <w:rtl/>
        </w:rPr>
      </w:pPr>
      <w:r>
        <w:rPr>
          <w:rtl/>
        </w:rPr>
        <w:t>הבוסר, כל זמן שלא הגיע לכפול הלבן, מברך עליו: בפה"א, ומשהוא כפול הלבן ואילך מברך עליו: בורא פרי העץ; ומתוך שלא נודע לנו שיעור פול הלבן, לעולם מברך: בפה"א, עד שיהיה גדול ביותר; ושאר כל האילן, משיוציאו פרי, מברכין עליו: בפה"ע ובלבד שלא יהא מר או עפוץ ביותר עד שאינו ראוי לאכילה אפילו ע"י הדחק, דאז אין מברכין עליו כלל. הגה: וי"א דעל חרובין אינו מברך בורא פרי העץ, עד שיראה בהן כמין שרשראות של חרובין, וכן בזיתים עד שיגדל הנץ סביבם, וקודם לכן מברך: בורא פרי האדמה, וכן עיקר (טור).</w:t>
      </w:r>
    </w:p>
    <w:p w14:paraId="3E0EF60C" w14:textId="77777777" w:rsidR="008F5E5F" w:rsidRDefault="008F5E5F" w:rsidP="00412CE6">
      <w:pPr>
        <w:autoSpaceDE w:val="0"/>
        <w:autoSpaceDN w:val="0"/>
        <w:adjustRightInd w:val="0"/>
        <w:jc w:val="both"/>
        <w:rPr>
          <w:rtl/>
        </w:rPr>
      </w:pPr>
    </w:p>
    <w:p w14:paraId="1F35BEE8" w14:textId="77777777" w:rsidR="008F5E5F" w:rsidRPr="008F5E5F" w:rsidRDefault="008F5E5F" w:rsidP="008F5E5F">
      <w:pPr>
        <w:autoSpaceDE w:val="0"/>
        <w:autoSpaceDN w:val="0"/>
        <w:adjustRightInd w:val="0"/>
        <w:jc w:val="both"/>
        <w:rPr>
          <w:u w:val="single"/>
          <w:rtl/>
        </w:rPr>
      </w:pPr>
      <w:r w:rsidRPr="008F5E5F">
        <w:rPr>
          <w:u w:val="single"/>
          <w:rtl/>
        </w:rPr>
        <w:t>באור הגר"א אורח חיים סימן רב סעיף ב</w:t>
      </w:r>
    </w:p>
    <w:p w14:paraId="7708AC70" w14:textId="6BE99907" w:rsidR="008F5E5F" w:rsidRDefault="008F5E5F" w:rsidP="008F5E5F">
      <w:pPr>
        <w:autoSpaceDE w:val="0"/>
        <w:autoSpaceDN w:val="0"/>
        <w:adjustRightInd w:val="0"/>
        <w:jc w:val="both"/>
        <w:rPr>
          <w:rtl/>
        </w:rPr>
      </w:pPr>
      <w:r>
        <w:rPr>
          <w:rtl/>
        </w:rPr>
        <w:t>וי"א כו'. שם ובה"א כו' אבל הרא"ש כ' וכל האילן משיוציאו וכ' בד"ה הטעם דאין ללמוד לענין זה משביעית לענין ברכה דהא חרובין אף משישרשרו מרים הן ואינן ראוין לאכילה וז"ש בש"ע ובלבד כו'. ודבריו דחוין דא"כ כ"ש משיוציאו אינו אוכ' עדיין שהוא קודם שיעורא דמשישרשרו ונראה שגם הרא"ש ס"ל כן שחרובין משישרשרו אלא דלא הזכיר רק שארי אילנות כמו סיום דברי ב"ה ושאר האילנות משיוציאו ע"ש ברא"ש פ"ו דברכות ס"ה אבל צ"ע על עיקר הדין דמה ענין זה לשביעית דהא אפי' בשביעית אסור לאכול עד שיעשה אוכל דהיינו שיבואו לעונת המעשרות דאז הוי פרי אבל שביעית אינו תלוי בפרי ויותר נראה שתלוי בזמן חיוב מעשר דהוי פרי אף לענין ברכה:</w:t>
      </w:r>
    </w:p>
    <w:p w14:paraId="123F27C9" w14:textId="77777777" w:rsidR="008F5E5F" w:rsidRDefault="008F5E5F" w:rsidP="00412CE6">
      <w:pPr>
        <w:autoSpaceDE w:val="0"/>
        <w:autoSpaceDN w:val="0"/>
        <w:adjustRightInd w:val="0"/>
        <w:jc w:val="both"/>
        <w:rPr>
          <w:rtl/>
        </w:rPr>
      </w:pPr>
    </w:p>
    <w:p w14:paraId="42B02E03" w14:textId="77777777" w:rsidR="00C765A0" w:rsidRPr="00C765A0" w:rsidRDefault="00C765A0" w:rsidP="00C765A0">
      <w:pPr>
        <w:autoSpaceDE w:val="0"/>
        <w:autoSpaceDN w:val="0"/>
        <w:adjustRightInd w:val="0"/>
        <w:jc w:val="both"/>
        <w:rPr>
          <w:u w:val="single"/>
          <w:rtl/>
        </w:rPr>
      </w:pPr>
      <w:r w:rsidRPr="00C765A0">
        <w:rPr>
          <w:u w:val="single"/>
          <w:rtl/>
        </w:rPr>
        <w:t>נשמת אדם חלק א כלל נא סעיף ה</w:t>
      </w:r>
    </w:p>
    <w:p w14:paraId="7BE2033A" w14:textId="0E8440B8" w:rsidR="00C765A0" w:rsidRDefault="00C765A0" w:rsidP="00C765A0">
      <w:pPr>
        <w:autoSpaceDE w:val="0"/>
        <w:autoSpaceDN w:val="0"/>
        <w:adjustRightInd w:val="0"/>
        <w:jc w:val="both"/>
        <w:rPr>
          <w:rtl/>
        </w:rPr>
      </w:pPr>
      <w:r>
        <w:rPr>
          <w:rFonts w:hint="cs"/>
          <w:rtl/>
        </w:rPr>
        <w:t xml:space="preserve">... </w:t>
      </w:r>
      <w:r>
        <w:rPr>
          <w:rtl/>
        </w:rPr>
        <w:t>אחר כמה שנים נדפס הש"ע עם ביאורי הגר"א וראיתי שגם הוא תמה על דין זה, דהא בשביעית אסור לאכול עד שיגיע לעונת מעשרות וכתב דיותר מסתבר ללמוד ממעשרות:</w:t>
      </w:r>
    </w:p>
    <w:p w14:paraId="28A2B59E" w14:textId="77777777" w:rsidR="00C765A0" w:rsidRDefault="00C765A0" w:rsidP="00C765A0">
      <w:pPr>
        <w:autoSpaceDE w:val="0"/>
        <w:autoSpaceDN w:val="0"/>
        <w:adjustRightInd w:val="0"/>
        <w:jc w:val="both"/>
        <w:rPr>
          <w:rtl/>
        </w:rPr>
      </w:pPr>
      <w:r>
        <w:rPr>
          <w:rtl/>
        </w:rPr>
        <w:t>ואף דבהדיא איתא דמשיוציאו אסורין בערלה בפרק כיצד מברכין, ובהדיא כתבו הרשב"א ורא"ש דילפינן ברכה מערלה, כתב הש"ך בי"ד סימן רצ"ד דלא ילפינן מערלה אלא מה דלא הוי פירא לענין ערלה כמו קפריסין לגירסת בה"ג, והלכתא מדלגבי ערלה לאו פירא ה"ה לענין ברכה, אבל להיפוך מה דהוי פירא לענין ערלה לא ילפינן לענין ברכה דנהוי נמי פירא:</w:t>
      </w:r>
    </w:p>
    <w:p w14:paraId="245F206C" w14:textId="77777777" w:rsidR="00C765A0" w:rsidRDefault="00C765A0" w:rsidP="00C765A0">
      <w:pPr>
        <w:autoSpaceDE w:val="0"/>
        <w:autoSpaceDN w:val="0"/>
        <w:adjustRightInd w:val="0"/>
        <w:jc w:val="both"/>
        <w:rPr>
          <w:rtl/>
        </w:rPr>
      </w:pPr>
      <w:r>
        <w:rPr>
          <w:rtl/>
        </w:rPr>
        <w:t>ועמיתי הרב מרה"א פאסוואלר הק' דלא שייך לילף ממעשר דבמעשר תלי אם יזרעו ויצמחו כדילפינן "מתבואת זרעך", אבל לענין ברכה כיון שהוי פרי לענין ערלה, ה"ה לברכה כמ"ש הרא"ש. ונ"ל דאף הרא"ש ע"כ לא ס"ל דלכל מידי ילפינן ברכה מערלה</w:t>
      </w:r>
      <w:r>
        <w:rPr>
          <w:rFonts w:hint="cs"/>
          <w:rtl/>
        </w:rPr>
        <w:t>...</w:t>
      </w:r>
    </w:p>
    <w:p w14:paraId="03ED7D81" w14:textId="77777777" w:rsidR="00412CE6" w:rsidRDefault="00412CE6" w:rsidP="00412CE6">
      <w:pPr>
        <w:autoSpaceDE w:val="0"/>
        <w:autoSpaceDN w:val="0"/>
        <w:adjustRightInd w:val="0"/>
        <w:jc w:val="both"/>
        <w:rPr>
          <w:rtl/>
        </w:rPr>
      </w:pPr>
    </w:p>
    <w:p w14:paraId="60ADBA92" w14:textId="77777777" w:rsidR="008F5E5F" w:rsidRPr="008F5E5F" w:rsidRDefault="008F5E5F" w:rsidP="008F5E5F">
      <w:pPr>
        <w:autoSpaceDE w:val="0"/>
        <w:autoSpaceDN w:val="0"/>
        <w:adjustRightInd w:val="0"/>
        <w:jc w:val="both"/>
        <w:rPr>
          <w:u w:val="single"/>
          <w:rtl/>
        </w:rPr>
      </w:pPr>
      <w:r w:rsidRPr="008F5E5F">
        <w:rPr>
          <w:u w:val="single"/>
          <w:rtl/>
        </w:rPr>
        <w:lastRenderedPageBreak/>
        <w:t>ספרא קדושים פרשה ג סוף פרק ה אות ג</w:t>
      </w:r>
    </w:p>
    <w:p w14:paraId="6B1FE825" w14:textId="03DB5546" w:rsidR="00C765A0" w:rsidRDefault="008F5E5F" w:rsidP="008F5E5F">
      <w:pPr>
        <w:autoSpaceDE w:val="0"/>
        <w:autoSpaceDN w:val="0"/>
        <w:adjustRightInd w:val="0"/>
        <w:jc w:val="both"/>
        <w:rPr>
          <w:rtl/>
        </w:rPr>
      </w:pPr>
      <w:r>
        <w:rPr>
          <w:rtl/>
        </w:rPr>
        <w:t>(ג) אמר רבן שמעון בן גמליאל במה דברים אמורים בזמן שנטע לסייג ולקורות ולעצים, דבר שהוא ראוי להם, שאין ראוי להם מנין, תלמוד לומר כל עץ, נטעו לעצים וחישב עליו לאכילה מנין תלמוד לומר כל עץ, מאימתי הוא מונה לו משעת נטיעתו, פריו פרט לעלים ולולבים ולמי גפנים ולמי סמדר, או יכול שאני מוציא את ענקוקלות והבוסר תלמוד לומר פריו פריו דברי ר' יוסי הגלילי ר' עקיבא אומר וערלתם את ערלתו, ערלים לרבות כולם.</w:t>
      </w:r>
    </w:p>
    <w:p w14:paraId="66C67017" w14:textId="77777777" w:rsidR="00412CE6" w:rsidRDefault="00412CE6" w:rsidP="00412CE6">
      <w:pPr>
        <w:autoSpaceDE w:val="0"/>
        <w:autoSpaceDN w:val="0"/>
        <w:adjustRightInd w:val="0"/>
        <w:jc w:val="both"/>
      </w:pPr>
    </w:p>
    <w:p w14:paraId="43AD09A5" w14:textId="25F9FE85" w:rsidR="00CD6426" w:rsidRDefault="00CD6426" w:rsidP="00CD6426">
      <w:pPr>
        <w:autoSpaceDE w:val="0"/>
        <w:autoSpaceDN w:val="0"/>
        <w:adjustRightInd w:val="0"/>
        <w:jc w:val="both"/>
        <w:rPr>
          <w:u w:val="single"/>
          <w:rtl/>
        </w:rPr>
      </w:pPr>
      <w:r w:rsidRPr="00CD6426">
        <w:rPr>
          <w:u w:val="single"/>
          <w:rtl/>
        </w:rPr>
        <w:t>מגן אברהם סימן רב ס</w:t>
      </w:r>
      <w:r w:rsidR="008F5867">
        <w:rPr>
          <w:rFonts w:hint="cs"/>
          <w:u w:val="single"/>
          <w:rtl/>
        </w:rPr>
        <w:t>עיף ב</w:t>
      </w:r>
    </w:p>
    <w:p w14:paraId="371B0A79" w14:textId="11CAAA96" w:rsidR="008F5867" w:rsidRPr="008F5867" w:rsidRDefault="008F5867" w:rsidP="008F5867">
      <w:pPr>
        <w:autoSpaceDE w:val="0"/>
        <w:autoSpaceDN w:val="0"/>
        <w:adjustRightInd w:val="0"/>
        <w:jc w:val="both"/>
        <w:rPr>
          <w:rFonts w:hint="cs"/>
          <w:rtl/>
        </w:rPr>
      </w:pPr>
      <w:r w:rsidRPr="008F5867">
        <w:rPr>
          <w:rtl/>
        </w:rPr>
        <w:t>ד   בפה"א. דכל דבר שגדל על האילן ואינו עיקר הפרי בורא פרי האדמה, ועמ"ש ס"ה ועבי"ד סימן מ"ד דבימיהם היו הענבים גדולים, אבל עכשיו פול גדול מענבה ואפשר דה"ה פול הלבן:</w:t>
      </w:r>
    </w:p>
    <w:p w14:paraId="5296677E" w14:textId="6057C6F2" w:rsidR="00CD6426" w:rsidRDefault="00CD6426" w:rsidP="00CD6426">
      <w:pPr>
        <w:autoSpaceDE w:val="0"/>
        <w:autoSpaceDN w:val="0"/>
        <w:adjustRightInd w:val="0"/>
        <w:jc w:val="both"/>
      </w:pPr>
      <w:r>
        <w:rPr>
          <w:rtl/>
        </w:rPr>
        <w:t>ו   וי"א וכו'. והבד"ה כתב דאין ללמוד זה משביעית דהרי חרובין אפי' אחר שישרשרו מרין הם ואין ראוים לאכילה, לכן (אין) מברכין עליהם בורא פרי העץ וכן נראה דעת הרי"ף והרמב"ם ורי"ו, ולי' נרא' דלא יהא אלא ספק וראוי לברך בורא פרי האדמה:</w:t>
      </w:r>
    </w:p>
    <w:p w14:paraId="759AF7ED" w14:textId="77777777" w:rsidR="00CD6426" w:rsidRDefault="00CD6426" w:rsidP="00CD6426">
      <w:pPr>
        <w:autoSpaceDE w:val="0"/>
        <w:autoSpaceDN w:val="0"/>
        <w:adjustRightInd w:val="0"/>
        <w:jc w:val="both"/>
        <w:rPr>
          <w:rtl/>
        </w:rPr>
      </w:pPr>
    </w:p>
    <w:p w14:paraId="0CD35152" w14:textId="77777777" w:rsidR="008F5867" w:rsidRPr="008F5867" w:rsidRDefault="008F5867" w:rsidP="008F5867">
      <w:pPr>
        <w:autoSpaceDE w:val="0"/>
        <w:autoSpaceDN w:val="0"/>
        <w:adjustRightInd w:val="0"/>
        <w:jc w:val="both"/>
        <w:rPr>
          <w:u w:val="single"/>
          <w:rtl/>
        </w:rPr>
      </w:pPr>
      <w:r w:rsidRPr="008F5867">
        <w:rPr>
          <w:u w:val="single"/>
          <w:rtl/>
        </w:rPr>
        <w:t>מחצית השקל אורח חיים סימן רב ס"ק ו</w:t>
      </w:r>
    </w:p>
    <w:p w14:paraId="502A35EC" w14:textId="21E3621A" w:rsidR="008F5867" w:rsidRDefault="008F5867" w:rsidP="008F5867">
      <w:pPr>
        <w:autoSpaceDE w:val="0"/>
        <w:autoSpaceDN w:val="0"/>
        <w:adjustRightInd w:val="0"/>
        <w:jc w:val="both"/>
        <w:rPr>
          <w:rtl/>
        </w:rPr>
      </w:pPr>
      <w:r>
        <w:rPr>
          <w:rtl/>
        </w:rPr>
        <w:t>(ו) ויש אומרים וכו'. והבדק הבית כו'. דהגהת רמ"א הוא דעת הטור, ויליף לה מדתנן בשביעית [ד, י] והובא בברכות דף ל"ו עמוד ב', מאימתי אין קוצצין אילנות בשביעית (פירש רש"י ד"ה אין קוצצין, דרחמנא אמר גבי שביעית לאכלה ולא להפסד, וכיון שכבר יש עליו שם פרי, אסור לקצוץ האילן דמפסידו). בית הלל אומרים החרובים משישרשו והגפנים משיגרעו (ואמרו שם דהיינו כפול הלבן) וכל האילנות משיוציאו. ולמד הטור והוא דעת רמ"א בהגה דין ברכה משביעית, ובאותו זמן שנקרא פרי לענין שביעית מקרי פרי לענין ברכה. ולכן חולק על המחבר שסתם, ושאר כל האילן משיוציאו כו', אלא הוציא חרובים וזיתים מן הכלל. ועל זה כתב הרב ב"י בבדק הבית דאין ללמוד כו', דהרי חרובים אף משישרשו מרים הם ואין ראויים לאכילה, לכן מברכים עליהם בורא פרי העץ כו', כצ"ל. וכן מצאתי מוגה בספר נתיב חיים [אוצר מפרשים ס"ק ב]. (ודע דמתיבת לכן כו' ואילך, אינו בספר בדק הבית אלא הוא לשון מ"א לפרש דברי בדק הבית). וכוונתו דאיך אפשר ליתן שעור לברכה כמו בשביעית, והיינו בחרובים משישרשרו וכן זיתים משיניצו. דהא ודאי כל זמן שהפרי מר אין לברך עליו, וכמו שכתב המחבר ובלבד שלא יהיה מר כו', והחרובים על פי הרוב גם אחר שישרשו מרים הן. אלא על כרחך לענין ברכה לא תליא בשרשור או הנצה כי אם אינו מר, וכל האילנות זמנן משיוציאו, והיינו כשאינם מרים, וכמו שכתב הרב ב"י. ואם ימצאו חרובים קודם שישרשו שאין מרים, מברכים עליהם בורא פרי העץ. וכתב שכן נראה דעת הרי"ף כו'. שסתמו דבריהם ששאר אילנות משיוציאו, ולא הוציאו מן הכלל חרובים וזיתים. וצ"ל הא שנתנו שיעור בבוסר כפול הלבן, לאו משביעית ילפינן אלא מערלה:</w:t>
      </w:r>
    </w:p>
    <w:p w14:paraId="4BE410BE" w14:textId="77777777" w:rsidR="008F5867" w:rsidRDefault="008F5867" w:rsidP="00CD6426">
      <w:pPr>
        <w:autoSpaceDE w:val="0"/>
        <w:autoSpaceDN w:val="0"/>
        <w:adjustRightInd w:val="0"/>
        <w:jc w:val="both"/>
      </w:pPr>
    </w:p>
    <w:p w14:paraId="24FA01F0" w14:textId="77777777" w:rsidR="008F5867" w:rsidRPr="008F5867" w:rsidRDefault="008F5867" w:rsidP="008F5867">
      <w:pPr>
        <w:autoSpaceDE w:val="0"/>
        <w:autoSpaceDN w:val="0"/>
        <w:adjustRightInd w:val="0"/>
        <w:jc w:val="both"/>
        <w:rPr>
          <w:u w:val="single"/>
          <w:rtl/>
        </w:rPr>
      </w:pPr>
      <w:r w:rsidRPr="008F5867">
        <w:rPr>
          <w:u w:val="single"/>
          <w:rtl/>
        </w:rPr>
        <w:t>לבושי שרד אורח חיים סימן רב סעיף ב</w:t>
      </w:r>
    </w:p>
    <w:p w14:paraId="26291527" w14:textId="77777777" w:rsidR="008F5867" w:rsidRDefault="008F5867" w:rsidP="008F5867">
      <w:pPr>
        <w:autoSpaceDE w:val="0"/>
        <w:autoSpaceDN w:val="0"/>
        <w:adjustRightInd w:val="0"/>
        <w:jc w:val="both"/>
        <w:rPr>
          <w:rtl/>
        </w:rPr>
      </w:pPr>
      <w:r>
        <w:rPr>
          <w:rtl/>
        </w:rPr>
        <w:t>(שם ס"ק ד) ואינו עיקר הפרי. דלא נטעי אדעתא לאכול הפרי בקטנותן, מה שאין כן בשקדים המרים, במ"א ס"ק י"ב:</w:t>
      </w:r>
    </w:p>
    <w:p w14:paraId="1C267BD4" w14:textId="2A0C87AC" w:rsidR="008F5867" w:rsidRDefault="008F5867" w:rsidP="008F5867">
      <w:pPr>
        <w:autoSpaceDE w:val="0"/>
        <w:autoSpaceDN w:val="0"/>
        <w:adjustRightInd w:val="0"/>
        <w:jc w:val="both"/>
        <w:rPr>
          <w:rtl/>
        </w:rPr>
      </w:pPr>
      <w:r>
        <w:rPr>
          <w:rtl/>
        </w:rPr>
        <w:t>(סעיף ב בהגה) ויש אומרים דעל חרובין. משמע ליה לרמ"א דהמחבר שהשמיט זה, סבירא ליה דבחרובין וזיתים נמי משיוציאו, משום הכי הביא פלוגתא דדוקא משישרשרו כו'. ולא ראה רמ"א ספר בדק הבית שכתב בהיפוך, דחרובין משישרשרו אף על פי שנוהג בהם שביעית ונחשב פרי לענין שביעית, מכל מקום אין ללמוד לענין ברכה, שהרי אנו רואין חרובין אף ש[נ]שרשרו, מרים הם. ולכן סתם כאן בשו"ע כל האילנות משיוציאו ובלבד שלא יהא מר כו', ממילא נכלל גם חרובין וזיתים וכל הדברים שמברכין האדמה, עד עת שאנו רואין בו בבירור שכבר ראוי לאכילה, ונטעו ליה אדעתא דהכי, אז מברכין העץ. וכל זמן שהוא ספק מברכין בורא פרי האדמה. וכן בחרובין אף שישרשרו, זהו כוונת המ"א ס"ק ו':</w:t>
      </w:r>
    </w:p>
    <w:p w14:paraId="4EC8BD54" w14:textId="0F3862AF" w:rsidR="00CD6426" w:rsidRPr="00313732" w:rsidRDefault="00CD6426" w:rsidP="00F97113">
      <w:pPr>
        <w:autoSpaceDE w:val="0"/>
        <w:autoSpaceDN w:val="0"/>
        <w:adjustRightInd w:val="0"/>
        <w:jc w:val="both"/>
      </w:pPr>
      <w:r>
        <w:rPr>
          <w:rtl/>
        </w:rPr>
        <w:t>(סעיף ב בהגה) ויש אומרים דעל חרובין. משמע ליה לרמ"א דהמחבר שהשמיט זה, סבירא ליה דבחרובין וזיתים נמי משיוציאו, משום הכי הביא פלוגתא דדוקא משישרשרו כו'. ולא ראה רמ"א ספר בדק הבית שכתב בהיפוך, דחרובין משישרשרו אף על פי שנוהג בהם שביעית ונחשב פרי לענין שביעית, מכל מקום אין ללמוד לענין ברכה, שהרי אנו רואין חרובין אף ש[נ]שרשרו, מרים הם. ולכן סתם כאן בשו"ע כל האילנות משיוציאו ובלבד שלא יהא מר כו', ממילא נכלל גם חרובין וזיתים וכל הדברים שמברכין האדמה, עד עת שאנו רואין בו בבירור שכבר ראוי לאכילה, ונטעו ליה אדעתא דהכי, אז מברכין העץ. וכל זמן שהוא ספק מברכין בורא פרי האדמה. וכן בחרובין אף שישרשרו, זהו כוונת המ"א ס"ק ו':</w:t>
      </w:r>
    </w:p>
    <w:sectPr w:rsidR="00CD6426" w:rsidRPr="00313732" w:rsidSect="00F97113">
      <w:footerReference w:type="default" r:id="rId8"/>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7146" w14:textId="77777777" w:rsidR="00AC1E95" w:rsidRDefault="00AC1E95">
      <w:r>
        <w:separator/>
      </w:r>
    </w:p>
  </w:endnote>
  <w:endnote w:type="continuationSeparator" w:id="0">
    <w:p w14:paraId="7FBBADA9" w14:textId="77777777" w:rsidR="00AC1E95" w:rsidRDefault="00AC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60877830"/>
      <w:docPartObj>
        <w:docPartGallery w:val="Page Numbers (Bottom of Page)"/>
        <w:docPartUnique/>
      </w:docPartObj>
    </w:sdtPr>
    <w:sdtEndPr>
      <w:rPr>
        <w:noProof/>
      </w:rPr>
    </w:sdtEndPr>
    <w:sdtContent>
      <w:p w14:paraId="5CB9DD85" w14:textId="774CB2DC" w:rsidR="00BF3B7C" w:rsidRDefault="00BF3B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F450A" w14:textId="77777777" w:rsidR="00BF3B7C" w:rsidRDefault="00BF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A1ED" w14:textId="77777777" w:rsidR="00AC1E95" w:rsidRDefault="00AC1E95">
      <w:r>
        <w:separator/>
      </w:r>
    </w:p>
  </w:footnote>
  <w:footnote w:type="continuationSeparator" w:id="0">
    <w:p w14:paraId="03B99B83" w14:textId="77777777" w:rsidR="00AC1E95" w:rsidRDefault="00AC1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14414"/>
    <w:multiLevelType w:val="hybridMultilevel"/>
    <w:tmpl w:val="4086B632"/>
    <w:lvl w:ilvl="0" w:tplc="47445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5"/>
  </w:num>
  <w:num w:numId="2" w16cid:durableId="1036664326">
    <w:abstractNumId w:val="8"/>
  </w:num>
  <w:num w:numId="3" w16cid:durableId="1075665589">
    <w:abstractNumId w:val="0"/>
  </w:num>
  <w:num w:numId="4" w16cid:durableId="719211398">
    <w:abstractNumId w:val="9"/>
  </w:num>
  <w:num w:numId="5" w16cid:durableId="481504836">
    <w:abstractNumId w:val="3"/>
  </w:num>
  <w:num w:numId="6" w16cid:durableId="717172525">
    <w:abstractNumId w:val="1"/>
  </w:num>
  <w:num w:numId="7" w16cid:durableId="1271935711">
    <w:abstractNumId w:val="6"/>
  </w:num>
  <w:num w:numId="8" w16cid:durableId="1131633378">
    <w:abstractNumId w:val="4"/>
  </w:num>
  <w:num w:numId="9" w16cid:durableId="1637253039">
    <w:abstractNumId w:val="7"/>
  </w:num>
  <w:num w:numId="10" w16cid:durableId="89354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E1C"/>
    <w:rsid w:val="00020F9C"/>
    <w:rsid w:val="0002193A"/>
    <w:rsid w:val="00021D6B"/>
    <w:rsid w:val="00023425"/>
    <w:rsid w:val="000248BF"/>
    <w:rsid w:val="00024A57"/>
    <w:rsid w:val="00025059"/>
    <w:rsid w:val="00025314"/>
    <w:rsid w:val="000253B7"/>
    <w:rsid w:val="00025510"/>
    <w:rsid w:val="00025637"/>
    <w:rsid w:val="00025A38"/>
    <w:rsid w:val="00025A3A"/>
    <w:rsid w:val="00025E23"/>
    <w:rsid w:val="00026025"/>
    <w:rsid w:val="0002609C"/>
    <w:rsid w:val="000261A2"/>
    <w:rsid w:val="000262EB"/>
    <w:rsid w:val="00026E21"/>
    <w:rsid w:val="000271A7"/>
    <w:rsid w:val="0002771A"/>
    <w:rsid w:val="00030054"/>
    <w:rsid w:val="0003013D"/>
    <w:rsid w:val="00030533"/>
    <w:rsid w:val="00030887"/>
    <w:rsid w:val="00030D3C"/>
    <w:rsid w:val="00030EF5"/>
    <w:rsid w:val="00031B46"/>
    <w:rsid w:val="0003200B"/>
    <w:rsid w:val="00032137"/>
    <w:rsid w:val="000324EB"/>
    <w:rsid w:val="0003340E"/>
    <w:rsid w:val="00033445"/>
    <w:rsid w:val="0003401F"/>
    <w:rsid w:val="00034025"/>
    <w:rsid w:val="000342D4"/>
    <w:rsid w:val="0003454F"/>
    <w:rsid w:val="00035569"/>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5C47"/>
    <w:rsid w:val="00046645"/>
    <w:rsid w:val="00046834"/>
    <w:rsid w:val="00046A8E"/>
    <w:rsid w:val="00046F9D"/>
    <w:rsid w:val="0004709A"/>
    <w:rsid w:val="0004724C"/>
    <w:rsid w:val="000478D1"/>
    <w:rsid w:val="00047E29"/>
    <w:rsid w:val="00050435"/>
    <w:rsid w:val="00050653"/>
    <w:rsid w:val="000508CE"/>
    <w:rsid w:val="00050B3F"/>
    <w:rsid w:val="00050F5C"/>
    <w:rsid w:val="000510D6"/>
    <w:rsid w:val="0005137D"/>
    <w:rsid w:val="000516CB"/>
    <w:rsid w:val="00051D60"/>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2BC"/>
    <w:rsid w:val="00064D8D"/>
    <w:rsid w:val="00064DCC"/>
    <w:rsid w:val="00064F1D"/>
    <w:rsid w:val="000650A0"/>
    <w:rsid w:val="000655DB"/>
    <w:rsid w:val="000659E8"/>
    <w:rsid w:val="00065E54"/>
    <w:rsid w:val="00066208"/>
    <w:rsid w:val="0006658B"/>
    <w:rsid w:val="0006688E"/>
    <w:rsid w:val="00067068"/>
    <w:rsid w:val="00067634"/>
    <w:rsid w:val="00067933"/>
    <w:rsid w:val="0007011D"/>
    <w:rsid w:val="00070B34"/>
    <w:rsid w:val="0007193B"/>
    <w:rsid w:val="00071ADA"/>
    <w:rsid w:val="000721CC"/>
    <w:rsid w:val="0007270A"/>
    <w:rsid w:val="0007293E"/>
    <w:rsid w:val="000734CA"/>
    <w:rsid w:val="00073B81"/>
    <w:rsid w:val="00073DF8"/>
    <w:rsid w:val="00073F30"/>
    <w:rsid w:val="00073F86"/>
    <w:rsid w:val="000743C2"/>
    <w:rsid w:val="00074A1B"/>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1D90"/>
    <w:rsid w:val="0008225E"/>
    <w:rsid w:val="0008286E"/>
    <w:rsid w:val="00083874"/>
    <w:rsid w:val="000839B1"/>
    <w:rsid w:val="00083E4C"/>
    <w:rsid w:val="00083FF7"/>
    <w:rsid w:val="000843EA"/>
    <w:rsid w:val="000848BD"/>
    <w:rsid w:val="000858D0"/>
    <w:rsid w:val="000859A0"/>
    <w:rsid w:val="0008606E"/>
    <w:rsid w:val="00086A6C"/>
    <w:rsid w:val="00086E08"/>
    <w:rsid w:val="00086EE9"/>
    <w:rsid w:val="00087140"/>
    <w:rsid w:val="00087532"/>
    <w:rsid w:val="000877F4"/>
    <w:rsid w:val="0008799A"/>
    <w:rsid w:val="00087BD5"/>
    <w:rsid w:val="00087D82"/>
    <w:rsid w:val="00090086"/>
    <w:rsid w:val="00090143"/>
    <w:rsid w:val="00090814"/>
    <w:rsid w:val="00090DA5"/>
    <w:rsid w:val="000911A6"/>
    <w:rsid w:val="00091777"/>
    <w:rsid w:val="000917AE"/>
    <w:rsid w:val="00091BBA"/>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8B4"/>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0E0"/>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5BB"/>
    <w:rsid w:val="000C387B"/>
    <w:rsid w:val="000C4913"/>
    <w:rsid w:val="000C4AA7"/>
    <w:rsid w:val="000C50C5"/>
    <w:rsid w:val="000C5F32"/>
    <w:rsid w:val="000C60AD"/>
    <w:rsid w:val="000C617E"/>
    <w:rsid w:val="000C6982"/>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1C7"/>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406"/>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89C"/>
    <w:rsid w:val="000F3959"/>
    <w:rsid w:val="000F3D34"/>
    <w:rsid w:val="000F4652"/>
    <w:rsid w:val="000F47E9"/>
    <w:rsid w:val="000F4B07"/>
    <w:rsid w:val="000F527D"/>
    <w:rsid w:val="000F5428"/>
    <w:rsid w:val="000F5F42"/>
    <w:rsid w:val="000F712E"/>
    <w:rsid w:val="000F79CA"/>
    <w:rsid w:val="00100042"/>
    <w:rsid w:val="00100362"/>
    <w:rsid w:val="0010078A"/>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072FF"/>
    <w:rsid w:val="00110409"/>
    <w:rsid w:val="00110913"/>
    <w:rsid w:val="00110A4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006"/>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2DA"/>
    <w:rsid w:val="00144959"/>
    <w:rsid w:val="00144B99"/>
    <w:rsid w:val="00144E58"/>
    <w:rsid w:val="00145F88"/>
    <w:rsid w:val="001464A5"/>
    <w:rsid w:val="00146D6F"/>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6F4D"/>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E68"/>
    <w:rsid w:val="00165F09"/>
    <w:rsid w:val="00167567"/>
    <w:rsid w:val="00167CAA"/>
    <w:rsid w:val="001705D1"/>
    <w:rsid w:val="0017091B"/>
    <w:rsid w:val="001715B8"/>
    <w:rsid w:val="001715F5"/>
    <w:rsid w:val="00172897"/>
    <w:rsid w:val="00173423"/>
    <w:rsid w:val="001737CE"/>
    <w:rsid w:val="0017500F"/>
    <w:rsid w:val="00175292"/>
    <w:rsid w:val="00175377"/>
    <w:rsid w:val="001753CB"/>
    <w:rsid w:val="00175468"/>
    <w:rsid w:val="001756BC"/>
    <w:rsid w:val="0017599A"/>
    <w:rsid w:val="00176719"/>
    <w:rsid w:val="0017708D"/>
    <w:rsid w:val="0017734C"/>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0F7E"/>
    <w:rsid w:val="0019182B"/>
    <w:rsid w:val="001918CD"/>
    <w:rsid w:val="00191F87"/>
    <w:rsid w:val="001920B2"/>
    <w:rsid w:val="001923C4"/>
    <w:rsid w:val="00192CB0"/>
    <w:rsid w:val="00192F7E"/>
    <w:rsid w:val="00193932"/>
    <w:rsid w:val="0019474E"/>
    <w:rsid w:val="00194DE9"/>
    <w:rsid w:val="0019525D"/>
    <w:rsid w:val="00195541"/>
    <w:rsid w:val="001955A5"/>
    <w:rsid w:val="00195F45"/>
    <w:rsid w:val="00196864"/>
    <w:rsid w:val="00196D41"/>
    <w:rsid w:val="00196FB4"/>
    <w:rsid w:val="001A14C9"/>
    <w:rsid w:val="001A1AD0"/>
    <w:rsid w:val="001A2209"/>
    <w:rsid w:val="001A285C"/>
    <w:rsid w:val="001A2958"/>
    <w:rsid w:val="001A2C2F"/>
    <w:rsid w:val="001A2C9C"/>
    <w:rsid w:val="001A33A9"/>
    <w:rsid w:val="001A37AB"/>
    <w:rsid w:val="001A43F0"/>
    <w:rsid w:val="001A49DC"/>
    <w:rsid w:val="001A4B94"/>
    <w:rsid w:val="001A560C"/>
    <w:rsid w:val="001A56F6"/>
    <w:rsid w:val="001A5CD3"/>
    <w:rsid w:val="001A671D"/>
    <w:rsid w:val="001A6963"/>
    <w:rsid w:val="001A7D8C"/>
    <w:rsid w:val="001B046D"/>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8EE"/>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2EA"/>
    <w:rsid w:val="001D1469"/>
    <w:rsid w:val="001D1604"/>
    <w:rsid w:val="001D1649"/>
    <w:rsid w:val="001D1CAD"/>
    <w:rsid w:val="001D1EA9"/>
    <w:rsid w:val="001D2169"/>
    <w:rsid w:val="001D21C9"/>
    <w:rsid w:val="001D272B"/>
    <w:rsid w:val="001D272D"/>
    <w:rsid w:val="001D278D"/>
    <w:rsid w:val="001D2917"/>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1709"/>
    <w:rsid w:val="001E1DC3"/>
    <w:rsid w:val="001E2681"/>
    <w:rsid w:val="001E26CA"/>
    <w:rsid w:val="001E3E3C"/>
    <w:rsid w:val="001E40BD"/>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134"/>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6E8B"/>
    <w:rsid w:val="00207227"/>
    <w:rsid w:val="002078FD"/>
    <w:rsid w:val="002108DC"/>
    <w:rsid w:val="002118AC"/>
    <w:rsid w:val="002118FF"/>
    <w:rsid w:val="00211C7F"/>
    <w:rsid w:val="00211CA5"/>
    <w:rsid w:val="00211D9F"/>
    <w:rsid w:val="00212291"/>
    <w:rsid w:val="0021249C"/>
    <w:rsid w:val="002132BE"/>
    <w:rsid w:val="0021376B"/>
    <w:rsid w:val="00213808"/>
    <w:rsid w:val="002139B8"/>
    <w:rsid w:val="00213B8C"/>
    <w:rsid w:val="00213EB0"/>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3FC8"/>
    <w:rsid w:val="002242FC"/>
    <w:rsid w:val="00224557"/>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C79"/>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36784"/>
    <w:rsid w:val="00237A54"/>
    <w:rsid w:val="00237FA7"/>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200"/>
    <w:rsid w:val="002509D7"/>
    <w:rsid w:val="00250D7F"/>
    <w:rsid w:val="00251665"/>
    <w:rsid w:val="0025182A"/>
    <w:rsid w:val="00251E67"/>
    <w:rsid w:val="0025339B"/>
    <w:rsid w:val="0025364E"/>
    <w:rsid w:val="0025392F"/>
    <w:rsid w:val="00253E02"/>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5733B"/>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0C7"/>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552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55E"/>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50C"/>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84F"/>
    <w:rsid w:val="002A6995"/>
    <w:rsid w:val="002A706F"/>
    <w:rsid w:val="002A746C"/>
    <w:rsid w:val="002A788C"/>
    <w:rsid w:val="002A7A02"/>
    <w:rsid w:val="002B04B5"/>
    <w:rsid w:val="002B0F2F"/>
    <w:rsid w:val="002B0F7E"/>
    <w:rsid w:val="002B1244"/>
    <w:rsid w:val="002B14B7"/>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7A"/>
    <w:rsid w:val="002B5B97"/>
    <w:rsid w:val="002B6209"/>
    <w:rsid w:val="002B6854"/>
    <w:rsid w:val="002B6961"/>
    <w:rsid w:val="002B6A79"/>
    <w:rsid w:val="002B6D27"/>
    <w:rsid w:val="002B712E"/>
    <w:rsid w:val="002B7A82"/>
    <w:rsid w:val="002C016C"/>
    <w:rsid w:val="002C0D1F"/>
    <w:rsid w:val="002C0E1D"/>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5F95"/>
    <w:rsid w:val="002C6643"/>
    <w:rsid w:val="002C6BE5"/>
    <w:rsid w:val="002C6D19"/>
    <w:rsid w:val="002C6E25"/>
    <w:rsid w:val="002C7DC3"/>
    <w:rsid w:val="002D0029"/>
    <w:rsid w:val="002D1258"/>
    <w:rsid w:val="002D12F9"/>
    <w:rsid w:val="002D14C2"/>
    <w:rsid w:val="002D212A"/>
    <w:rsid w:val="002D29F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049"/>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2F"/>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2F16"/>
    <w:rsid w:val="003039D7"/>
    <w:rsid w:val="0030468D"/>
    <w:rsid w:val="003051CA"/>
    <w:rsid w:val="00306B07"/>
    <w:rsid w:val="003074ED"/>
    <w:rsid w:val="00307673"/>
    <w:rsid w:val="00307911"/>
    <w:rsid w:val="00307D29"/>
    <w:rsid w:val="00310792"/>
    <w:rsid w:val="00310B2D"/>
    <w:rsid w:val="00311467"/>
    <w:rsid w:val="0031202C"/>
    <w:rsid w:val="003123DC"/>
    <w:rsid w:val="00312468"/>
    <w:rsid w:val="00312AC9"/>
    <w:rsid w:val="00312B85"/>
    <w:rsid w:val="00312C2A"/>
    <w:rsid w:val="0031311D"/>
    <w:rsid w:val="00313183"/>
    <w:rsid w:val="003132AB"/>
    <w:rsid w:val="00313732"/>
    <w:rsid w:val="00313A3F"/>
    <w:rsid w:val="00313F7C"/>
    <w:rsid w:val="00314567"/>
    <w:rsid w:val="00315066"/>
    <w:rsid w:val="003150B8"/>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B18"/>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4EAE"/>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201"/>
    <w:rsid w:val="00346566"/>
    <w:rsid w:val="003466D5"/>
    <w:rsid w:val="00346E32"/>
    <w:rsid w:val="00347105"/>
    <w:rsid w:val="003475EB"/>
    <w:rsid w:val="00350072"/>
    <w:rsid w:val="003504BB"/>
    <w:rsid w:val="00350740"/>
    <w:rsid w:val="00351044"/>
    <w:rsid w:val="003513B2"/>
    <w:rsid w:val="00351514"/>
    <w:rsid w:val="003515D1"/>
    <w:rsid w:val="003516E6"/>
    <w:rsid w:val="00351FF3"/>
    <w:rsid w:val="00352362"/>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979"/>
    <w:rsid w:val="00356DC1"/>
    <w:rsid w:val="00356ED4"/>
    <w:rsid w:val="0035715E"/>
    <w:rsid w:val="00357707"/>
    <w:rsid w:val="0035793D"/>
    <w:rsid w:val="00360462"/>
    <w:rsid w:val="003604DA"/>
    <w:rsid w:val="0036062B"/>
    <w:rsid w:val="00360714"/>
    <w:rsid w:val="0036088B"/>
    <w:rsid w:val="00360BCD"/>
    <w:rsid w:val="00361018"/>
    <w:rsid w:val="0036258A"/>
    <w:rsid w:val="00363086"/>
    <w:rsid w:val="003631A6"/>
    <w:rsid w:val="00363281"/>
    <w:rsid w:val="00363438"/>
    <w:rsid w:val="003637D3"/>
    <w:rsid w:val="003637F9"/>
    <w:rsid w:val="00363D62"/>
    <w:rsid w:val="00363F31"/>
    <w:rsid w:val="003658FE"/>
    <w:rsid w:val="00365F56"/>
    <w:rsid w:val="0036608E"/>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1C8"/>
    <w:rsid w:val="00373FFE"/>
    <w:rsid w:val="003749CF"/>
    <w:rsid w:val="003749EF"/>
    <w:rsid w:val="00374CDD"/>
    <w:rsid w:val="0037584B"/>
    <w:rsid w:val="00375F1F"/>
    <w:rsid w:val="00375FBE"/>
    <w:rsid w:val="003760DB"/>
    <w:rsid w:val="00376113"/>
    <w:rsid w:val="003772BD"/>
    <w:rsid w:val="00377910"/>
    <w:rsid w:val="00377A64"/>
    <w:rsid w:val="00380325"/>
    <w:rsid w:val="0038092F"/>
    <w:rsid w:val="003814D5"/>
    <w:rsid w:val="00381A01"/>
    <w:rsid w:val="00381F2B"/>
    <w:rsid w:val="00382017"/>
    <w:rsid w:val="003822B5"/>
    <w:rsid w:val="00382C5E"/>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24A"/>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0E7"/>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4EDA"/>
    <w:rsid w:val="003B5DD3"/>
    <w:rsid w:val="003B6519"/>
    <w:rsid w:val="003B6609"/>
    <w:rsid w:val="003B6677"/>
    <w:rsid w:val="003B68D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266A"/>
    <w:rsid w:val="003C31A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5F96"/>
    <w:rsid w:val="003C62D5"/>
    <w:rsid w:val="003C65C3"/>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2DCB"/>
    <w:rsid w:val="003E309E"/>
    <w:rsid w:val="003E3762"/>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0ECA"/>
    <w:rsid w:val="003F1D10"/>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77D"/>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0E"/>
    <w:rsid w:val="00411FB7"/>
    <w:rsid w:val="004124D4"/>
    <w:rsid w:val="00412AC7"/>
    <w:rsid w:val="00412CE6"/>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4C5"/>
    <w:rsid w:val="00424902"/>
    <w:rsid w:val="0042566B"/>
    <w:rsid w:val="004256FD"/>
    <w:rsid w:val="00425882"/>
    <w:rsid w:val="00426094"/>
    <w:rsid w:val="00426199"/>
    <w:rsid w:val="00426C05"/>
    <w:rsid w:val="00427410"/>
    <w:rsid w:val="004277A0"/>
    <w:rsid w:val="004302C4"/>
    <w:rsid w:val="004305A8"/>
    <w:rsid w:val="00431A61"/>
    <w:rsid w:val="00431E84"/>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32B"/>
    <w:rsid w:val="00445AF5"/>
    <w:rsid w:val="00445B02"/>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243D"/>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0D44"/>
    <w:rsid w:val="004611DB"/>
    <w:rsid w:val="004613CB"/>
    <w:rsid w:val="004616F2"/>
    <w:rsid w:val="0046214A"/>
    <w:rsid w:val="00462381"/>
    <w:rsid w:val="004623CD"/>
    <w:rsid w:val="00462531"/>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9E"/>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644"/>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5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6BBE"/>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475"/>
    <w:rsid w:val="004B2819"/>
    <w:rsid w:val="004B2DD8"/>
    <w:rsid w:val="004B2DF1"/>
    <w:rsid w:val="004B343F"/>
    <w:rsid w:val="004B3518"/>
    <w:rsid w:val="004B36A7"/>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3FF7"/>
    <w:rsid w:val="004C49FB"/>
    <w:rsid w:val="004C4B44"/>
    <w:rsid w:val="004C4F6B"/>
    <w:rsid w:val="004C5124"/>
    <w:rsid w:val="004C517B"/>
    <w:rsid w:val="004C5625"/>
    <w:rsid w:val="004C5C23"/>
    <w:rsid w:val="004C6B39"/>
    <w:rsid w:val="004C719E"/>
    <w:rsid w:val="004C7490"/>
    <w:rsid w:val="004C7648"/>
    <w:rsid w:val="004D0888"/>
    <w:rsid w:val="004D0D7A"/>
    <w:rsid w:val="004D11CC"/>
    <w:rsid w:val="004D1361"/>
    <w:rsid w:val="004D1DD9"/>
    <w:rsid w:val="004D2198"/>
    <w:rsid w:val="004D24B1"/>
    <w:rsid w:val="004D250C"/>
    <w:rsid w:val="004D25E0"/>
    <w:rsid w:val="004D2F21"/>
    <w:rsid w:val="004D336C"/>
    <w:rsid w:val="004D3C3A"/>
    <w:rsid w:val="004D4163"/>
    <w:rsid w:val="004D4200"/>
    <w:rsid w:val="004D4328"/>
    <w:rsid w:val="004D4628"/>
    <w:rsid w:val="004D4B43"/>
    <w:rsid w:val="004D5360"/>
    <w:rsid w:val="004D6056"/>
    <w:rsid w:val="004D6327"/>
    <w:rsid w:val="004D6E89"/>
    <w:rsid w:val="004D710E"/>
    <w:rsid w:val="004D7CAB"/>
    <w:rsid w:val="004D7CED"/>
    <w:rsid w:val="004D7D89"/>
    <w:rsid w:val="004D7E03"/>
    <w:rsid w:val="004E01B2"/>
    <w:rsid w:val="004E0831"/>
    <w:rsid w:val="004E0C5E"/>
    <w:rsid w:val="004E0C79"/>
    <w:rsid w:val="004E0DD8"/>
    <w:rsid w:val="004E141E"/>
    <w:rsid w:val="004E174B"/>
    <w:rsid w:val="004E181B"/>
    <w:rsid w:val="004E1872"/>
    <w:rsid w:val="004E19D6"/>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B75"/>
    <w:rsid w:val="004F0CB6"/>
    <w:rsid w:val="004F171A"/>
    <w:rsid w:val="004F1923"/>
    <w:rsid w:val="004F2EF8"/>
    <w:rsid w:val="004F37D0"/>
    <w:rsid w:val="004F3C5F"/>
    <w:rsid w:val="004F4774"/>
    <w:rsid w:val="004F5125"/>
    <w:rsid w:val="004F5352"/>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5F72"/>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4E8F"/>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6F81"/>
    <w:rsid w:val="005370C9"/>
    <w:rsid w:val="005374B2"/>
    <w:rsid w:val="0053760A"/>
    <w:rsid w:val="005379C0"/>
    <w:rsid w:val="00537AF2"/>
    <w:rsid w:val="005400AC"/>
    <w:rsid w:val="0054035B"/>
    <w:rsid w:val="00540BEC"/>
    <w:rsid w:val="005411FB"/>
    <w:rsid w:val="00542437"/>
    <w:rsid w:val="005424DB"/>
    <w:rsid w:val="005425C2"/>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19"/>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4C"/>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1F1"/>
    <w:rsid w:val="005549E6"/>
    <w:rsid w:val="00554C1A"/>
    <w:rsid w:val="00554F29"/>
    <w:rsid w:val="00556409"/>
    <w:rsid w:val="005564B3"/>
    <w:rsid w:val="005565E5"/>
    <w:rsid w:val="0055694D"/>
    <w:rsid w:val="0055694F"/>
    <w:rsid w:val="00556A1E"/>
    <w:rsid w:val="00557150"/>
    <w:rsid w:val="00557696"/>
    <w:rsid w:val="00560137"/>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7E"/>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59"/>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40B"/>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0E6B"/>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3FF4"/>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6B12"/>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888"/>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D98"/>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AEC"/>
    <w:rsid w:val="00616BB0"/>
    <w:rsid w:val="00616BEC"/>
    <w:rsid w:val="00616F9D"/>
    <w:rsid w:val="0061774D"/>
    <w:rsid w:val="006177AF"/>
    <w:rsid w:val="00617A97"/>
    <w:rsid w:val="0062054F"/>
    <w:rsid w:val="00620767"/>
    <w:rsid w:val="006209CB"/>
    <w:rsid w:val="00620C1D"/>
    <w:rsid w:val="00620C84"/>
    <w:rsid w:val="0062100C"/>
    <w:rsid w:val="00621526"/>
    <w:rsid w:val="006216CA"/>
    <w:rsid w:val="006220A1"/>
    <w:rsid w:val="006222EA"/>
    <w:rsid w:val="006225C0"/>
    <w:rsid w:val="0062277B"/>
    <w:rsid w:val="00623B50"/>
    <w:rsid w:val="00623CE9"/>
    <w:rsid w:val="00623E77"/>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C61"/>
    <w:rsid w:val="00633E0D"/>
    <w:rsid w:val="006341DA"/>
    <w:rsid w:val="00634999"/>
    <w:rsid w:val="00635785"/>
    <w:rsid w:val="00635B34"/>
    <w:rsid w:val="006360CF"/>
    <w:rsid w:val="0063631E"/>
    <w:rsid w:val="00636320"/>
    <w:rsid w:val="006365A3"/>
    <w:rsid w:val="00636C14"/>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6D1"/>
    <w:rsid w:val="00660859"/>
    <w:rsid w:val="00660ACD"/>
    <w:rsid w:val="00661048"/>
    <w:rsid w:val="00661555"/>
    <w:rsid w:val="0066176D"/>
    <w:rsid w:val="00661E2B"/>
    <w:rsid w:val="00661FA4"/>
    <w:rsid w:val="00661FFE"/>
    <w:rsid w:val="006621AE"/>
    <w:rsid w:val="006626C5"/>
    <w:rsid w:val="0066282B"/>
    <w:rsid w:val="006635E3"/>
    <w:rsid w:val="00663710"/>
    <w:rsid w:val="006639E7"/>
    <w:rsid w:val="00664292"/>
    <w:rsid w:val="006650E3"/>
    <w:rsid w:val="0066587E"/>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BE6"/>
    <w:rsid w:val="00673E05"/>
    <w:rsid w:val="00673E98"/>
    <w:rsid w:val="00675078"/>
    <w:rsid w:val="0067555C"/>
    <w:rsid w:val="00675901"/>
    <w:rsid w:val="00675A77"/>
    <w:rsid w:val="00676218"/>
    <w:rsid w:val="00676671"/>
    <w:rsid w:val="00676795"/>
    <w:rsid w:val="00676958"/>
    <w:rsid w:val="00677031"/>
    <w:rsid w:val="00677532"/>
    <w:rsid w:val="00677614"/>
    <w:rsid w:val="0067770C"/>
    <w:rsid w:val="00677DB3"/>
    <w:rsid w:val="00677EAD"/>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6E0E"/>
    <w:rsid w:val="006870D2"/>
    <w:rsid w:val="00687444"/>
    <w:rsid w:val="00687524"/>
    <w:rsid w:val="00690226"/>
    <w:rsid w:val="006902F6"/>
    <w:rsid w:val="00690A62"/>
    <w:rsid w:val="00691C7B"/>
    <w:rsid w:val="00691D2A"/>
    <w:rsid w:val="006926A8"/>
    <w:rsid w:val="006936C9"/>
    <w:rsid w:val="00694138"/>
    <w:rsid w:val="00694297"/>
    <w:rsid w:val="00694504"/>
    <w:rsid w:val="00694583"/>
    <w:rsid w:val="006947C5"/>
    <w:rsid w:val="00694AAF"/>
    <w:rsid w:val="00695025"/>
    <w:rsid w:val="0069550D"/>
    <w:rsid w:val="00695DC1"/>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230"/>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75F"/>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50"/>
    <w:rsid w:val="006C38E1"/>
    <w:rsid w:val="006C4360"/>
    <w:rsid w:val="006C4D6B"/>
    <w:rsid w:val="006C4DF6"/>
    <w:rsid w:val="006C5407"/>
    <w:rsid w:val="006C566E"/>
    <w:rsid w:val="006C5736"/>
    <w:rsid w:val="006C579D"/>
    <w:rsid w:val="006C5819"/>
    <w:rsid w:val="006C5A22"/>
    <w:rsid w:val="006C63DD"/>
    <w:rsid w:val="006C6939"/>
    <w:rsid w:val="006C6A91"/>
    <w:rsid w:val="006C6B55"/>
    <w:rsid w:val="006C6FA1"/>
    <w:rsid w:val="006C73BF"/>
    <w:rsid w:val="006C7435"/>
    <w:rsid w:val="006C7BCC"/>
    <w:rsid w:val="006C7DBB"/>
    <w:rsid w:val="006D08E4"/>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2C6"/>
    <w:rsid w:val="007003F5"/>
    <w:rsid w:val="007004B0"/>
    <w:rsid w:val="00701186"/>
    <w:rsid w:val="00701EB4"/>
    <w:rsid w:val="007026A1"/>
    <w:rsid w:val="007029F1"/>
    <w:rsid w:val="00702C51"/>
    <w:rsid w:val="00702EA0"/>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26C"/>
    <w:rsid w:val="0071054D"/>
    <w:rsid w:val="00710860"/>
    <w:rsid w:val="0071087F"/>
    <w:rsid w:val="00710987"/>
    <w:rsid w:val="007114E2"/>
    <w:rsid w:val="00711558"/>
    <w:rsid w:val="00711DDA"/>
    <w:rsid w:val="00712235"/>
    <w:rsid w:val="0071295A"/>
    <w:rsid w:val="00712980"/>
    <w:rsid w:val="00712BFF"/>
    <w:rsid w:val="007131A9"/>
    <w:rsid w:val="0071332B"/>
    <w:rsid w:val="00713719"/>
    <w:rsid w:val="00713B84"/>
    <w:rsid w:val="00713F51"/>
    <w:rsid w:val="007168E6"/>
    <w:rsid w:val="00716A5C"/>
    <w:rsid w:val="00716B12"/>
    <w:rsid w:val="007178E5"/>
    <w:rsid w:val="00717A49"/>
    <w:rsid w:val="00717E27"/>
    <w:rsid w:val="007214E8"/>
    <w:rsid w:val="007216C8"/>
    <w:rsid w:val="00721788"/>
    <w:rsid w:val="00721CD2"/>
    <w:rsid w:val="00721EEE"/>
    <w:rsid w:val="007220C2"/>
    <w:rsid w:val="00722808"/>
    <w:rsid w:val="0072280F"/>
    <w:rsid w:val="0072317F"/>
    <w:rsid w:val="007232A2"/>
    <w:rsid w:val="0072413C"/>
    <w:rsid w:val="00724F88"/>
    <w:rsid w:val="00725160"/>
    <w:rsid w:val="0072553F"/>
    <w:rsid w:val="00725545"/>
    <w:rsid w:val="00725948"/>
    <w:rsid w:val="00725BB6"/>
    <w:rsid w:val="0072662E"/>
    <w:rsid w:val="0072669F"/>
    <w:rsid w:val="007266E8"/>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56C"/>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18E"/>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093B"/>
    <w:rsid w:val="00761B52"/>
    <w:rsid w:val="00761E59"/>
    <w:rsid w:val="007623A2"/>
    <w:rsid w:val="0076262F"/>
    <w:rsid w:val="00762817"/>
    <w:rsid w:val="00762987"/>
    <w:rsid w:val="00762CD9"/>
    <w:rsid w:val="00763025"/>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3E99"/>
    <w:rsid w:val="0077416B"/>
    <w:rsid w:val="0077454B"/>
    <w:rsid w:val="00774E36"/>
    <w:rsid w:val="00774E44"/>
    <w:rsid w:val="00775350"/>
    <w:rsid w:val="00775618"/>
    <w:rsid w:val="00775D02"/>
    <w:rsid w:val="00776609"/>
    <w:rsid w:val="0077674F"/>
    <w:rsid w:val="0077725C"/>
    <w:rsid w:val="007773A4"/>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9CC"/>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4D24"/>
    <w:rsid w:val="007B5086"/>
    <w:rsid w:val="007B54FF"/>
    <w:rsid w:val="007B5E36"/>
    <w:rsid w:val="007B6760"/>
    <w:rsid w:val="007C02F7"/>
    <w:rsid w:val="007C12E7"/>
    <w:rsid w:val="007C25A4"/>
    <w:rsid w:val="007C28DA"/>
    <w:rsid w:val="007C2CD8"/>
    <w:rsid w:val="007C2E34"/>
    <w:rsid w:val="007C2E5A"/>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C12"/>
    <w:rsid w:val="007D2D52"/>
    <w:rsid w:val="007D300F"/>
    <w:rsid w:val="007D31EB"/>
    <w:rsid w:val="007D352C"/>
    <w:rsid w:val="007D3784"/>
    <w:rsid w:val="007D3A18"/>
    <w:rsid w:val="007D3CDF"/>
    <w:rsid w:val="007D3E7F"/>
    <w:rsid w:val="007D4486"/>
    <w:rsid w:val="007D45C8"/>
    <w:rsid w:val="007D48AE"/>
    <w:rsid w:val="007D4900"/>
    <w:rsid w:val="007D4A38"/>
    <w:rsid w:val="007D4E92"/>
    <w:rsid w:val="007D531E"/>
    <w:rsid w:val="007D5553"/>
    <w:rsid w:val="007D6012"/>
    <w:rsid w:val="007D6133"/>
    <w:rsid w:val="007D670B"/>
    <w:rsid w:val="007D68CD"/>
    <w:rsid w:val="007D6D92"/>
    <w:rsid w:val="007D6F92"/>
    <w:rsid w:val="007D7344"/>
    <w:rsid w:val="007D7956"/>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D31"/>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5281"/>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3D5"/>
    <w:rsid w:val="00811776"/>
    <w:rsid w:val="00811E00"/>
    <w:rsid w:val="00812602"/>
    <w:rsid w:val="0081293D"/>
    <w:rsid w:val="00813431"/>
    <w:rsid w:val="008135C4"/>
    <w:rsid w:val="00813EE0"/>
    <w:rsid w:val="00813FCA"/>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20A"/>
    <w:rsid w:val="008246F7"/>
    <w:rsid w:val="00824818"/>
    <w:rsid w:val="00824A7A"/>
    <w:rsid w:val="00824BD5"/>
    <w:rsid w:val="00824C2C"/>
    <w:rsid w:val="0082549D"/>
    <w:rsid w:val="00825A7C"/>
    <w:rsid w:val="00825C9B"/>
    <w:rsid w:val="00825FFE"/>
    <w:rsid w:val="00826080"/>
    <w:rsid w:val="008263D1"/>
    <w:rsid w:val="00826779"/>
    <w:rsid w:val="0082678B"/>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14F"/>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303"/>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8C8"/>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0DC"/>
    <w:rsid w:val="008A6406"/>
    <w:rsid w:val="008A6D56"/>
    <w:rsid w:val="008A7089"/>
    <w:rsid w:val="008A7091"/>
    <w:rsid w:val="008A74D1"/>
    <w:rsid w:val="008A7CC2"/>
    <w:rsid w:val="008B0BAB"/>
    <w:rsid w:val="008B1118"/>
    <w:rsid w:val="008B137D"/>
    <w:rsid w:val="008B2095"/>
    <w:rsid w:val="008B26FC"/>
    <w:rsid w:val="008B3103"/>
    <w:rsid w:val="008B3133"/>
    <w:rsid w:val="008B402A"/>
    <w:rsid w:val="008B42C7"/>
    <w:rsid w:val="008B4330"/>
    <w:rsid w:val="008B47D4"/>
    <w:rsid w:val="008B57FA"/>
    <w:rsid w:val="008B6B1C"/>
    <w:rsid w:val="008B6FBD"/>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3F7"/>
    <w:rsid w:val="008D64F9"/>
    <w:rsid w:val="008D6FA6"/>
    <w:rsid w:val="008D7918"/>
    <w:rsid w:val="008E043A"/>
    <w:rsid w:val="008E0683"/>
    <w:rsid w:val="008E0838"/>
    <w:rsid w:val="008E0847"/>
    <w:rsid w:val="008E0B96"/>
    <w:rsid w:val="008E1124"/>
    <w:rsid w:val="008E1170"/>
    <w:rsid w:val="008E1469"/>
    <w:rsid w:val="008E1D67"/>
    <w:rsid w:val="008E20E5"/>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6E10"/>
    <w:rsid w:val="008E7019"/>
    <w:rsid w:val="008E707C"/>
    <w:rsid w:val="008E70E4"/>
    <w:rsid w:val="008E7481"/>
    <w:rsid w:val="008E7732"/>
    <w:rsid w:val="008E7759"/>
    <w:rsid w:val="008E7887"/>
    <w:rsid w:val="008E7AE0"/>
    <w:rsid w:val="008E7BA9"/>
    <w:rsid w:val="008F003F"/>
    <w:rsid w:val="008F113E"/>
    <w:rsid w:val="008F13C4"/>
    <w:rsid w:val="008F141C"/>
    <w:rsid w:val="008F1A0D"/>
    <w:rsid w:val="008F2EB8"/>
    <w:rsid w:val="008F3355"/>
    <w:rsid w:val="008F3966"/>
    <w:rsid w:val="008F3A82"/>
    <w:rsid w:val="008F42FD"/>
    <w:rsid w:val="008F45DD"/>
    <w:rsid w:val="008F5547"/>
    <w:rsid w:val="008F5867"/>
    <w:rsid w:val="008F58F1"/>
    <w:rsid w:val="008F5E5F"/>
    <w:rsid w:val="008F5EBB"/>
    <w:rsid w:val="008F6456"/>
    <w:rsid w:val="008F6542"/>
    <w:rsid w:val="008F671B"/>
    <w:rsid w:val="008F68E8"/>
    <w:rsid w:val="008F6AAB"/>
    <w:rsid w:val="008F6BEB"/>
    <w:rsid w:val="008F6EBA"/>
    <w:rsid w:val="008F747A"/>
    <w:rsid w:val="008F784A"/>
    <w:rsid w:val="008F7BD7"/>
    <w:rsid w:val="008F7EB7"/>
    <w:rsid w:val="00900505"/>
    <w:rsid w:val="00900A42"/>
    <w:rsid w:val="00900D01"/>
    <w:rsid w:val="00900F41"/>
    <w:rsid w:val="0090129C"/>
    <w:rsid w:val="009014EA"/>
    <w:rsid w:val="009014EF"/>
    <w:rsid w:val="009015A9"/>
    <w:rsid w:val="00901B49"/>
    <w:rsid w:val="00902256"/>
    <w:rsid w:val="009028DA"/>
    <w:rsid w:val="00902E72"/>
    <w:rsid w:val="009047BB"/>
    <w:rsid w:val="00904B0B"/>
    <w:rsid w:val="009050A5"/>
    <w:rsid w:val="00905220"/>
    <w:rsid w:val="00905249"/>
    <w:rsid w:val="00905F71"/>
    <w:rsid w:val="00906DB4"/>
    <w:rsid w:val="00907928"/>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1CB"/>
    <w:rsid w:val="009144D4"/>
    <w:rsid w:val="0091458D"/>
    <w:rsid w:val="00915194"/>
    <w:rsid w:val="009156B2"/>
    <w:rsid w:val="009159E7"/>
    <w:rsid w:val="00915C77"/>
    <w:rsid w:val="00915F35"/>
    <w:rsid w:val="009169F0"/>
    <w:rsid w:val="00916E59"/>
    <w:rsid w:val="00916F58"/>
    <w:rsid w:val="00916FEE"/>
    <w:rsid w:val="009174AE"/>
    <w:rsid w:val="00917532"/>
    <w:rsid w:val="0092057B"/>
    <w:rsid w:val="009209DE"/>
    <w:rsid w:val="00920DC9"/>
    <w:rsid w:val="0092126B"/>
    <w:rsid w:val="0092134D"/>
    <w:rsid w:val="0092138D"/>
    <w:rsid w:val="0092278F"/>
    <w:rsid w:val="00922C76"/>
    <w:rsid w:val="00922D88"/>
    <w:rsid w:val="009231FC"/>
    <w:rsid w:val="00923413"/>
    <w:rsid w:val="00923464"/>
    <w:rsid w:val="00923722"/>
    <w:rsid w:val="009237A4"/>
    <w:rsid w:val="009237EB"/>
    <w:rsid w:val="009238C2"/>
    <w:rsid w:val="00923AA1"/>
    <w:rsid w:val="00923FE8"/>
    <w:rsid w:val="009243B5"/>
    <w:rsid w:val="00924808"/>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487"/>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B65"/>
    <w:rsid w:val="00951ECC"/>
    <w:rsid w:val="00952045"/>
    <w:rsid w:val="009528D0"/>
    <w:rsid w:val="00952A91"/>
    <w:rsid w:val="009538B3"/>
    <w:rsid w:val="00955253"/>
    <w:rsid w:val="009555B9"/>
    <w:rsid w:val="00955F66"/>
    <w:rsid w:val="009561E9"/>
    <w:rsid w:val="00956662"/>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822"/>
    <w:rsid w:val="00974A8D"/>
    <w:rsid w:val="00974D13"/>
    <w:rsid w:val="00974DB0"/>
    <w:rsid w:val="00974DD2"/>
    <w:rsid w:val="009755F0"/>
    <w:rsid w:val="00975647"/>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3E29"/>
    <w:rsid w:val="00984C06"/>
    <w:rsid w:val="009850EF"/>
    <w:rsid w:val="009851F1"/>
    <w:rsid w:val="00985815"/>
    <w:rsid w:val="00985ADD"/>
    <w:rsid w:val="00985B3F"/>
    <w:rsid w:val="00985DA9"/>
    <w:rsid w:val="00985E19"/>
    <w:rsid w:val="00986118"/>
    <w:rsid w:val="00986B6C"/>
    <w:rsid w:val="00986C03"/>
    <w:rsid w:val="00986CDF"/>
    <w:rsid w:val="00987118"/>
    <w:rsid w:val="00987458"/>
    <w:rsid w:val="0099046F"/>
    <w:rsid w:val="009912AE"/>
    <w:rsid w:val="009919EA"/>
    <w:rsid w:val="00992B1D"/>
    <w:rsid w:val="0099328A"/>
    <w:rsid w:val="00993355"/>
    <w:rsid w:val="009933B9"/>
    <w:rsid w:val="0099393D"/>
    <w:rsid w:val="00993ADC"/>
    <w:rsid w:val="00993FE8"/>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6B6D"/>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088"/>
    <w:rsid w:val="009B58BA"/>
    <w:rsid w:val="009B5917"/>
    <w:rsid w:val="009B6274"/>
    <w:rsid w:val="009B6E5F"/>
    <w:rsid w:val="009B7021"/>
    <w:rsid w:val="009B72E9"/>
    <w:rsid w:val="009C0F18"/>
    <w:rsid w:val="009C0FD9"/>
    <w:rsid w:val="009C1715"/>
    <w:rsid w:val="009C1F62"/>
    <w:rsid w:val="009C2409"/>
    <w:rsid w:val="009C290F"/>
    <w:rsid w:val="009C2DB0"/>
    <w:rsid w:val="009C2EC5"/>
    <w:rsid w:val="009C39B2"/>
    <w:rsid w:val="009C3BFD"/>
    <w:rsid w:val="009C4109"/>
    <w:rsid w:val="009C43B4"/>
    <w:rsid w:val="009C4611"/>
    <w:rsid w:val="009C5977"/>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9EC"/>
    <w:rsid w:val="009D3B4E"/>
    <w:rsid w:val="009D3C83"/>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641"/>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408"/>
    <w:rsid w:val="00A01533"/>
    <w:rsid w:val="00A01EA7"/>
    <w:rsid w:val="00A020C6"/>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0A08"/>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9BB"/>
    <w:rsid w:val="00A25E9F"/>
    <w:rsid w:val="00A260EF"/>
    <w:rsid w:val="00A263D1"/>
    <w:rsid w:val="00A267AB"/>
    <w:rsid w:val="00A268FF"/>
    <w:rsid w:val="00A26BB8"/>
    <w:rsid w:val="00A2752E"/>
    <w:rsid w:val="00A27CC8"/>
    <w:rsid w:val="00A27FD4"/>
    <w:rsid w:val="00A30185"/>
    <w:rsid w:val="00A3032E"/>
    <w:rsid w:val="00A3097D"/>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5477"/>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464C"/>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DC1"/>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8CF"/>
    <w:rsid w:val="00A82A23"/>
    <w:rsid w:val="00A833EE"/>
    <w:rsid w:val="00A84578"/>
    <w:rsid w:val="00A84D6E"/>
    <w:rsid w:val="00A85222"/>
    <w:rsid w:val="00A85A7B"/>
    <w:rsid w:val="00A85B03"/>
    <w:rsid w:val="00A85E53"/>
    <w:rsid w:val="00A860B4"/>
    <w:rsid w:val="00A8612E"/>
    <w:rsid w:val="00A866F1"/>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099"/>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5F7A"/>
    <w:rsid w:val="00AA6113"/>
    <w:rsid w:val="00AA62DB"/>
    <w:rsid w:val="00AA6A78"/>
    <w:rsid w:val="00AA6D52"/>
    <w:rsid w:val="00AA7062"/>
    <w:rsid w:val="00AA7A8F"/>
    <w:rsid w:val="00AA7F22"/>
    <w:rsid w:val="00AB0509"/>
    <w:rsid w:val="00AB1940"/>
    <w:rsid w:val="00AB1FB8"/>
    <w:rsid w:val="00AB22E9"/>
    <w:rsid w:val="00AB262F"/>
    <w:rsid w:val="00AB2B3C"/>
    <w:rsid w:val="00AB2C4A"/>
    <w:rsid w:val="00AB2DC1"/>
    <w:rsid w:val="00AB2EC3"/>
    <w:rsid w:val="00AB3133"/>
    <w:rsid w:val="00AB387F"/>
    <w:rsid w:val="00AB3AD4"/>
    <w:rsid w:val="00AB4002"/>
    <w:rsid w:val="00AB42E5"/>
    <w:rsid w:val="00AB43E7"/>
    <w:rsid w:val="00AB47BD"/>
    <w:rsid w:val="00AB50FB"/>
    <w:rsid w:val="00AB58D0"/>
    <w:rsid w:val="00AB5AE1"/>
    <w:rsid w:val="00AB5B6D"/>
    <w:rsid w:val="00AB6082"/>
    <w:rsid w:val="00AB653F"/>
    <w:rsid w:val="00AB70A1"/>
    <w:rsid w:val="00AB7434"/>
    <w:rsid w:val="00AB7685"/>
    <w:rsid w:val="00AB77BE"/>
    <w:rsid w:val="00AB7DF9"/>
    <w:rsid w:val="00AC1E95"/>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1A5"/>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2F25"/>
    <w:rsid w:val="00AF30D0"/>
    <w:rsid w:val="00AF3495"/>
    <w:rsid w:val="00AF34DC"/>
    <w:rsid w:val="00AF3EA1"/>
    <w:rsid w:val="00AF403F"/>
    <w:rsid w:val="00AF4510"/>
    <w:rsid w:val="00AF46B5"/>
    <w:rsid w:val="00AF5238"/>
    <w:rsid w:val="00AF52F1"/>
    <w:rsid w:val="00AF572D"/>
    <w:rsid w:val="00AF5B29"/>
    <w:rsid w:val="00AF62DB"/>
    <w:rsid w:val="00B00250"/>
    <w:rsid w:val="00B00719"/>
    <w:rsid w:val="00B00B66"/>
    <w:rsid w:val="00B00B6D"/>
    <w:rsid w:val="00B01684"/>
    <w:rsid w:val="00B01C11"/>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1620B"/>
    <w:rsid w:val="00B20301"/>
    <w:rsid w:val="00B204C6"/>
    <w:rsid w:val="00B20ED0"/>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A25"/>
    <w:rsid w:val="00B33B0A"/>
    <w:rsid w:val="00B33C21"/>
    <w:rsid w:val="00B33CC7"/>
    <w:rsid w:val="00B33F6B"/>
    <w:rsid w:val="00B34933"/>
    <w:rsid w:val="00B35621"/>
    <w:rsid w:val="00B356DA"/>
    <w:rsid w:val="00B35854"/>
    <w:rsid w:val="00B36A12"/>
    <w:rsid w:val="00B37358"/>
    <w:rsid w:val="00B379D5"/>
    <w:rsid w:val="00B37A9D"/>
    <w:rsid w:val="00B37CFD"/>
    <w:rsid w:val="00B40284"/>
    <w:rsid w:val="00B402BB"/>
    <w:rsid w:val="00B408E2"/>
    <w:rsid w:val="00B4162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16AB"/>
    <w:rsid w:val="00B51E4F"/>
    <w:rsid w:val="00B52A73"/>
    <w:rsid w:val="00B52F57"/>
    <w:rsid w:val="00B530C8"/>
    <w:rsid w:val="00B53567"/>
    <w:rsid w:val="00B54D7A"/>
    <w:rsid w:val="00B54F11"/>
    <w:rsid w:val="00B5507F"/>
    <w:rsid w:val="00B558E0"/>
    <w:rsid w:val="00B55970"/>
    <w:rsid w:val="00B55EBA"/>
    <w:rsid w:val="00B560E4"/>
    <w:rsid w:val="00B5628F"/>
    <w:rsid w:val="00B566B0"/>
    <w:rsid w:val="00B566E8"/>
    <w:rsid w:val="00B573C0"/>
    <w:rsid w:val="00B574B1"/>
    <w:rsid w:val="00B57A5A"/>
    <w:rsid w:val="00B57DD4"/>
    <w:rsid w:val="00B57EA9"/>
    <w:rsid w:val="00B60CBC"/>
    <w:rsid w:val="00B6101B"/>
    <w:rsid w:val="00B615CA"/>
    <w:rsid w:val="00B61937"/>
    <w:rsid w:val="00B619CF"/>
    <w:rsid w:val="00B62114"/>
    <w:rsid w:val="00B6250D"/>
    <w:rsid w:val="00B62F1E"/>
    <w:rsid w:val="00B63352"/>
    <w:rsid w:val="00B63C00"/>
    <w:rsid w:val="00B63C16"/>
    <w:rsid w:val="00B6455D"/>
    <w:rsid w:val="00B64EDF"/>
    <w:rsid w:val="00B6582E"/>
    <w:rsid w:val="00B65854"/>
    <w:rsid w:val="00B65C8E"/>
    <w:rsid w:val="00B65CFE"/>
    <w:rsid w:val="00B65DCD"/>
    <w:rsid w:val="00B65EDB"/>
    <w:rsid w:val="00B65F6B"/>
    <w:rsid w:val="00B66DD8"/>
    <w:rsid w:val="00B66EC0"/>
    <w:rsid w:val="00B676C5"/>
    <w:rsid w:val="00B67E48"/>
    <w:rsid w:val="00B67F30"/>
    <w:rsid w:val="00B67FBE"/>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976"/>
    <w:rsid w:val="00B84AC6"/>
    <w:rsid w:val="00B85B4C"/>
    <w:rsid w:val="00B85EB3"/>
    <w:rsid w:val="00B86084"/>
    <w:rsid w:val="00B86945"/>
    <w:rsid w:val="00B86951"/>
    <w:rsid w:val="00B869C6"/>
    <w:rsid w:val="00B87963"/>
    <w:rsid w:val="00B87B6E"/>
    <w:rsid w:val="00B913BC"/>
    <w:rsid w:val="00B92109"/>
    <w:rsid w:val="00B923F7"/>
    <w:rsid w:val="00B9248D"/>
    <w:rsid w:val="00B92E38"/>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0DEB"/>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67C"/>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3B5"/>
    <w:rsid w:val="00BB74A3"/>
    <w:rsid w:val="00BB7ABD"/>
    <w:rsid w:val="00BB7E5B"/>
    <w:rsid w:val="00BC01F0"/>
    <w:rsid w:val="00BC08B3"/>
    <w:rsid w:val="00BC0EDA"/>
    <w:rsid w:val="00BC187D"/>
    <w:rsid w:val="00BC1C4B"/>
    <w:rsid w:val="00BC1C5A"/>
    <w:rsid w:val="00BC2494"/>
    <w:rsid w:val="00BC2648"/>
    <w:rsid w:val="00BC2A11"/>
    <w:rsid w:val="00BC2A96"/>
    <w:rsid w:val="00BC2BBA"/>
    <w:rsid w:val="00BC2FCE"/>
    <w:rsid w:val="00BC3299"/>
    <w:rsid w:val="00BC44FF"/>
    <w:rsid w:val="00BC4809"/>
    <w:rsid w:val="00BC4E70"/>
    <w:rsid w:val="00BC5144"/>
    <w:rsid w:val="00BC51E7"/>
    <w:rsid w:val="00BC570C"/>
    <w:rsid w:val="00BC5C88"/>
    <w:rsid w:val="00BC640D"/>
    <w:rsid w:val="00BC79C6"/>
    <w:rsid w:val="00BC7AC0"/>
    <w:rsid w:val="00BD043C"/>
    <w:rsid w:val="00BD0560"/>
    <w:rsid w:val="00BD0C9B"/>
    <w:rsid w:val="00BD12D3"/>
    <w:rsid w:val="00BD13F4"/>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D4"/>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B7C"/>
    <w:rsid w:val="00BF3FCF"/>
    <w:rsid w:val="00BF4064"/>
    <w:rsid w:val="00BF4562"/>
    <w:rsid w:val="00BF4632"/>
    <w:rsid w:val="00BF47E9"/>
    <w:rsid w:val="00BF512F"/>
    <w:rsid w:val="00BF5543"/>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031"/>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52B"/>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C33"/>
    <w:rsid w:val="00C23FB6"/>
    <w:rsid w:val="00C243C8"/>
    <w:rsid w:val="00C249E1"/>
    <w:rsid w:val="00C25E0A"/>
    <w:rsid w:val="00C26CB6"/>
    <w:rsid w:val="00C272B5"/>
    <w:rsid w:val="00C300FA"/>
    <w:rsid w:val="00C30170"/>
    <w:rsid w:val="00C305FF"/>
    <w:rsid w:val="00C30624"/>
    <w:rsid w:val="00C30803"/>
    <w:rsid w:val="00C31AF8"/>
    <w:rsid w:val="00C322A5"/>
    <w:rsid w:val="00C3292D"/>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815"/>
    <w:rsid w:val="00C45A8D"/>
    <w:rsid w:val="00C45AE9"/>
    <w:rsid w:val="00C45E98"/>
    <w:rsid w:val="00C464D8"/>
    <w:rsid w:val="00C4684B"/>
    <w:rsid w:val="00C46A34"/>
    <w:rsid w:val="00C46A99"/>
    <w:rsid w:val="00C46C6A"/>
    <w:rsid w:val="00C46D45"/>
    <w:rsid w:val="00C46E19"/>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40D"/>
    <w:rsid w:val="00C63DA8"/>
    <w:rsid w:val="00C63F22"/>
    <w:rsid w:val="00C64DB9"/>
    <w:rsid w:val="00C655A6"/>
    <w:rsid w:val="00C65C66"/>
    <w:rsid w:val="00C65F28"/>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9C8"/>
    <w:rsid w:val="00C75B88"/>
    <w:rsid w:val="00C75E1A"/>
    <w:rsid w:val="00C75ED9"/>
    <w:rsid w:val="00C765A0"/>
    <w:rsid w:val="00C77120"/>
    <w:rsid w:val="00C772D2"/>
    <w:rsid w:val="00C775C5"/>
    <w:rsid w:val="00C77722"/>
    <w:rsid w:val="00C77CAF"/>
    <w:rsid w:val="00C77EA0"/>
    <w:rsid w:val="00C8060E"/>
    <w:rsid w:val="00C80713"/>
    <w:rsid w:val="00C809DD"/>
    <w:rsid w:val="00C80B33"/>
    <w:rsid w:val="00C80D54"/>
    <w:rsid w:val="00C80F20"/>
    <w:rsid w:val="00C81EFC"/>
    <w:rsid w:val="00C82074"/>
    <w:rsid w:val="00C820FB"/>
    <w:rsid w:val="00C821C5"/>
    <w:rsid w:val="00C8236E"/>
    <w:rsid w:val="00C824D4"/>
    <w:rsid w:val="00C8280F"/>
    <w:rsid w:val="00C82C67"/>
    <w:rsid w:val="00C82EB4"/>
    <w:rsid w:val="00C83150"/>
    <w:rsid w:val="00C832D0"/>
    <w:rsid w:val="00C83D4A"/>
    <w:rsid w:val="00C841A1"/>
    <w:rsid w:val="00C841C8"/>
    <w:rsid w:val="00C84656"/>
    <w:rsid w:val="00C84F2B"/>
    <w:rsid w:val="00C855CB"/>
    <w:rsid w:val="00C86021"/>
    <w:rsid w:val="00C860C9"/>
    <w:rsid w:val="00C86196"/>
    <w:rsid w:val="00C86643"/>
    <w:rsid w:val="00C86946"/>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56D0"/>
    <w:rsid w:val="00C96225"/>
    <w:rsid w:val="00C96E60"/>
    <w:rsid w:val="00C9711A"/>
    <w:rsid w:val="00C9744E"/>
    <w:rsid w:val="00C977ED"/>
    <w:rsid w:val="00C97CE3"/>
    <w:rsid w:val="00CA03A6"/>
    <w:rsid w:val="00CA0E9C"/>
    <w:rsid w:val="00CA12B0"/>
    <w:rsid w:val="00CA15DC"/>
    <w:rsid w:val="00CA1D92"/>
    <w:rsid w:val="00CA23A9"/>
    <w:rsid w:val="00CA23F7"/>
    <w:rsid w:val="00CA2543"/>
    <w:rsid w:val="00CA25CD"/>
    <w:rsid w:val="00CA26D5"/>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C58"/>
    <w:rsid w:val="00CB7ED0"/>
    <w:rsid w:val="00CC023B"/>
    <w:rsid w:val="00CC02D3"/>
    <w:rsid w:val="00CC0A0E"/>
    <w:rsid w:val="00CC0C10"/>
    <w:rsid w:val="00CC0C1D"/>
    <w:rsid w:val="00CC124D"/>
    <w:rsid w:val="00CC1BE5"/>
    <w:rsid w:val="00CC1DEB"/>
    <w:rsid w:val="00CC1F00"/>
    <w:rsid w:val="00CC1F71"/>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1A2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426"/>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08F9"/>
    <w:rsid w:val="00CF1128"/>
    <w:rsid w:val="00CF1656"/>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85C"/>
    <w:rsid w:val="00D01A39"/>
    <w:rsid w:val="00D01E11"/>
    <w:rsid w:val="00D0291F"/>
    <w:rsid w:val="00D02AE5"/>
    <w:rsid w:val="00D02D6A"/>
    <w:rsid w:val="00D02E62"/>
    <w:rsid w:val="00D036C2"/>
    <w:rsid w:val="00D03E31"/>
    <w:rsid w:val="00D040FD"/>
    <w:rsid w:val="00D042B4"/>
    <w:rsid w:val="00D05259"/>
    <w:rsid w:val="00D05603"/>
    <w:rsid w:val="00D05B06"/>
    <w:rsid w:val="00D067DC"/>
    <w:rsid w:val="00D069FC"/>
    <w:rsid w:val="00D07060"/>
    <w:rsid w:val="00D0785A"/>
    <w:rsid w:val="00D0794E"/>
    <w:rsid w:val="00D07ABA"/>
    <w:rsid w:val="00D103B9"/>
    <w:rsid w:val="00D10B90"/>
    <w:rsid w:val="00D112FF"/>
    <w:rsid w:val="00D11D31"/>
    <w:rsid w:val="00D12234"/>
    <w:rsid w:val="00D12257"/>
    <w:rsid w:val="00D126BF"/>
    <w:rsid w:val="00D12D57"/>
    <w:rsid w:val="00D12F8F"/>
    <w:rsid w:val="00D13389"/>
    <w:rsid w:val="00D134AA"/>
    <w:rsid w:val="00D135B1"/>
    <w:rsid w:val="00D13735"/>
    <w:rsid w:val="00D1386D"/>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0EE"/>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5B21"/>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57758"/>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3F"/>
    <w:rsid w:val="00D73367"/>
    <w:rsid w:val="00D73777"/>
    <w:rsid w:val="00D73D3E"/>
    <w:rsid w:val="00D73F0D"/>
    <w:rsid w:val="00D74180"/>
    <w:rsid w:val="00D74223"/>
    <w:rsid w:val="00D74328"/>
    <w:rsid w:val="00D74E69"/>
    <w:rsid w:val="00D76335"/>
    <w:rsid w:val="00D76365"/>
    <w:rsid w:val="00D766EE"/>
    <w:rsid w:val="00D76787"/>
    <w:rsid w:val="00D767A5"/>
    <w:rsid w:val="00D76854"/>
    <w:rsid w:val="00D76876"/>
    <w:rsid w:val="00D76900"/>
    <w:rsid w:val="00D77BDD"/>
    <w:rsid w:val="00D77DA0"/>
    <w:rsid w:val="00D77F51"/>
    <w:rsid w:val="00D8034C"/>
    <w:rsid w:val="00D80DF8"/>
    <w:rsid w:val="00D80E8A"/>
    <w:rsid w:val="00D81554"/>
    <w:rsid w:val="00D818CC"/>
    <w:rsid w:val="00D82491"/>
    <w:rsid w:val="00D825BF"/>
    <w:rsid w:val="00D82B3F"/>
    <w:rsid w:val="00D82CAD"/>
    <w:rsid w:val="00D82F87"/>
    <w:rsid w:val="00D841CD"/>
    <w:rsid w:val="00D8506D"/>
    <w:rsid w:val="00D852BD"/>
    <w:rsid w:val="00D85625"/>
    <w:rsid w:val="00D865D1"/>
    <w:rsid w:val="00D8743B"/>
    <w:rsid w:val="00D877F7"/>
    <w:rsid w:val="00D87A64"/>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1E10"/>
    <w:rsid w:val="00DA244E"/>
    <w:rsid w:val="00DA2733"/>
    <w:rsid w:val="00DA2B9F"/>
    <w:rsid w:val="00DA2FF1"/>
    <w:rsid w:val="00DA3334"/>
    <w:rsid w:val="00DA348E"/>
    <w:rsid w:val="00DA3866"/>
    <w:rsid w:val="00DA3F76"/>
    <w:rsid w:val="00DA4CA3"/>
    <w:rsid w:val="00DA4E6C"/>
    <w:rsid w:val="00DA53AE"/>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1D48"/>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A51"/>
    <w:rsid w:val="00DB6B02"/>
    <w:rsid w:val="00DB73B4"/>
    <w:rsid w:val="00DB7A53"/>
    <w:rsid w:val="00DB7CE4"/>
    <w:rsid w:val="00DC096F"/>
    <w:rsid w:val="00DC1286"/>
    <w:rsid w:val="00DC17D7"/>
    <w:rsid w:val="00DC21E9"/>
    <w:rsid w:val="00DC2A1B"/>
    <w:rsid w:val="00DC2AB0"/>
    <w:rsid w:val="00DC39A4"/>
    <w:rsid w:val="00DC3CF4"/>
    <w:rsid w:val="00DC3ED3"/>
    <w:rsid w:val="00DC4128"/>
    <w:rsid w:val="00DC47B7"/>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2BB7"/>
    <w:rsid w:val="00DD3080"/>
    <w:rsid w:val="00DD3342"/>
    <w:rsid w:val="00DD39DE"/>
    <w:rsid w:val="00DD3D05"/>
    <w:rsid w:val="00DD5666"/>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0D2E"/>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9FD"/>
    <w:rsid w:val="00E07EF4"/>
    <w:rsid w:val="00E07F69"/>
    <w:rsid w:val="00E1054D"/>
    <w:rsid w:val="00E10BD9"/>
    <w:rsid w:val="00E11193"/>
    <w:rsid w:val="00E112E4"/>
    <w:rsid w:val="00E11579"/>
    <w:rsid w:val="00E11719"/>
    <w:rsid w:val="00E12911"/>
    <w:rsid w:val="00E138E1"/>
    <w:rsid w:val="00E1396B"/>
    <w:rsid w:val="00E13B0C"/>
    <w:rsid w:val="00E14850"/>
    <w:rsid w:val="00E14C92"/>
    <w:rsid w:val="00E14D5B"/>
    <w:rsid w:val="00E154D4"/>
    <w:rsid w:val="00E15D4B"/>
    <w:rsid w:val="00E15E0A"/>
    <w:rsid w:val="00E1680C"/>
    <w:rsid w:val="00E16E0D"/>
    <w:rsid w:val="00E1709D"/>
    <w:rsid w:val="00E174AE"/>
    <w:rsid w:val="00E20474"/>
    <w:rsid w:val="00E220FE"/>
    <w:rsid w:val="00E22F64"/>
    <w:rsid w:val="00E2329E"/>
    <w:rsid w:val="00E23606"/>
    <w:rsid w:val="00E236F0"/>
    <w:rsid w:val="00E24276"/>
    <w:rsid w:val="00E24DFC"/>
    <w:rsid w:val="00E2576A"/>
    <w:rsid w:val="00E25A1E"/>
    <w:rsid w:val="00E25AA8"/>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9A8"/>
    <w:rsid w:val="00E44A56"/>
    <w:rsid w:val="00E44A66"/>
    <w:rsid w:val="00E44B19"/>
    <w:rsid w:val="00E44EC8"/>
    <w:rsid w:val="00E44FF2"/>
    <w:rsid w:val="00E4523D"/>
    <w:rsid w:val="00E456D1"/>
    <w:rsid w:val="00E45B40"/>
    <w:rsid w:val="00E45BCB"/>
    <w:rsid w:val="00E4601A"/>
    <w:rsid w:val="00E460D1"/>
    <w:rsid w:val="00E46808"/>
    <w:rsid w:val="00E46839"/>
    <w:rsid w:val="00E46C4F"/>
    <w:rsid w:val="00E46FCB"/>
    <w:rsid w:val="00E47121"/>
    <w:rsid w:val="00E4768C"/>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3F90"/>
    <w:rsid w:val="00E5422B"/>
    <w:rsid w:val="00E553BA"/>
    <w:rsid w:val="00E559C6"/>
    <w:rsid w:val="00E55AA7"/>
    <w:rsid w:val="00E55B41"/>
    <w:rsid w:val="00E55BC5"/>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4FF6"/>
    <w:rsid w:val="00E65018"/>
    <w:rsid w:val="00E65344"/>
    <w:rsid w:val="00E65A42"/>
    <w:rsid w:val="00E65D0F"/>
    <w:rsid w:val="00E65E30"/>
    <w:rsid w:val="00E66642"/>
    <w:rsid w:val="00E6668F"/>
    <w:rsid w:val="00E668C8"/>
    <w:rsid w:val="00E6785F"/>
    <w:rsid w:val="00E67D21"/>
    <w:rsid w:val="00E7051B"/>
    <w:rsid w:val="00E70836"/>
    <w:rsid w:val="00E70AC4"/>
    <w:rsid w:val="00E70B83"/>
    <w:rsid w:val="00E711B3"/>
    <w:rsid w:val="00E715FE"/>
    <w:rsid w:val="00E71BFF"/>
    <w:rsid w:val="00E71FF1"/>
    <w:rsid w:val="00E720ED"/>
    <w:rsid w:val="00E7213A"/>
    <w:rsid w:val="00E73A2C"/>
    <w:rsid w:val="00E73BD8"/>
    <w:rsid w:val="00E73CDF"/>
    <w:rsid w:val="00E74D1D"/>
    <w:rsid w:val="00E74DC1"/>
    <w:rsid w:val="00E74E2B"/>
    <w:rsid w:val="00E7501E"/>
    <w:rsid w:val="00E754DC"/>
    <w:rsid w:val="00E766A1"/>
    <w:rsid w:val="00E769BE"/>
    <w:rsid w:val="00E76C6A"/>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147"/>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2DFB"/>
    <w:rsid w:val="00EA32A3"/>
    <w:rsid w:val="00EA3488"/>
    <w:rsid w:val="00EA35F2"/>
    <w:rsid w:val="00EA3611"/>
    <w:rsid w:val="00EA36C1"/>
    <w:rsid w:val="00EA36C8"/>
    <w:rsid w:val="00EA3A1F"/>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1614"/>
    <w:rsid w:val="00EB249D"/>
    <w:rsid w:val="00EB2625"/>
    <w:rsid w:val="00EB26C9"/>
    <w:rsid w:val="00EB29F2"/>
    <w:rsid w:val="00EB2ECB"/>
    <w:rsid w:val="00EB30C5"/>
    <w:rsid w:val="00EB30C8"/>
    <w:rsid w:val="00EB34AB"/>
    <w:rsid w:val="00EB3564"/>
    <w:rsid w:val="00EB3B0F"/>
    <w:rsid w:val="00EB44A9"/>
    <w:rsid w:val="00EB4505"/>
    <w:rsid w:val="00EB4853"/>
    <w:rsid w:val="00EB48B8"/>
    <w:rsid w:val="00EB4F13"/>
    <w:rsid w:val="00EB4FE9"/>
    <w:rsid w:val="00EB5842"/>
    <w:rsid w:val="00EB5DD1"/>
    <w:rsid w:val="00EB6A2F"/>
    <w:rsid w:val="00EB7262"/>
    <w:rsid w:val="00EC07B7"/>
    <w:rsid w:val="00EC1286"/>
    <w:rsid w:val="00EC20B1"/>
    <w:rsid w:val="00EC2151"/>
    <w:rsid w:val="00EC235A"/>
    <w:rsid w:val="00EC25F5"/>
    <w:rsid w:val="00EC2686"/>
    <w:rsid w:val="00EC270F"/>
    <w:rsid w:val="00EC2931"/>
    <w:rsid w:val="00EC2987"/>
    <w:rsid w:val="00EC3454"/>
    <w:rsid w:val="00EC3800"/>
    <w:rsid w:val="00EC383A"/>
    <w:rsid w:val="00EC393C"/>
    <w:rsid w:val="00EC3DCD"/>
    <w:rsid w:val="00EC40D8"/>
    <w:rsid w:val="00EC47BA"/>
    <w:rsid w:val="00EC4DF4"/>
    <w:rsid w:val="00EC50CE"/>
    <w:rsid w:val="00EC5638"/>
    <w:rsid w:val="00EC5BA8"/>
    <w:rsid w:val="00EC5C33"/>
    <w:rsid w:val="00EC658A"/>
    <w:rsid w:val="00EC6AA5"/>
    <w:rsid w:val="00EC6C19"/>
    <w:rsid w:val="00EC73CD"/>
    <w:rsid w:val="00EC7B6E"/>
    <w:rsid w:val="00ED0D1A"/>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9AA"/>
    <w:rsid w:val="00F10F12"/>
    <w:rsid w:val="00F11133"/>
    <w:rsid w:val="00F117D8"/>
    <w:rsid w:val="00F11C03"/>
    <w:rsid w:val="00F12093"/>
    <w:rsid w:val="00F12457"/>
    <w:rsid w:val="00F12678"/>
    <w:rsid w:val="00F1278F"/>
    <w:rsid w:val="00F127A6"/>
    <w:rsid w:val="00F12D95"/>
    <w:rsid w:val="00F13402"/>
    <w:rsid w:val="00F13CBB"/>
    <w:rsid w:val="00F14174"/>
    <w:rsid w:val="00F14507"/>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1DDB"/>
    <w:rsid w:val="00F22110"/>
    <w:rsid w:val="00F2244D"/>
    <w:rsid w:val="00F226FE"/>
    <w:rsid w:val="00F2274C"/>
    <w:rsid w:val="00F22AE3"/>
    <w:rsid w:val="00F24795"/>
    <w:rsid w:val="00F24B95"/>
    <w:rsid w:val="00F2503A"/>
    <w:rsid w:val="00F25DE2"/>
    <w:rsid w:val="00F260BE"/>
    <w:rsid w:val="00F26951"/>
    <w:rsid w:val="00F275CC"/>
    <w:rsid w:val="00F3048E"/>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718"/>
    <w:rsid w:val="00F55DC9"/>
    <w:rsid w:val="00F56A46"/>
    <w:rsid w:val="00F56ADF"/>
    <w:rsid w:val="00F56D6F"/>
    <w:rsid w:val="00F56EBF"/>
    <w:rsid w:val="00F571FB"/>
    <w:rsid w:val="00F60300"/>
    <w:rsid w:val="00F617FD"/>
    <w:rsid w:val="00F61F70"/>
    <w:rsid w:val="00F62181"/>
    <w:rsid w:val="00F62D65"/>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265E"/>
    <w:rsid w:val="00F73112"/>
    <w:rsid w:val="00F7369A"/>
    <w:rsid w:val="00F73784"/>
    <w:rsid w:val="00F741D7"/>
    <w:rsid w:val="00F75277"/>
    <w:rsid w:val="00F753C1"/>
    <w:rsid w:val="00F755A7"/>
    <w:rsid w:val="00F75641"/>
    <w:rsid w:val="00F75897"/>
    <w:rsid w:val="00F75BDE"/>
    <w:rsid w:val="00F75C9A"/>
    <w:rsid w:val="00F767E7"/>
    <w:rsid w:val="00F76D17"/>
    <w:rsid w:val="00F76D98"/>
    <w:rsid w:val="00F76DF6"/>
    <w:rsid w:val="00F771FE"/>
    <w:rsid w:val="00F801EA"/>
    <w:rsid w:val="00F80958"/>
    <w:rsid w:val="00F80A03"/>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135"/>
    <w:rsid w:val="00F86524"/>
    <w:rsid w:val="00F869E2"/>
    <w:rsid w:val="00F86AC0"/>
    <w:rsid w:val="00F86E79"/>
    <w:rsid w:val="00F9003D"/>
    <w:rsid w:val="00F90162"/>
    <w:rsid w:val="00F90CA8"/>
    <w:rsid w:val="00F90D27"/>
    <w:rsid w:val="00F90DC2"/>
    <w:rsid w:val="00F914E5"/>
    <w:rsid w:val="00F914F6"/>
    <w:rsid w:val="00F91B98"/>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113"/>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2A8"/>
    <w:rsid w:val="00FA66C2"/>
    <w:rsid w:val="00FA6B19"/>
    <w:rsid w:val="00FA6D08"/>
    <w:rsid w:val="00FA712A"/>
    <w:rsid w:val="00FA7AC6"/>
    <w:rsid w:val="00FA7B3E"/>
    <w:rsid w:val="00FA7DB7"/>
    <w:rsid w:val="00FA7EE2"/>
    <w:rsid w:val="00FB005C"/>
    <w:rsid w:val="00FB0311"/>
    <w:rsid w:val="00FB0436"/>
    <w:rsid w:val="00FB048E"/>
    <w:rsid w:val="00FB09E7"/>
    <w:rsid w:val="00FB1924"/>
    <w:rsid w:val="00FB1E97"/>
    <w:rsid w:val="00FB20D4"/>
    <w:rsid w:val="00FB21BE"/>
    <w:rsid w:val="00FB241D"/>
    <w:rsid w:val="00FB2488"/>
    <w:rsid w:val="00FB26A2"/>
    <w:rsid w:val="00FB26A9"/>
    <w:rsid w:val="00FB2A69"/>
    <w:rsid w:val="00FB2BF1"/>
    <w:rsid w:val="00FB2DD8"/>
    <w:rsid w:val="00FB2EB9"/>
    <w:rsid w:val="00FB30A2"/>
    <w:rsid w:val="00FB3216"/>
    <w:rsid w:val="00FB369C"/>
    <w:rsid w:val="00FB3E2B"/>
    <w:rsid w:val="00FB4548"/>
    <w:rsid w:val="00FB4908"/>
    <w:rsid w:val="00FB4981"/>
    <w:rsid w:val="00FB4E98"/>
    <w:rsid w:val="00FB51E2"/>
    <w:rsid w:val="00FB5610"/>
    <w:rsid w:val="00FB5A18"/>
    <w:rsid w:val="00FB5ADF"/>
    <w:rsid w:val="00FB5F87"/>
    <w:rsid w:val="00FB62C7"/>
    <w:rsid w:val="00FB65C2"/>
    <w:rsid w:val="00FB6A65"/>
    <w:rsid w:val="00FB6D2C"/>
    <w:rsid w:val="00FB70B0"/>
    <w:rsid w:val="00FB71A2"/>
    <w:rsid w:val="00FB72C2"/>
    <w:rsid w:val="00FB7388"/>
    <w:rsid w:val="00FB7715"/>
    <w:rsid w:val="00FC0050"/>
    <w:rsid w:val="00FC03BD"/>
    <w:rsid w:val="00FC066E"/>
    <w:rsid w:val="00FC072B"/>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E94"/>
    <w:rsid w:val="00FD0F02"/>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98D"/>
    <w:rsid w:val="00FD5E69"/>
    <w:rsid w:val="00FD6000"/>
    <w:rsid w:val="00FD66AD"/>
    <w:rsid w:val="00FD7109"/>
    <w:rsid w:val="00FE04F5"/>
    <w:rsid w:val="00FE06C0"/>
    <w:rsid w:val="00FE0B75"/>
    <w:rsid w:val="00FE0E26"/>
    <w:rsid w:val="00FE1C2A"/>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25B"/>
    <w:rsid w:val="00FF0BEF"/>
    <w:rsid w:val="00FF13D8"/>
    <w:rsid w:val="00FF219A"/>
    <w:rsid w:val="00FF2FAF"/>
    <w:rsid w:val="00FF358F"/>
    <w:rsid w:val="00FF47E8"/>
    <w:rsid w:val="00FF4B3F"/>
    <w:rsid w:val="00FF4E7F"/>
    <w:rsid w:val="00FF5067"/>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107">
      <w:bodyDiv w:val="1"/>
      <w:marLeft w:val="0"/>
      <w:marRight w:val="0"/>
      <w:marTop w:val="0"/>
      <w:marBottom w:val="0"/>
      <w:divBdr>
        <w:top w:val="none" w:sz="0" w:space="0" w:color="auto"/>
        <w:left w:val="none" w:sz="0" w:space="0" w:color="auto"/>
        <w:bottom w:val="none" w:sz="0" w:space="0" w:color="auto"/>
        <w:right w:val="none" w:sz="0" w:space="0" w:color="auto"/>
      </w:divBdr>
      <w:divsChild>
        <w:div w:id="310407463">
          <w:marLeft w:val="0"/>
          <w:marRight w:val="0"/>
          <w:marTop w:val="0"/>
          <w:marBottom w:val="0"/>
          <w:divBdr>
            <w:top w:val="none" w:sz="0" w:space="0" w:color="auto"/>
            <w:left w:val="none" w:sz="0" w:space="0" w:color="auto"/>
            <w:bottom w:val="none" w:sz="0" w:space="0" w:color="auto"/>
            <w:right w:val="none" w:sz="0" w:space="0" w:color="auto"/>
          </w:divBdr>
        </w:div>
      </w:divsChild>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591697558">
      <w:bodyDiv w:val="1"/>
      <w:marLeft w:val="0"/>
      <w:marRight w:val="0"/>
      <w:marTop w:val="0"/>
      <w:marBottom w:val="0"/>
      <w:divBdr>
        <w:top w:val="none" w:sz="0" w:space="0" w:color="auto"/>
        <w:left w:val="none" w:sz="0" w:space="0" w:color="auto"/>
        <w:bottom w:val="none" w:sz="0" w:space="0" w:color="auto"/>
        <w:right w:val="none" w:sz="0" w:space="0" w:color="auto"/>
      </w:divBdr>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3</cp:revision>
  <cp:lastPrinted>2022-09-22T05:54:00Z</cp:lastPrinted>
  <dcterms:created xsi:type="dcterms:W3CDTF">2023-10-14T19:24:00Z</dcterms:created>
  <dcterms:modified xsi:type="dcterms:W3CDTF">2023-10-14T23:05:00Z</dcterms:modified>
</cp:coreProperties>
</file>