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658913" w14:paraId="6DE8868E" wp14:textId="3FBE8473">
      <w:pPr>
        <w:bidi w:val="1"/>
        <w:jc w:val="left"/>
        <w:rPr>
          <w:rFonts w:ascii="Calibri" w:hAnsi="Calibri" w:eastAsia="Calibri" w:cs="Calibri" w:asciiTheme="minorAscii" w:hAnsiTheme="minorAscii" w:eastAsiaTheme="minorAscii" w:cstheme="minorAscii"/>
          <w:b w:val="1"/>
          <w:bCs w:val="1"/>
          <w:i w:val="0"/>
          <w:iCs w:val="0"/>
          <w:sz w:val="28"/>
          <w:szCs w:val="28"/>
          <w:u w:val="single"/>
          <w:rtl w:val="1"/>
        </w:rPr>
      </w:pPr>
      <w:proofErr w:type="spellStart"/>
      <w:r w:rsidRPr="44658913" w:rsidR="44658913">
        <w:rPr>
          <w:rFonts w:ascii="Calibri" w:hAnsi="Calibri" w:eastAsia="Calibri" w:cs="Calibri" w:asciiTheme="minorAscii" w:hAnsiTheme="minorAscii" w:eastAsiaTheme="minorAscii" w:cstheme="minorAscii"/>
          <w:b w:val="1"/>
          <w:bCs w:val="1"/>
          <w:i w:val="0"/>
          <w:iCs w:val="0"/>
          <w:sz w:val="28"/>
          <w:szCs w:val="28"/>
          <w:u w:val="single"/>
          <w:rtl w:val="1"/>
        </w:rPr>
        <w:t>חתן</w:t>
      </w:r>
      <w:proofErr w:type="spellEnd"/>
      <w:r w:rsidRPr="44658913" w:rsidR="44658913">
        <w:rPr>
          <w:rFonts w:ascii="Calibri" w:hAnsi="Calibri" w:eastAsia="Calibri" w:cs="Calibri" w:asciiTheme="minorAscii" w:hAnsiTheme="minorAscii" w:eastAsiaTheme="minorAscii" w:cstheme="minorAscii"/>
          <w:b w:val="1"/>
          <w:bCs w:val="1"/>
          <w:i w:val="0"/>
          <w:iCs w:val="0"/>
          <w:sz w:val="28"/>
          <w:szCs w:val="28"/>
          <w:u w:val="single"/>
          <w:rtl w:val="1"/>
        </w:rPr>
        <w:t xml:space="preserve"> </w:t>
      </w:r>
      <w:proofErr w:type="spellStart"/>
      <w:r w:rsidRPr="44658913" w:rsidR="44658913">
        <w:rPr>
          <w:rFonts w:ascii="Calibri" w:hAnsi="Calibri" w:eastAsia="Calibri" w:cs="Calibri" w:asciiTheme="minorAscii" w:hAnsiTheme="minorAscii" w:eastAsiaTheme="minorAscii" w:cstheme="minorAscii"/>
          <w:b w:val="1"/>
          <w:bCs w:val="1"/>
          <w:i w:val="0"/>
          <w:iCs w:val="0"/>
          <w:sz w:val="28"/>
          <w:szCs w:val="28"/>
          <w:u w:val="single"/>
          <w:rtl w:val="1"/>
        </w:rPr>
        <w:t>אבל</w:t>
      </w:r>
      <w:proofErr w:type="spellEnd"/>
    </w:p>
    <w:p xmlns:wp14="http://schemas.microsoft.com/office/word/2010/wordml" w:rsidP="44658913" w14:paraId="57ECDCA0" wp14:textId="15D2F9E2">
      <w:pPr>
        <w:bidi w:val="1"/>
        <w:jc w:val="left"/>
        <w:rPr>
          <w:rFonts w:ascii="Calibri" w:hAnsi="Calibri" w:eastAsia="Calibri" w:cs="Calibri" w:asciiTheme="minorAscii" w:hAnsiTheme="minorAscii" w:eastAsiaTheme="minorAscii" w:cstheme="minorAscii"/>
          <w:b w:val="0"/>
          <w:bCs w:val="0"/>
          <w:i w:val="0"/>
          <w:iCs w:val="0"/>
          <w:sz w:val="28"/>
          <w:szCs w:val="28"/>
          <w:rtl w:val="1"/>
        </w:rPr>
      </w:pPr>
    </w:p>
    <w:p xmlns:wp14="http://schemas.microsoft.com/office/word/2010/wordml" w:rsidP="44658913" w14:paraId="7FDE4405" wp14:textId="103B28D7">
      <w:pPr>
        <w:bidi w:val="1"/>
        <w:jc w:val="left"/>
        <w:rPr>
          <w:rFonts w:ascii="Calibri" w:hAnsi="Calibri" w:eastAsia="Calibri" w:cs="Calibri" w:asciiTheme="minorAscii" w:hAnsiTheme="minorAscii" w:eastAsiaTheme="minorAscii" w:cstheme="minorAscii"/>
          <w:b w:val="0"/>
          <w:bCs w:val="0"/>
          <w:i w:val="0"/>
          <w:iCs w:val="0"/>
          <w:sz w:val="28"/>
          <w:szCs w:val="28"/>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תלמוד בבלי מסכת כתובות דף ג עמוד ב</w:t>
      </w:r>
    </w:p>
    <w:p xmlns:wp14="http://schemas.microsoft.com/office/word/2010/wordml" w:rsidP="44658913" w14:paraId="2C078E63" wp14:textId="45D802EF">
      <w:pPr>
        <w:pStyle w:val="Normal"/>
        <w:bidi w:val="1"/>
        <w:jc w:val="left"/>
        <w:rPr>
          <w:rFonts w:ascii="Calibri" w:hAnsi="Calibri" w:eastAsia="Calibri" w:cs="Calibri" w:asciiTheme="minorAscii" w:hAnsiTheme="minorAscii" w:eastAsiaTheme="minorAscii" w:cstheme="minorAscii"/>
          <w:b w:val="0"/>
          <w:bCs w:val="0"/>
          <w:i w:val="0"/>
          <w:iCs w:val="0"/>
          <w:sz w:val="28"/>
          <w:szCs w:val="28"/>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ואיבעית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מחמת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האונס</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אפוי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וטבחו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טבוח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מזוג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מכניסין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לחדר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לחופה</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
    <w:p w:rsidR="44658913" w:rsidP="44658913" w:rsidRDefault="44658913" w14:paraId="665CEBA9" w14:textId="7E504408">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תלמוד בבלי מסכת כתובות דף ד עמוד א</w:t>
      </w:r>
    </w:p>
    <w:p w:rsidR="44658913" w:rsidP="44658913" w:rsidRDefault="44658913" w14:paraId="7ACD017C" w14:textId="4576D1AE">
      <w:pPr>
        <w:pStyle w:val="Normal"/>
        <w:bidi w:val="1"/>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ובועל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בעילת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ופורש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המשתה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ואחר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מונעין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תכשיטין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ודוקא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דליכא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דטרח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איפכא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רפרם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פפא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חסדא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מזדבן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ובכרך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אע"פ</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מזדבן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פפא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ובכפר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אע"פ</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מזדבן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חסדא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משכחת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כגון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מחסיא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דמפקא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מכרך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ומפקא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מכפר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תניא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כוותיה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חסדא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אפויה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וטבחו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טבוח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מזוג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ונתן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מכניסין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לחדר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לחופה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ובועל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בעילת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ופורש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המשתה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ואח"כ</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שפירסה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מונעין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תכשיטין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ל'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יבעול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במוצ"ש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מסייע</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לרבי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יוחנן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יוחנן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אע"פ</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שאמרו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במועד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דברים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צינעא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יוסף</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משמיה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דבבעל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עסקינן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אפירסה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קתני!</w:t>
      </w:r>
    </w:p>
    <w:p w:rsidR="44658913" w:rsidP="44658913" w:rsidRDefault="44658913" w14:paraId="39393345" w14:textId="0689994D">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תלמוד בבלי מסכת כתובות דף ד עמוד ב</w:t>
      </w:r>
    </w:p>
    <w:p w:rsidR="44658913" w:rsidP="44658913" w:rsidRDefault="44658913" w14:paraId="08E686C3" w14:textId="2B3158EE">
      <w:pPr>
        <w:pStyle w:val="Normal"/>
        <w:bidi w:val="1"/>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שפירסה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למימרא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קילא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מנדה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יצחק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חנינא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הונא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מלאכות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עושה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לבעלה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עושה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לבעלה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חוץ</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ממזיגת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הכוס</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והצעת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המטה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והרחצת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פניו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ידיו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ורגליו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תניא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אע"פ</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שאמרו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אדם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רשאי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לכוף</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להיות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כוחלת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ולהיות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פוקסת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מוזגת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הכוס</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ומצעת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המטה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ומרחצת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פניו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ידיו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ורגליו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קשיא</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כאן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דידיה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כאן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אשארא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דידיה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והתניא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חמיו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חמותו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יכול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לכוף</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להיות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כוחלת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ולהיות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פוקסת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כופה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חמיה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חמותה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רשאה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להיות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כוחלת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ולהיות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פוקסת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כופה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ונוהגת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דידיה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אכיחול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ואפירכוס</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במטה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בבית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וכדאמר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לחייא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נהוג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תנהוג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קמדמית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דהכא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לאבילותא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דעלמא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דעלמא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חמיר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לזלזולי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דהכא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דאקילו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לזלזולי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אילימא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בועל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בעילת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ופורש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לרבי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אליעזר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שיצא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מפתח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הבית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לרבי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יהושע</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שיסתם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הגולל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המשתה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ואח"כ</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שבעת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p>
    <w:p w:rsidR="44658913" w:rsidP="44658913" w:rsidRDefault="44658913" w14:paraId="04C20565" w14:textId="4C5BE3FA">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707353FA" w14:textId="6987FB8E">
      <w:pPr>
        <w:pStyle w:val="Normal"/>
        <w:bidi w:val="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Why</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how</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does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wedding</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push</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off</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Pr>
        <w:t>Aveilu</w:t>
      </w:r>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
    <w:p w:rsidR="44658913" w:rsidP="44658913" w:rsidRDefault="44658913" w14:paraId="6F0FE198" w14:textId="2082F9F7">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78768240" w14:textId="27D79525">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תלמוד בבלי מסכת מועד קטן דף יד עמוד ב</w:t>
      </w:r>
    </w:p>
    <w:p w:rsidR="44658913" w:rsidP="44658913" w:rsidRDefault="44658913" w14:paraId="1D22FB48" w14:textId="5EF17978">
      <w:pPr>
        <w:pStyle w:val="Normal"/>
        <w:bidi w:val="1"/>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ברגל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אושמחת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בחגך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דמעיקרא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דיחיד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דהשתא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דיחיד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דרבים</w:t>
      </w:r>
    </w:p>
    <w:p w:rsidR="44658913" w:rsidP="44658913" w:rsidRDefault="44658913" w14:paraId="356D3F58" w14:textId="32E4E262">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08D4F82E" w14:textId="3DE1997C">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רש"י מסכת מועד קטן דף יד עמוד ב</w:t>
      </w:r>
    </w:p>
    <w:p w:rsidR="44658913" w:rsidP="44658913" w:rsidRDefault="44658913" w14:paraId="6CEA4724" w14:textId="20C98F5B">
      <w:pPr>
        <w:pStyle w:val="Normal"/>
        <w:bidi w:val="1"/>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ושמחת</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5581BA94" w14:textId="2747ACBC">
      <w:pPr>
        <w:pStyle w:val="Normal"/>
        <w:bidi w:val="1"/>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דיחיד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דכתיב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ירמיהו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ו)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יחיד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לך</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0AE95AC6" w14:textId="604774B1">
      <w:pPr>
        <w:pStyle w:val="Normal"/>
        <w:bidi w:val="1"/>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דהשתא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שאירעו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במועד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55B17444" w14:textId="155FAF1F">
      <w:pPr>
        <w:pStyle w:val="Normal"/>
        <w:bidi w:val="1"/>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1FD09987" w14:textId="65436A6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According</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Gm</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Moed</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Katan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can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infer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a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private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simcha</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wouldn't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overcome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aveilut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But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if</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came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into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effect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first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would</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prevent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aveilut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from</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going</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into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effect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until</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after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However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by</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mechanism</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does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work</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Are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Aveilut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and</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Simchat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chatan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viKallah</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really</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on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equal</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footing? </w:t>
      </w:r>
    </w:p>
    <w:p w:rsidR="44658913" w:rsidP="44658913" w:rsidRDefault="44658913" w14:paraId="0CE83644" w14:textId="3B7C832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18079C39" w14:textId="0B323DE0">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5680C4D1" w14:textId="4318EDEF">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ספר המצוות לרמב"ם מצות עשה לז</w:t>
      </w:r>
    </w:p>
    <w:p w:rsidR="44658913" w:rsidP="44658913" w:rsidRDefault="44658913" w14:paraId="2FB0BAAF" w14:textId="378A3D71">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הל"ז</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שצונו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שיטמאו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הכהנים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לקרובים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הנזכרים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בתורה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ר"פ</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בעבור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שמנעם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הכתוב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מלהטמא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למתים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לכבודם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לבד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והתיר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לקרובים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יחשבו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שהרשות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בידם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לבד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רצו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יטמאו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רצו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יטמאו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לפיכך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גזר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עליהם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גזרה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יתעלה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ויתברך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כלומר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לאחותו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ספרא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רצה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מטמאין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כרחו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ביוסף</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בערב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הפסח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רצה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ודחפוהו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חכמים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וטמאוהו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כרחו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בעצמו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אבול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כלומר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מישראל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להתאבל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קרוביו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כלומר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חמשה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ולחזק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בכהן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מוזהר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הטומאה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פנים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כשאר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ישראל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יחלש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האבלות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התבאר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רה"ל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וש"נ</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שאבלות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ראשון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ובבאור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במועד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קטן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ברגל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דמעיקרא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דיחיד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התבאר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שחיוב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ראשון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לבד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והשאר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מהשבעה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ימים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ושאפילו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ינהוג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ראשון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לקרוביו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והבין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התבארו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משפטי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במסכת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משקין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(ח א,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ופ"ג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ובמקומות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מברכות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טז</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 כ א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ורי"ף</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ספ"ב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וכתובות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(ד א, ו ב)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ויבמות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כט</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צ ב, ק ב)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וע"ז</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ובספרא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בפרשת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הכהנים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והחיוב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לקרובים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הנשים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חייבות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שהוזהר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מהטמא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לזולת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הקרובים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שנצטוה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לקרובים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הכהנת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הזהיר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מטומאת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קדושין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כט</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שאבאר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במקומו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קסו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גזר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שתטמא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תנהג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וברשותה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ודע</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1397D3D1" w14:textId="035E4C59">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2880B83F" w14:textId="0D72ADC9">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רמב"ם הלכות אבל פרק א</w:t>
      </w:r>
    </w:p>
    <w:p w:rsidR="44658913" w:rsidP="44658913" w:rsidRDefault="44658913" w14:paraId="694531EC" w14:textId="67817AC5">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הלכה א</w:t>
      </w:r>
    </w:p>
    <w:p w:rsidR="44658913" w:rsidP="44658913" w:rsidRDefault="44658913" w14:paraId="0017B5C4" w14:textId="73687D3B">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מצות * עשה להתאבל על הקרובים, שנאמר ואכלתי חטאת היום הייטב בעיני ה', ואין אבילות מן התורה אלא ביום ראשון בלבד שהוא יום המיתה ויום הקבורה, אבל שאר השבעה ימים אינו דין תורה, אף על פי שנאמר בתורה ויעש לאביו אבל שבעת ימים ניתנה תורה ונתחדשה הלכה ומשה רבינו תקן להם לישראל שבעת ימי אבלות ושבעת ימי המשתה. </w:t>
      </w:r>
    </w:p>
    <w:p w:rsidR="44658913" w:rsidP="44658913" w:rsidRDefault="44658913" w14:paraId="38B8B53E" w14:textId="3592E66D">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הלכה ב</w:t>
      </w:r>
    </w:p>
    <w:p w:rsidR="44658913" w:rsidP="44658913" w:rsidRDefault="44658913" w14:paraId="47A1035C" w14:textId="39DB6B45">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מאימתי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יתחייב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אדם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משיסתם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הגולל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נקבר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אסור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בדבר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הדברים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אסור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ומפני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טעם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רחץ</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דוד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וסך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כשמת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הילד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טרם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שיקבר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2B40DA5A" w14:textId="64CF754B">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0A42D1CA" w14:textId="687CAD26">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הגהות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מיימוניות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הלכות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פרק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 הלכה א</w:t>
      </w:r>
    </w:p>
    <w:p w:rsidR="44658913" w:rsidP="44658913" w:rsidRDefault="44658913" w14:paraId="348EED90" w14:textId="06C62E7E">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 [לדעת הסמ"ג אינו עשה של תורה רק של דבריהם ולכך שנאו בעשין דרבנן סימן ב' (דף רמ"ו) ע"ש טור י"ד סימן שצ"ח ע"ש]:</w:t>
      </w:r>
    </w:p>
    <w:p w:rsidR="44658913" w:rsidP="44658913" w:rsidRDefault="44658913" w14:paraId="0ADF7437" w14:textId="07CC32CD">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6B11E9CB" w14:textId="6E6D29DB">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תוספות מסכת מועד קטן דף יד עמוד ב</w:t>
      </w:r>
    </w:p>
    <w:p w:rsidR="44658913" w:rsidP="44658913" w:rsidRDefault="44658913" w14:paraId="0899173C" w14:textId="7E42B255">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 דיחיד - משמע דאבילות איכא עשה דאורייתא מדלא קאמר ודחי עשה דרבנן והאי דקאמר לעיל (דף יא:) לא מבעיא ימי אבלו דרבנן היינו עשיית מלאכה דנפקא לן (לקמן טו:) באסמכתא מוהפכתי חגיכם לאבל אבל גוף האבילות דאורייתא מיהו נראה לי דשמחת הרגל נמי דרבנן ושמחת היינו בשלמי שמחה כדאיתא בחגיגה (ח.).</w:t>
      </w:r>
    </w:p>
    <w:p w:rsidR="44658913" w:rsidP="44658913" w:rsidRDefault="44658913" w14:paraId="5DA3D73F" w14:textId="04F939BB">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040ED6F0" w14:textId="0BD1FE52">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רא"ש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מסכת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כתובות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פרק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 סימן ה</w:t>
      </w:r>
    </w:p>
    <w:p w:rsidR="44658913" w:rsidP="44658913" w:rsidRDefault="44658913" w14:paraId="6B4EC3F3" w14:textId="0317BD64">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ה [דף ד ע"א] תניא הרי שהיתה פתו אפויה וטבחו טבוח ויינו מזוג ומת אביו של חתן או אמה של כלה מכניסין את המת לחדר ואת החתן ואת הכלה לחופה *ובועל בעילת מצוה ופורש ונוהג שבעת ימי המשתה ואח"כ נוהג שבעת ימי אבילות וכל אותן הימים הוא ישן בין האנשים והיא ישנה בין הנשים. ואין מונעין תכשיטין מן הכלה כל שלשים יום. ונוהג שבעת ימי המשתה וכו' מכאן קשה למה שכתב בעל הלכות מי שמת לו מת ביו"ט האחרון שנוהג בו אבילות משום דאבילות יום ראשון דאורייתא ויו"ט שני דרבנן ואתי עשה דאורייתא ודחי עשה דרבנן דלדבריהם הכא נמי ינהוג אבילות ביום ראשון דשבעת ימי המשתה דרבנן הם. והארכתי בדבר בברכות פ' היה קורא (סי' טו). וה"ר מאיר הלוי ז"ל כתב דיום א' של שמחת חתן הוי דאורייתא דכתיב (שיר ג) ביום חתונתו וביום שמחת לבו אלמא דשמחת לבו ביום ראשון יש לו סמך מן התורה. ויש אומרים דלא עלה על דעת הגאון לומר דאבילות יום ראשון הוי דאורייתא דלא אשכחן שום אבילות מן התורה אלא אנינות ליאסר בקדשים ובמעשר שני. אלא דעת הגאון לפי שאבילות יש לו רמז ואחריתה כיום מר וי"ט האחרון אינו אלא מנהג כדאיתא במסכת י"ט (דף ד ב) הלכך דחינן י"ט אחרון מן קדם אבילות והכי נמי הוה עבדינן כן(ט)[ד] אלא שהיה צריך להפסיק באבילותו שאחר יום ראשון יהיה נוהג שבעת ימי המשתה ואח"כ ישלים אבילותו הלכך צריך שינהוג שבעת ימי המשתה תחלה ואח"כ שבעת ימי אבילות:</w:t>
      </w:r>
    </w:p>
    <w:p w:rsidR="44658913" w:rsidP="44658913" w:rsidRDefault="44658913" w14:paraId="7E2AD5E0" w14:textId="54969FE5">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738A3A6D" w14:textId="3BF8B60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Assuming</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can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reconcile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fact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simcha</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not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going</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be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overriden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by</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aveilut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How</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our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case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can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make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wedding</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even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after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parents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passing? </w:t>
      </w:r>
    </w:p>
    <w:p w:rsidR="44658913" w:rsidP="44658913" w:rsidRDefault="44658913" w14:paraId="15CAEB87" w14:textId="7D931888">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29A2ABAF" w14:textId="2B91C645">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רש"י מסכת כתובות דף ג עמוד ב</w:t>
      </w:r>
    </w:p>
    <w:p w:rsidR="44658913" w:rsidP="44658913" w:rsidRDefault="44658913" w14:paraId="791336BB" w14:textId="59668814">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דוקא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נקט</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הטורח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בצורכי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סעודה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המכינה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תכשיטין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לפיכך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יעבור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המועד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מכין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והתירו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להכניס</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לחדר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יקברוהו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בסתימת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הגולל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כדלקמן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לכנוס</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שיעבור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5C915F8F" w14:textId="3E5FDF25">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78A0B844" w14:textId="58A72BD5">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תוספות מסכת כתובות דף ד עמוד א</w:t>
      </w:r>
    </w:p>
    <w:p w:rsidR="44658913" w:rsidP="44658913" w:rsidRDefault="44658913" w14:paraId="4B589986" w14:textId="0EB82256">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בועל בעילת מצוה ופורש - קודם שיקבר המת אבל לאחר שנקבר לא כדאמרינן בסמוך דברים של צינעא נוהג ודייק לה מדקתני כל אותן הימים הוא ישן בין האנשים כו' מיהו מרישא דהכא לא ה"מ למידק דדוקא כשהמת בחדר הוא דשרי בעילת מצוה דמצי לדחויי דבועל בעילת מצוה היינו אפי' לאחר שחל עליו אבילות אבל קשה לרשב"א אמאי לא דייק מדקתני ופורש מכלל דנוהג דברים של צינעא מדלא התיר אלא בעילת מצוה דוקא ואור"י דהמ"ל פורש משום דם בתולים כדאמרינן בפ' תינוקת (נדה דף סה:) אבל מהוא ישן בין האנשים דייק שפיר דהוי משום אבילות דאי משום נדות כיון דבעיל אשתו ישנה עמו כדאמר רב יוסף בסמוך ועוד דכל אותן הימים משמע דבכולהו הוי חד טעמא דהיינו משום אבילות והשתא מקילינן טפי באנינות דאורייתא מבאבילות דרבנן מידי דהוה אנעילת סנדל ועטיפת הראש וכפיית המטה.</w:t>
      </w:r>
    </w:p>
    <w:p w:rsidR="44658913" w:rsidP="44658913" w:rsidRDefault="44658913" w14:paraId="532EF4BE" w14:textId="5BD944D1">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595CF4C0" w14:textId="4B921677">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חידושי הרשב"א מסכת כתובות דף ד עמוד א</w:t>
      </w:r>
    </w:p>
    <w:p w:rsidR="44658913" w:rsidP="44658913" w:rsidRDefault="44658913" w14:paraId="1C2AD6BD" w14:textId="7EBCA21C">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ובועל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בעילת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ופורש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פירש"י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ואח"כ</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קוברין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משמע</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דס"ל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דאין</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עיקר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ואפילו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קבורה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תימא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שהסכימו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הגאונים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בי"ט</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דעצרת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בי"ט</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אחרון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פסח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ונקבר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דסבירא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קבורה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דקדק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מכאן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דאין</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עיקר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ועוד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הביא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ראיה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מדגרסי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בבכורות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פ'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בכור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לנחלה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מודים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לענין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כלפני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שלשים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שמואל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הלכה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כדברי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המקל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ראשון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דמקילין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להתאבל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עיקר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ספיקא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ולחומרא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ולדברי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הגאונים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שהסכימו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ראשון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דאורייתא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וגמרי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מואכלתי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חטאת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כדכתיב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בהלכות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רבינו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אלפסי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צ"ל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דהכא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קברי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למחר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דליהוי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ודחי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דרבנן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ואע"ג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דהמלין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עובר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כבודו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מלינין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להביא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ארון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ותכריכין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כדאיתא</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סנהדרין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כבודו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יתבזה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חתונתו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א"נ</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למימר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דקוברין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ביומו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ואפילו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דב"ד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מתנין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לעקור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47DD4142" w14:textId="669EEC5C">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3D0BC42F" w14:textId="3713725B">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חידושי הרשב"א מסכת כתובות דף ד עמוד ב</w:t>
      </w:r>
    </w:p>
    <w:p w:rsidR="44658913" w:rsidP="44658913" w:rsidRDefault="44658913" w14:paraId="6ED031BB" w14:textId="25996089">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קילותא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אילימא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מדקתני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בועל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בעילת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ופורש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משום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דאכתי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ואע"ג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דאקילינן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באנינותו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דשרינן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למבעל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באנינות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דעלמא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וכדמוכח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גופא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שרינן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בעילת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לבד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וההיא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ברייתא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מסתמא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אליבא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דכולהו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תנאי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מיתניא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ואפילו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לב"ש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שנותנין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ארבע</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לילה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הראשון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כולה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ועוד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דתניא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לענין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מוטל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לפניו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בשבת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מיסב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ואוכל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ושותה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בק"ש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ובתפילה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ובכל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האמורות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בתורה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רשב"ג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מתוך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שנתחייב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נתחייב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בכולן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ואמרי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בינייהו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ר'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יוחנן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תשמיש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המטה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בינייהו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דלת"ק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אסור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בתשמיש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המטה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ולרשב"ג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בחול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לכו"ע</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אסור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מ"מ</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גופיה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אקילו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57D361F9" w14:textId="083BFB83">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2DE2A9AA" w14:textId="4AB96F18">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Rashi</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and</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Tosfot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assert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Aveilut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only</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goes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into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effect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after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burial</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and</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anninut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doens’t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include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issur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of</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bi'ah</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However</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according</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Rashba</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does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What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aninut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How</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would</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Rashba</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deal</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with</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it?</w:t>
      </w:r>
    </w:p>
    <w:p w:rsidR="44658913" w:rsidP="44658913" w:rsidRDefault="44658913" w14:paraId="6666F863" w14:textId="7CF01FE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1536779C" w14:textId="5CF1ADE9">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רמב״ן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תורת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האדם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ספרו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הלכות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אבילות)</w:t>
      </w:r>
    </w:p>
    <w:p w:rsidR="44658913" w:rsidP="44658913" w:rsidRDefault="44658913" w14:paraId="0977C702" w14:textId="0A22BC66">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באנינות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חולץ</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מנעל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וסנדל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מעטף</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הראש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בכפיית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מטותיו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הקילו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מפני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טרוד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בעסקי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ומוטל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לקברו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ולילך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מעיר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לעיר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להחמיר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בחליצת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סנדל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ומנעל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ועטיפת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הראש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אף</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עסקי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נפסדין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לפיכך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החמירו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נראה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עוד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שעיקר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בעידונין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כגון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רחיצה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וסיכה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ותשמיש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ושמחה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ותפלין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פאר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ותכבוסת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ותספורת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דשמחה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כשמה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יתעסק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בדברים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שמחה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בדברים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וזהו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אנינות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שבלב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שממנו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למדו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יתעסק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בדברים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שמחה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מנעל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וסנדל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ועטיפה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לענות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ולצער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נפשו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מנוהג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העולם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לפיכך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הקילו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שיקבר.</w:t>
      </w:r>
    </w:p>
    <w:p w:rsidR="44658913" w:rsidP="44658913" w:rsidRDefault="44658913" w14:paraId="39C2C384" w14:textId="0B0FC290">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47F73626" w14:textId="324DA222">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This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approach</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aninut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makes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it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much</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more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difficult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understand</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how</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we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can</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allow</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them</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to</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simply</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put</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the</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Pr>
        <w:t>meis</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Pr>
        <w:t xml:space="preserve"> aside</w:t>
      </w:r>
    </w:p>
    <w:p w:rsidR="44658913" w:rsidP="44658913" w:rsidRDefault="44658913" w14:paraId="05BD4147" w14:textId="048EF039">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14355BC6" w14:textId="38F3CDBD">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חידושי הריטב"א מסכת כתובות דף ג עמוד ב</w:t>
      </w:r>
    </w:p>
    <w:p w:rsidR="44658913" w:rsidP="44658913" w:rsidRDefault="44658913" w14:paraId="010835D6" w14:textId="02CCACF2">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מכניסין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לחדר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החתן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לחופה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פירש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רש"י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קוברין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תחלה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תורת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ושוב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אפשר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לעשות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חופה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נהי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תורת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אבילות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קודם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קבורה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מ"מ</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אנינות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דמי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שמתו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מוטל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לפניו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אסור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ותשמיש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המטה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כ"ג</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w:t>
      </w:r>
      <w:proofErr w:type="gram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roofErr w:type="gram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דבאנינות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הקלו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ועשאוהו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כאילו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נתייאש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מלקוברו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שהוא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מותר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בבשר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ותשמיש</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המטה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כדאיתא</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ברכות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י"ח</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א</w:t>
      </w:r>
      <w:proofErr w:type="gram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roofErr w:type="gram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פירשו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בתוספות.</w:t>
      </w:r>
    </w:p>
    <w:p w:rsidR="44658913" w:rsidP="44658913" w:rsidRDefault="44658913" w14:paraId="06EF5E50" w14:textId="3774F879">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3F083732" w:rsidP="3F083732" w:rsidRDefault="3F083732" w14:paraId="5805AC55" w14:textId="4B79A3C6">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תוספות ברכות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יז</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ב</w:t>
      </w:r>
    </w:p>
    <w:p w:rsidR="3F083732" w:rsidP="3F083732" w:rsidRDefault="3F083732" w14:paraId="3F7BE0E8" w14:textId="31E670D0">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ואינו מברך.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פרש"י</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ואין זקוק לברך. ומשמע מתוך פירושו שאם רצה לברך רשאי מיהו בירושלמי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קאמר</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אם רצה להחמיר אין </w:t>
      </w:r>
      <w:r w:rsidRPr="3F083732" w:rsidR="3F083732">
        <w:rPr>
          <w:rFonts w:ascii="Calibri" w:hAnsi="Calibri" w:eastAsia="Calibri" w:cs="Calibri" w:asciiTheme="minorAscii" w:hAnsiTheme="minorAscii" w:eastAsiaTheme="minorAscii" w:cstheme="minorAscii"/>
          <w:b w:val="0"/>
          <w:bCs w:val="0"/>
          <w:i w:val="0"/>
          <w:iCs w:val="0"/>
          <w:sz w:val="28"/>
          <w:szCs w:val="28"/>
          <w:rtl w:val="1"/>
        </w:rPr>
        <w:t>שומעין</w:t>
      </w:r>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לו לכך נראה לומר אינו מברך אינו רשאי לברך ומפרש בירושלמי למה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וקאמר</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מפני כבודו של מת אי נמי מפני שאין לו מי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שישא</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משאו ופריך והתניא פטור מנטילת לולב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וקא</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ס"ד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דמיירי</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ביו"ט ובו אינו טרוד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לישא</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משאו ומשני </w:t>
      </w:r>
      <w:proofErr w:type="spellStart"/>
      <w:r w:rsidRPr="3F083732" w:rsidR="3F083732">
        <w:rPr>
          <w:rFonts w:ascii="Calibri" w:hAnsi="Calibri" w:eastAsia="Calibri" w:cs="Calibri" w:asciiTheme="minorAscii" w:hAnsiTheme="minorAscii" w:eastAsiaTheme="minorAscii" w:cstheme="minorAscii"/>
          <w:b w:val="0"/>
          <w:bCs w:val="0"/>
          <w:i w:val="0"/>
          <w:iCs w:val="0"/>
          <w:sz w:val="28"/>
          <w:szCs w:val="28"/>
          <w:rtl w:val="1"/>
        </w:rPr>
        <w:t>תפתר</w:t>
      </w:r>
      <w:proofErr w:type="spellEnd"/>
      <w:r w:rsidRPr="3F083732" w:rsidR="3F083732">
        <w:rPr>
          <w:rFonts w:ascii="Calibri" w:hAnsi="Calibri" w:eastAsia="Calibri" w:cs="Calibri" w:asciiTheme="minorAscii" w:hAnsiTheme="minorAscii" w:eastAsiaTheme="minorAscii" w:cstheme="minorAscii"/>
          <w:b w:val="0"/>
          <w:bCs w:val="0"/>
          <w:i w:val="0"/>
          <w:iCs w:val="0"/>
          <w:sz w:val="28"/>
          <w:szCs w:val="28"/>
          <w:rtl w:val="1"/>
        </w:rPr>
        <w:t xml:space="preserve"> בחול פי' בחולו של מועד. והתניא פטור מתקיעת שופר אית לך למימר בחול ולא בי"ט בתמיה ומשני א"ר חנינא מכיון שהוא זקוק להכין לו ארון ותכריכין כדתנן (שבת קנא.) מחשיכין על התחום להביא לו ארון ותכריכין כמו שהוא נושא משאו דמי אלמא משמע דבשבתות וי"ט אינו רשאי לברך ולהתפלל דטרוד להחשיך לו על התחום להביא ארון ותכריכין וקשיא מסיפא דקתני בשבת מברכין עליו ומזמנין עליו וכן תניא נמי בירושלמי בד"א בחול אבל בשבת מיסב ואוכל ומברך ועונים אחריו אמן. ואומר הר"י דפליגי אהדדי רישא וסיפא בירושלמי. ורבי נתנאל היה אומר דאפשר לישבו דודאי אם דעתו להחשיך על התחום אז יש לנו לומר דטרוד להחשיך ואינו רשאי לברך אבל בסיפא מיירי בשאין דעתו להחשיך על התחום ומיהו האי טעמא לא שייך לטעמא דמשום כבודו. ומן הירושלמי דמשני דפטור מנטילת לולב דמיירי בחול המועד דטרוד לישא משאו למדנו שבחול המועד שייך אנינות כשמתו מוטל לפניו וכיון דכשמוטל לפניו שייך אנינות כי מוטל עליו לקוברו כמוטל לפניו דמי וכן איפכא מי שמתו מוטל לפניו ואין עליו לקוברו אינו נוהג אנינות וכן משמע בירושלמי נמסר לרבים אוכל בשר ושותה יין נמסר לכתפים כנמסר לרבים ועל כרחך נמסר לרבים ר"ל אפי' לפניו דאי שלא לפניו תיפוק ליה שמיד חל עליו אבלות משיצא מפתח ביתו וכיון דלא חל עליה אנינות א"כ אדם שאינו יכול לקבור מתו כגון אדם שמת בבית האסורים ואין המושל מניחו לקוברו נראה שאין חייב לנהוג בו אנינות שהרי אין זה מוטל עליו לקברו מפני שאינו יכול לפדותו ולהוציאו לקברו כדתניא במסכת שמחות (פ"ב) נתיאשו בעליו מלקוברו מתאבלין עליו ופסיק מיניה תורת אנינות מיהו באותו שתפסו מושל גם אבילות אינו חייב דלא דמי לנתיאשו מלקוברו ששם אינו קוברו תו אבל הכא עדיין הוא מצפה אם יוכל לעשות פשרה עם המושל להניחו לקברו וכן מעשה דר' אליעזר בר"ש בבבא מציעא (דף פד:) דפסק מצות אנינות ומעשה שמתה אחותו של ר"ת בשבת והודיעו לו במוצאי שבת בעיר אחרת ואכל בשר ושתה יין ואמר כיון שיש לה בעל שחייב בקבורתה אינו אסור בבשר ויין ואפשר שגם ר"ת אם היה בעיר עצמו היה מיקל מאותו הטעם:</w:t>
      </w:r>
    </w:p>
    <w:p w:rsidR="3F083732" w:rsidP="3F083732" w:rsidRDefault="3F083732" w14:paraId="4CF8D26A" w14:textId="24B6D5FE">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3F083732" w:rsidP="3F083732" w:rsidRDefault="3F083732" w14:paraId="14B2D328" w14:textId="51EDCD6F">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546C9E4E" w14:textId="2EC2FD2E">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רמב"ם הלכות אבל פרק א</w:t>
      </w:r>
    </w:p>
    <w:p w:rsidR="44658913" w:rsidP="44658913" w:rsidRDefault="44658913" w14:paraId="2EDA3852" w14:textId="108AB6B3">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הלכה א</w:t>
      </w:r>
    </w:p>
    <w:p w:rsidR="44658913" w:rsidP="44658913" w:rsidRDefault="44658913" w14:paraId="4811089B" w14:textId="6D936786">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מצות * עשה להתאבל על הקרובים, שנאמר ואכלתי חטאת היום הייטב בעיני ה', ואין אבילות מן התורה אלא ביום ראשון בלבד שהוא יום המיתה ויום הקבורה, אבל שאר השבעה ימים אינו דין תורה, אף על פי שנאמר בתורה ויעש לאביו אבל שבעת ימים ניתנה תורה ונתחדשה הלכה ומשה רבינו תקן להם לישראל שבעת ימי אבלות ושבעת ימי המשתה. </w:t>
      </w:r>
    </w:p>
    <w:p w:rsidR="44658913" w:rsidP="44658913" w:rsidRDefault="44658913" w14:paraId="2B5D1D1B" w14:textId="48C2D0AF">
      <w:pPr>
        <w:pStyle w:val="Normal"/>
        <w:bidi w:val="1"/>
        <w:spacing w:before="0" w:beforeAutospacing="off" w:after="160" w:afterAutospacing="off" w:line="259" w:lineRule="auto"/>
        <w:ind w:left="0" w:right="0"/>
        <w:jc w:val="left"/>
      </w:pP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הלכה ב</w:t>
      </w:r>
    </w:p>
    <w:p w:rsidR="44658913" w:rsidP="44658913" w:rsidRDefault="44658913" w14:paraId="4A8BC0A6" w14:textId="1BBFC9D2">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מאימתי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יתחייב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אדם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משיסתם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הגולל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נקבר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אסור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בדבר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הדברים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אסור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ומפני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טעם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זה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רחץ</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דוד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וסך</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כשמת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הילד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טרם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שיקבר.</w:t>
      </w:r>
    </w:p>
    <w:p w:rsidR="44658913" w:rsidP="44658913" w:rsidRDefault="44658913" w14:paraId="38094EA0" w14:textId="385E7256">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3A8A277F" w14:textId="32BD014B">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רמב"ם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הלכות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פרק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ב הלכה ו</w:t>
      </w:r>
    </w:p>
    <w:p w:rsidR="44658913" w:rsidP="44658913" w:rsidRDefault="44658913" w14:paraId="24D92F82" w14:textId="75A68303">
      <w:pPr>
        <w:pStyle w:val="Normal"/>
        <w:bidi w:val="1"/>
        <w:spacing w:before="0" w:beforeAutospacing="off" w:after="160" w:afterAutospacing="off" w:line="259" w:lineRule="auto"/>
        <w:ind w:left="0" w:right="0"/>
        <w:jc w:val="left"/>
      </w:pP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חמורה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שהרי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נדחת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הטומאה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מפני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קרוביו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כדי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שיתעסק</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עמהן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ויתאבל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עליהן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שנאמר</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כי</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לשארו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הקרוב</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אליו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לאמו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וגו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עשה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רצה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מטמאין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כרחו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במה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דברים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אמורים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בזכרים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שהוזהרו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הטומאה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אבל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הכהנות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הואיל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ואינן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מוזהרות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הטומאה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אינן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מצוות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להתטמא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לקרובים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רצו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מתטמאות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ואם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מטמאות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השגת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הראב"ד</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בד"א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בזכרים</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שהוזהרו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על</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הטומאה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קשיא</w:t>
      </w:r>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דתניא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אשתו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ארוסה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אונן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מיטמא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וכן</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היא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אוננת</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ולא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מיטמאה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הא</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נשואה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מיטמאה</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 xml:space="preserve"> </w:t>
      </w:r>
      <w:proofErr w:type="spellStart"/>
      <w:r w:rsidRPr="44658913" w:rsidR="44658913">
        <w:rPr>
          <w:rFonts w:ascii="Calibri" w:hAnsi="Calibri" w:eastAsia="Calibri" w:cs="Calibri" w:asciiTheme="minorAscii" w:hAnsiTheme="minorAscii" w:eastAsiaTheme="minorAscii" w:cstheme="minorAscii"/>
          <w:b w:val="0"/>
          <w:bCs w:val="0"/>
          <w:i w:val="0"/>
          <w:iCs w:val="0"/>
          <w:sz w:val="28"/>
          <w:szCs w:val="28"/>
          <w:rtl w:val="1"/>
        </w:rPr>
        <w:t>לו</w:t>
      </w:r>
      <w:proofErr w:type="spellEnd"/>
      <w:r w:rsidRPr="44658913" w:rsidR="44658913">
        <w:rPr>
          <w:rFonts w:ascii="Calibri" w:hAnsi="Calibri" w:eastAsia="Calibri" w:cs="Calibri" w:asciiTheme="minorAscii" w:hAnsiTheme="minorAscii" w:eastAsiaTheme="minorAscii" w:cstheme="minorAscii"/>
          <w:b w:val="0"/>
          <w:bCs w:val="0"/>
          <w:i w:val="0"/>
          <w:iCs w:val="0"/>
          <w:sz w:val="28"/>
          <w:szCs w:val="28"/>
          <w:rtl w:val="1"/>
        </w:rPr>
        <w:t>.+</w:t>
      </w:r>
    </w:p>
    <w:p w:rsidR="44658913" w:rsidP="44658913" w:rsidRDefault="44658913" w14:paraId="153C36B1" w14:textId="65D336E3">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p w:rsidR="44658913" w:rsidP="44658913" w:rsidRDefault="44658913" w14:paraId="4F26506E" w14:textId="3790FAA3">
      <w:pPr>
        <w:pStyle w:val="Normal"/>
        <w:bidi w:val="1"/>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i w:val="0"/>
          <w:iCs w:val="0"/>
          <w:sz w:val="28"/>
          <w:szCs w:val="28"/>
          <w:rtl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4FDEB0"/>
    <w:rsid w:val="0A7660B5"/>
    <w:rsid w:val="184FDEB0"/>
    <w:rsid w:val="2681B9C0"/>
    <w:rsid w:val="3F083732"/>
    <w:rsid w:val="44658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DEB0"/>
  <w15:chartTrackingRefBased/>
  <w15:docId w15:val="{21C6D3B7-C059-4EF7-8E71-D5ACF2CABF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A7660B5"/>
    <w:rPr>
      <w:noProof w:val="0"/>
      <w:lang w:val="he-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A7660B5"/>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0A7660B5"/>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0A7660B5"/>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0A7660B5"/>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0A7660B5"/>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0A7660B5"/>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0A7660B5"/>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0A7660B5"/>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0A7660B5"/>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0A7660B5"/>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A7660B5"/>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A7660B5"/>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A7660B5"/>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A7660B5"/>
    <w:pPr>
      <w:spacing/>
      <w:ind w:left="720"/>
      <w:contextualSpacing/>
    </w:pPr>
  </w:style>
  <w:style w:type="character" w:styleId="Heading1Char" w:customStyle="true">
    <w:uiPriority w:val="9"/>
    <w:name w:val="Heading 1 Char"/>
    <w:basedOn w:val="DefaultParagraphFont"/>
    <w:link w:val="Heading1"/>
    <w:rsid w:val="0A7660B5"/>
    <w:rPr>
      <w:rFonts w:ascii="Calibri Light" w:hAnsi="Calibri Light" w:eastAsia="" w:cs="" w:asciiTheme="majorAscii" w:hAnsiTheme="majorAscii" w:eastAsiaTheme="majorEastAsia" w:cstheme="majorBidi"/>
      <w:noProof w:val="0"/>
      <w:color w:val="2F5496" w:themeColor="accent1" w:themeTint="FF" w:themeShade="BF"/>
      <w:sz w:val="32"/>
      <w:szCs w:val="32"/>
      <w:lang w:val="he-IL"/>
    </w:rPr>
  </w:style>
  <w:style w:type="character" w:styleId="Heading2Char" w:customStyle="true">
    <w:uiPriority w:val="9"/>
    <w:name w:val="Heading 2 Char"/>
    <w:basedOn w:val="DefaultParagraphFont"/>
    <w:link w:val="Heading2"/>
    <w:rsid w:val="0A7660B5"/>
    <w:rPr>
      <w:rFonts w:ascii="Calibri Light" w:hAnsi="Calibri Light" w:eastAsia="" w:cs="" w:asciiTheme="majorAscii" w:hAnsiTheme="majorAscii" w:eastAsiaTheme="majorEastAsia" w:cstheme="majorBidi"/>
      <w:noProof w:val="0"/>
      <w:color w:val="2F5496" w:themeColor="accent1" w:themeTint="FF" w:themeShade="BF"/>
      <w:sz w:val="26"/>
      <w:szCs w:val="26"/>
      <w:lang w:val="he-IL"/>
    </w:rPr>
  </w:style>
  <w:style w:type="character" w:styleId="Heading3Char" w:customStyle="true">
    <w:uiPriority w:val="9"/>
    <w:name w:val="Heading 3 Char"/>
    <w:basedOn w:val="DefaultParagraphFont"/>
    <w:link w:val="Heading3"/>
    <w:rsid w:val="0A7660B5"/>
    <w:rPr>
      <w:rFonts w:ascii="Calibri Light" w:hAnsi="Calibri Light" w:eastAsia="" w:cs="" w:asciiTheme="majorAscii" w:hAnsiTheme="majorAscii" w:eastAsiaTheme="majorEastAsia" w:cstheme="majorBidi"/>
      <w:noProof w:val="0"/>
      <w:color w:val="1F3763"/>
      <w:sz w:val="24"/>
      <w:szCs w:val="24"/>
      <w:lang w:val="he-IL"/>
    </w:rPr>
  </w:style>
  <w:style w:type="character" w:styleId="Heading4Char" w:customStyle="true">
    <w:uiPriority w:val="9"/>
    <w:name w:val="Heading 4 Char"/>
    <w:basedOn w:val="DefaultParagraphFont"/>
    <w:link w:val="Heading4"/>
    <w:rsid w:val="0A7660B5"/>
    <w:rPr>
      <w:rFonts w:ascii="Calibri Light" w:hAnsi="Calibri Light" w:eastAsia="" w:cs="" w:asciiTheme="majorAscii" w:hAnsiTheme="majorAscii" w:eastAsiaTheme="majorEastAsia" w:cstheme="majorBidi"/>
      <w:i w:val="1"/>
      <w:iCs w:val="1"/>
      <w:noProof w:val="0"/>
      <w:color w:val="2F5496" w:themeColor="accent1" w:themeTint="FF" w:themeShade="BF"/>
      <w:lang w:val="he-IL"/>
    </w:rPr>
  </w:style>
  <w:style w:type="character" w:styleId="Heading5Char" w:customStyle="true">
    <w:uiPriority w:val="9"/>
    <w:name w:val="Heading 5 Char"/>
    <w:basedOn w:val="DefaultParagraphFont"/>
    <w:link w:val="Heading5"/>
    <w:rsid w:val="0A7660B5"/>
    <w:rPr>
      <w:rFonts w:ascii="Calibri Light" w:hAnsi="Calibri Light" w:eastAsia="" w:cs="" w:asciiTheme="majorAscii" w:hAnsiTheme="majorAscii" w:eastAsiaTheme="majorEastAsia" w:cstheme="majorBidi"/>
      <w:noProof w:val="0"/>
      <w:color w:val="2F5496" w:themeColor="accent1" w:themeTint="FF" w:themeShade="BF"/>
      <w:lang w:val="he-IL"/>
    </w:rPr>
  </w:style>
  <w:style w:type="character" w:styleId="Heading6Char" w:customStyle="true">
    <w:uiPriority w:val="9"/>
    <w:name w:val="Heading 6 Char"/>
    <w:basedOn w:val="DefaultParagraphFont"/>
    <w:link w:val="Heading6"/>
    <w:rsid w:val="0A7660B5"/>
    <w:rPr>
      <w:rFonts w:ascii="Calibri Light" w:hAnsi="Calibri Light" w:eastAsia="" w:cs="" w:asciiTheme="majorAscii" w:hAnsiTheme="majorAscii" w:eastAsiaTheme="majorEastAsia" w:cstheme="majorBidi"/>
      <w:noProof w:val="0"/>
      <w:color w:val="1F3763"/>
      <w:lang w:val="he-IL"/>
    </w:rPr>
  </w:style>
  <w:style w:type="character" w:styleId="Heading7Char" w:customStyle="true">
    <w:uiPriority w:val="9"/>
    <w:name w:val="Heading 7 Char"/>
    <w:basedOn w:val="DefaultParagraphFont"/>
    <w:link w:val="Heading7"/>
    <w:rsid w:val="0A7660B5"/>
    <w:rPr>
      <w:rFonts w:ascii="Calibri Light" w:hAnsi="Calibri Light" w:eastAsia="" w:cs="" w:asciiTheme="majorAscii" w:hAnsiTheme="majorAscii" w:eastAsiaTheme="majorEastAsia" w:cstheme="majorBidi"/>
      <w:i w:val="1"/>
      <w:iCs w:val="1"/>
      <w:noProof w:val="0"/>
      <w:color w:val="1F3763"/>
      <w:lang w:val="he-IL"/>
    </w:rPr>
  </w:style>
  <w:style w:type="character" w:styleId="Heading8Char" w:customStyle="true">
    <w:uiPriority w:val="9"/>
    <w:name w:val="Heading 8 Char"/>
    <w:basedOn w:val="DefaultParagraphFont"/>
    <w:link w:val="Heading8"/>
    <w:rsid w:val="0A7660B5"/>
    <w:rPr>
      <w:rFonts w:ascii="Calibri Light" w:hAnsi="Calibri Light" w:eastAsia="" w:cs="" w:asciiTheme="majorAscii" w:hAnsiTheme="majorAscii" w:eastAsiaTheme="majorEastAsia" w:cstheme="majorBidi"/>
      <w:noProof w:val="0"/>
      <w:color w:val="272727"/>
      <w:sz w:val="21"/>
      <w:szCs w:val="21"/>
      <w:lang w:val="he-IL"/>
    </w:rPr>
  </w:style>
  <w:style w:type="character" w:styleId="Heading9Char" w:customStyle="true">
    <w:uiPriority w:val="9"/>
    <w:name w:val="Heading 9 Char"/>
    <w:basedOn w:val="DefaultParagraphFont"/>
    <w:link w:val="Heading9"/>
    <w:rsid w:val="0A7660B5"/>
    <w:rPr>
      <w:rFonts w:ascii="Calibri Light" w:hAnsi="Calibri Light" w:eastAsia="" w:cs="" w:asciiTheme="majorAscii" w:hAnsiTheme="majorAscii" w:eastAsiaTheme="majorEastAsia" w:cstheme="majorBidi"/>
      <w:i w:val="1"/>
      <w:iCs w:val="1"/>
      <w:noProof w:val="0"/>
      <w:color w:val="272727"/>
      <w:sz w:val="21"/>
      <w:szCs w:val="21"/>
      <w:lang w:val="he-IL"/>
    </w:rPr>
  </w:style>
  <w:style w:type="character" w:styleId="TitleChar" w:customStyle="true">
    <w:uiPriority w:val="10"/>
    <w:name w:val="Title Char"/>
    <w:basedOn w:val="DefaultParagraphFont"/>
    <w:link w:val="Title"/>
    <w:rsid w:val="0A7660B5"/>
    <w:rPr>
      <w:rFonts w:ascii="Calibri Light" w:hAnsi="Calibri Light" w:eastAsia="" w:cs="" w:asciiTheme="majorAscii" w:hAnsiTheme="majorAscii" w:eastAsiaTheme="majorEastAsia" w:cstheme="majorBidi"/>
      <w:noProof w:val="0"/>
      <w:sz w:val="56"/>
      <w:szCs w:val="56"/>
      <w:lang w:val="he-IL"/>
    </w:rPr>
  </w:style>
  <w:style w:type="character" w:styleId="SubtitleChar" w:customStyle="true">
    <w:uiPriority w:val="11"/>
    <w:name w:val="Subtitle Char"/>
    <w:basedOn w:val="DefaultParagraphFont"/>
    <w:link w:val="Subtitle"/>
    <w:rsid w:val="0A7660B5"/>
    <w:rPr>
      <w:rFonts w:ascii="Calibri" w:hAnsi="Calibri" w:eastAsia="" w:cs="" w:asciiTheme="minorAscii" w:hAnsiTheme="minorAscii" w:eastAsiaTheme="minorEastAsia" w:cstheme="minorBidi"/>
      <w:noProof w:val="0"/>
      <w:color w:val="5A5A5A"/>
      <w:lang w:val="he-IL"/>
    </w:rPr>
  </w:style>
  <w:style w:type="character" w:styleId="QuoteChar" w:customStyle="true">
    <w:uiPriority w:val="29"/>
    <w:name w:val="Quote Char"/>
    <w:basedOn w:val="DefaultParagraphFont"/>
    <w:link w:val="Quote"/>
    <w:rsid w:val="0A7660B5"/>
    <w:rPr>
      <w:i w:val="1"/>
      <w:iCs w:val="1"/>
      <w:noProof w:val="0"/>
      <w:color w:val="404040" w:themeColor="text1" w:themeTint="BF" w:themeShade="FF"/>
      <w:lang w:val="he-IL"/>
    </w:rPr>
  </w:style>
  <w:style w:type="character" w:styleId="IntenseQuoteChar" w:customStyle="true">
    <w:uiPriority w:val="30"/>
    <w:name w:val="Intense Quote Char"/>
    <w:basedOn w:val="DefaultParagraphFont"/>
    <w:link w:val="IntenseQuote"/>
    <w:rsid w:val="0A7660B5"/>
    <w:rPr>
      <w:i w:val="1"/>
      <w:iCs w:val="1"/>
      <w:noProof w:val="0"/>
      <w:color w:val="4472C4" w:themeColor="accent1" w:themeTint="FF" w:themeShade="FF"/>
      <w:lang w:val="he-IL"/>
    </w:rPr>
  </w:style>
  <w:style w:type="paragraph" w:styleId="TOC1">
    <w:uiPriority w:val="39"/>
    <w:name w:val="toc 1"/>
    <w:basedOn w:val="Normal"/>
    <w:next w:val="Normal"/>
    <w:unhideWhenUsed/>
    <w:rsid w:val="0A7660B5"/>
    <w:pPr>
      <w:spacing w:after="100"/>
    </w:pPr>
  </w:style>
  <w:style w:type="paragraph" w:styleId="TOC2">
    <w:uiPriority w:val="39"/>
    <w:name w:val="toc 2"/>
    <w:basedOn w:val="Normal"/>
    <w:next w:val="Normal"/>
    <w:unhideWhenUsed/>
    <w:rsid w:val="0A7660B5"/>
    <w:pPr>
      <w:spacing w:after="100"/>
      <w:ind w:left="220"/>
    </w:pPr>
  </w:style>
  <w:style w:type="paragraph" w:styleId="TOC3">
    <w:uiPriority w:val="39"/>
    <w:name w:val="toc 3"/>
    <w:basedOn w:val="Normal"/>
    <w:next w:val="Normal"/>
    <w:unhideWhenUsed/>
    <w:rsid w:val="0A7660B5"/>
    <w:pPr>
      <w:spacing w:after="100"/>
      <w:ind w:left="440"/>
    </w:pPr>
  </w:style>
  <w:style w:type="paragraph" w:styleId="TOC4">
    <w:uiPriority w:val="39"/>
    <w:name w:val="toc 4"/>
    <w:basedOn w:val="Normal"/>
    <w:next w:val="Normal"/>
    <w:unhideWhenUsed/>
    <w:rsid w:val="0A7660B5"/>
    <w:pPr>
      <w:spacing w:after="100"/>
      <w:ind w:left="660"/>
    </w:pPr>
  </w:style>
  <w:style w:type="paragraph" w:styleId="TOC5">
    <w:uiPriority w:val="39"/>
    <w:name w:val="toc 5"/>
    <w:basedOn w:val="Normal"/>
    <w:next w:val="Normal"/>
    <w:unhideWhenUsed/>
    <w:rsid w:val="0A7660B5"/>
    <w:pPr>
      <w:spacing w:after="100"/>
      <w:ind w:left="880"/>
    </w:pPr>
  </w:style>
  <w:style w:type="paragraph" w:styleId="TOC6">
    <w:uiPriority w:val="39"/>
    <w:name w:val="toc 6"/>
    <w:basedOn w:val="Normal"/>
    <w:next w:val="Normal"/>
    <w:unhideWhenUsed/>
    <w:rsid w:val="0A7660B5"/>
    <w:pPr>
      <w:spacing w:after="100"/>
      <w:ind w:left="1100"/>
    </w:pPr>
  </w:style>
  <w:style w:type="paragraph" w:styleId="TOC7">
    <w:uiPriority w:val="39"/>
    <w:name w:val="toc 7"/>
    <w:basedOn w:val="Normal"/>
    <w:next w:val="Normal"/>
    <w:unhideWhenUsed/>
    <w:rsid w:val="0A7660B5"/>
    <w:pPr>
      <w:spacing w:after="100"/>
      <w:ind w:left="1320"/>
    </w:pPr>
  </w:style>
  <w:style w:type="paragraph" w:styleId="TOC8">
    <w:uiPriority w:val="39"/>
    <w:name w:val="toc 8"/>
    <w:basedOn w:val="Normal"/>
    <w:next w:val="Normal"/>
    <w:unhideWhenUsed/>
    <w:rsid w:val="0A7660B5"/>
    <w:pPr>
      <w:spacing w:after="100"/>
      <w:ind w:left="1540"/>
    </w:pPr>
  </w:style>
  <w:style w:type="paragraph" w:styleId="TOC9">
    <w:uiPriority w:val="39"/>
    <w:name w:val="toc 9"/>
    <w:basedOn w:val="Normal"/>
    <w:next w:val="Normal"/>
    <w:unhideWhenUsed/>
    <w:rsid w:val="0A7660B5"/>
    <w:pPr>
      <w:spacing w:after="100"/>
      <w:ind w:left="1760"/>
    </w:pPr>
  </w:style>
  <w:style w:type="paragraph" w:styleId="EndnoteText">
    <w:uiPriority w:val="99"/>
    <w:name w:val="endnote text"/>
    <w:basedOn w:val="Normal"/>
    <w:semiHidden/>
    <w:unhideWhenUsed/>
    <w:link w:val="EndnoteTextChar"/>
    <w:rsid w:val="0A7660B5"/>
    <w:rPr>
      <w:sz w:val="20"/>
      <w:szCs w:val="20"/>
    </w:rPr>
    <w:pPr>
      <w:spacing w:after="0"/>
    </w:pPr>
  </w:style>
  <w:style w:type="character" w:styleId="EndnoteTextChar" w:customStyle="true">
    <w:uiPriority w:val="99"/>
    <w:name w:val="Endnote Text Char"/>
    <w:basedOn w:val="DefaultParagraphFont"/>
    <w:semiHidden/>
    <w:link w:val="EndnoteText"/>
    <w:rsid w:val="0A7660B5"/>
    <w:rPr>
      <w:noProof w:val="0"/>
      <w:sz w:val="20"/>
      <w:szCs w:val="20"/>
      <w:lang w:val="he-IL"/>
    </w:rPr>
  </w:style>
  <w:style w:type="paragraph" w:styleId="Footer">
    <w:uiPriority w:val="99"/>
    <w:name w:val="footer"/>
    <w:basedOn w:val="Normal"/>
    <w:unhideWhenUsed/>
    <w:link w:val="FooterChar"/>
    <w:rsid w:val="0A7660B5"/>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A7660B5"/>
    <w:rPr>
      <w:noProof w:val="0"/>
      <w:lang w:val="he-IL"/>
    </w:rPr>
  </w:style>
  <w:style w:type="paragraph" w:styleId="FootnoteText">
    <w:uiPriority w:val="99"/>
    <w:name w:val="footnote text"/>
    <w:basedOn w:val="Normal"/>
    <w:semiHidden/>
    <w:unhideWhenUsed/>
    <w:link w:val="FootnoteTextChar"/>
    <w:rsid w:val="0A7660B5"/>
    <w:rPr>
      <w:sz w:val="20"/>
      <w:szCs w:val="20"/>
    </w:rPr>
    <w:pPr>
      <w:spacing w:after="0"/>
    </w:pPr>
  </w:style>
  <w:style w:type="character" w:styleId="FootnoteTextChar" w:customStyle="true">
    <w:uiPriority w:val="99"/>
    <w:name w:val="Footnote Text Char"/>
    <w:basedOn w:val="DefaultParagraphFont"/>
    <w:semiHidden/>
    <w:link w:val="FootnoteText"/>
    <w:rsid w:val="0A7660B5"/>
    <w:rPr>
      <w:noProof w:val="0"/>
      <w:sz w:val="20"/>
      <w:szCs w:val="20"/>
      <w:lang w:val="he-IL"/>
    </w:rPr>
  </w:style>
  <w:style w:type="paragraph" w:styleId="Header">
    <w:uiPriority w:val="99"/>
    <w:name w:val="header"/>
    <w:basedOn w:val="Normal"/>
    <w:unhideWhenUsed/>
    <w:link w:val="HeaderChar"/>
    <w:rsid w:val="0A7660B5"/>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A7660B5"/>
    <w:rPr>
      <w:noProof w:val="0"/>
      <w:lang w:val="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2022-11-22T06:15:33.4351983Z</dcterms:created>
  <dcterms:modified xsi:type="dcterms:W3CDTF">2022-12-07T06:51:44.7527371Z</dcterms:modified>
  <dc:creator>Avigdor Rosensweig</dc:creator>
  <lastModifiedBy>Avigdor Rosensweig</lastModifiedBy>
</coreProperties>
</file>