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9E55" w14:textId="0F406816" w:rsidR="00B264D2" w:rsidRPr="00223380" w:rsidRDefault="00B264D2" w:rsidP="00B264D2">
      <w:pPr>
        <w:autoSpaceDE w:val="0"/>
        <w:autoSpaceDN w:val="0"/>
        <w:adjustRightInd w:val="0"/>
        <w:spacing w:after="0" w:line="240" w:lineRule="auto"/>
        <w:rPr>
          <w:rFonts w:ascii="Arial" w:hAnsi="Arial" w:cs="Arial"/>
          <w:kern w:val="0"/>
        </w:rPr>
      </w:pPr>
      <w:r w:rsidRPr="00223380">
        <w:rPr>
          <w:rFonts w:ascii="Arial" w:hAnsi="Arial" w:cs="Arial" w:hint="cs"/>
          <w:kern w:val="0"/>
          <w:rtl/>
        </w:rPr>
        <w:t xml:space="preserve">ב"ה  </w:t>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hint="cs"/>
          <w:kern w:val="0"/>
          <w:rtl/>
        </w:rPr>
        <w:t>הרב ארי שבט</w:t>
      </w:r>
    </w:p>
    <w:p w14:paraId="5A2CF526" w14:textId="77777777" w:rsidR="00B264D2" w:rsidRPr="00223380" w:rsidRDefault="00B264D2" w:rsidP="00B264D2">
      <w:pPr>
        <w:autoSpaceDE w:val="0"/>
        <w:autoSpaceDN w:val="0"/>
        <w:adjustRightInd w:val="0"/>
        <w:spacing w:after="0" w:line="240" w:lineRule="auto"/>
        <w:rPr>
          <w:rFonts w:ascii="Arial" w:hAnsi="Arial" w:cs="Narkisim"/>
          <w:bCs/>
          <w:kern w:val="0"/>
          <w:szCs w:val="32"/>
          <w:rtl/>
        </w:rPr>
      </w:pPr>
    </w:p>
    <w:p w14:paraId="6DA67DD3" w14:textId="74B7EAEE" w:rsidR="00B264D2" w:rsidRPr="00223380" w:rsidRDefault="00B264D2" w:rsidP="00B264D2">
      <w:pPr>
        <w:autoSpaceDE w:val="0"/>
        <w:autoSpaceDN w:val="0"/>
        <w:adjustRightInd w:val="0"/>
        <w:spacing w:after="0" w:line="240" w:lineRule="auto"/>
        <w:jc w:val="center"/>
        <w:rPr>
          <w:rFonts w:ascii="Arial" w:hAnsi="Arial" w:cs="Narkisim"/>
          <w:b/>
          <w:kern w:val="0"/>
          <w:sz w:val="32"/>
          <w:szCs w:val="32"/>
          <w:u w:val="single"/>
          <w:rtl/>
        </w:rPr>
      </w:pPr>
      <w:r w:rsidRPr="00223380">
        <w:rPr>
          <w:rFonts w:ascii="Arial" w:hAnsi="Arial" w:cs="Narkisim" w:hint="cs"/>
          <w:b/>
          <w:kern w:val="0"/>
          <w:sz w:val="32"/>
          <w:szCs w:val="32"/>
          <w:u w:val="single"/>
          <w:rtl/>
        </w:rPr>
        <w:t>"מה קורה לנו לאחר שנמות?"</w:t>
      </w:r>
    </w:p>
    <w:p w14:paraId="363EB2AF" w14:textId="5720F4ED" w:rsidR="00B264D2" w:rsidRPr="00223380" w:rsidRDefault="00B264D2" w:rsidP="00B264D2">
      <w:pPr>
        <w:autoSpaceDE w:val="0"/>
        <w:autoSpaceDN w:val="0"/>
        <w:bidi w:val="0"/>
        <w:adjustRightInd w:val="0"/>
        <w:spacing w:after="0" w:line="240" w:lineRule="auto"/>
        <w:jc w:val="center"/>
        <w:rPr>
          <w:rFonts w:ascii="Arial" w:hAnsi="Arial" w:cs="Narkisim"/>
          <w:b/>
          <w:kern w:val="0"/>
          <w:sz w:val="32"/>
          <w:szCs w:val="32"/>
          <w:u w:val="single"/>
        </w:rPr>
      </w:pPr>
      <w:r w:rsidRPr="00223380">
        <w:rPr>
          <w:rFonts w:ascii="Arial" w:hAnsi="Arial" w:cs="Narkisim"/>
          <w:b/>
          <w:kern w:val="0"/>
          <w:sz w:val="32"/>
          <w:szCs w:val="32"/>
          <w:u w:val="single"/>
        </w:rPr>
        <w:t>"What Happens to Us After We Die?"</w:t>
      </w:r>
    </w:p>
    <w:p w14:paraId="5C966860" w14:textId="77777777" w:rsidR="00B264D2" w:rsidRPr="00223380" w:rsidRDefault="00B264D2" w:rsidP="00B264D2">
      <w:pPr>
        <w:autoSpaceDE w:val="0"/>
        <w:autoSpaceDN w:val="0"/>
        <w:adjustRightInd w:val="0"/>
        <w:spacing w:after="0" w:line="240" w:lineRule="auto"/>
        <w:rPr>
          <w:rFonts w:ascii="David" w:hAnsi="David" w:cs="David"/>
          <w:bCs/>
          <w:kern w:val="0"/>
          <w:rtl/>
        </w:rPr>
      </w:pPr>
    </w:p>
    <w:p w14:paraId="7D3B0A62" w14:textId="3BA5357A" w:rsidR="00B264D2" w:rsidRPr="00223380" w:rsidRDefault="00B264D2" w:rsidP="0071057D">
      <w:pPr>
        <w:pStyle w:val="a9"/>
        <w:numPr>
          <w:ilvl w:val="0"/>
          <w:numId w:val="1"/>
        </w:numPr>
        <w:autoSpaceDE w:val="0"/>
        <w:autoSpaceDN w:val="0"/>
        <w:adjustRightInd w:val="0"/>
        <w:spacing w:after="0" w:line="240" w:lineRule="auto"/>
        <w:rPr>
          <w:rFonts w:ascii="David" w:hAnsi="David" w:cs="David"/>
          <w:bCs/>
          <w:kern w:val="0"/>
          <w:rtl/>
        </w:rPr>
      </w:pPr>
      <w:proofErr w:type="spellStart"/>
      <w:r w:rsidRPr="00223380">
        <w:rPr>
          <w:rFonts w:ascii="David" w:hAnsi="David" w:cs="David"/>
          <w:bCs/>
          <w:kern w:val="0"/>
          <w:rtl/>
        </w:rPr>
        <w:t>הראי"ה</w:t>
      </w:r>
      <w:proofErr w:type="spellEnd"/>
      <w:r w:rsidRPr="00223380">
        <w:rPr>
          <w:rFonts w:ascii="David" w:hAnsi="David" w:cs="David"/>
          <w:bCs/>
          <w:kern w:val="0"/>
          <w:rtl/>
        </w:rPr>
        <w:t xml:space="preserve"> קוק, </w:t>
      </w:r>
      <w:r w:rsidRPr="00223380">
        <w:rPr>
          <w:rFonts w:ascii="David" w:hAnsi="David" w:cs="David"/>
          <w:bCs/>
          <w:kern w:val="0"/>
          <w:rtl/>
        </w:rPr>
        <w:t>עין איה</w:t>
      </w:r>
      <w:r w:rsidRPr="00223380">
        <w:rPr>
          <w:rFonts w:ascii="David" w:hAnsi="David" w:cs="David"/>
          <w:bCs/>
          <w:kern w:val="0"/>
          <w:rtl/>
        </w:rPr>
        <w:t>, על מסכת שבת</w:t>
      </w:r>
      <w:r w:rsidRPr="00223380">
        <w:rPr>
          <w:rFonts w:ascii="David" w:hAnsi="David" w:cs="David"/>
          <w:bCs/>
          <w:kern w:val="0"/>
          <w:rtl/>
        </w:rPr>
        <w:t xml:space="preserve"> </w:t>
      </w:r>
      <w:r w:rsidRPr="00223380">
        <w:rPr>
          <w:rFonts w:ascii="David" w:hAnsi="David" w:cs="David"/>
          <w:bCs/>
          <w:kern w:val="0"/>
          <w:rtl/>
        </w:rPr>
        <w:t>ה,</w:t>
      </w:r>
      <w:r w:rsidRPr="00223380">
        <w:rPr>
          <w:rFonts w:ascii="David" w:hAnsi="David" w:cs="David"/>
          <w:bCs/>
          <w:kern w:val="0"/>
          <w:rtl/>
        </w:rPr>
        <w:t xml:space="preserve"> לט</w:t>
      </w:r>
      <w:r w:rsidRPr="00223380">
        <w:rPr>
          <w:rFonts w:ascii="David" w:hAnsi="David" w:cs="David"/>
          <w:bCs/>
          <w:kern w:val="0"/>
          <w:rtl/>
        </w:rPr>
        <w:t xml:space="preserve"> על דף </w:t>
      </w:r>
      <w:proofErr w:type="spellStart"/>
      <w:r w:rsidRPr="00223380">
        <w:rPr>
          <w:rFonts w:ascii="David" w:hAnsi="David" w:cs="David"/>
          <w:bCs/>
          <w:kern w:val="0"/>
          <w:rtl/>
        </w:rPr>
        <w:t>נה</w:t>
      </w:r>
      <w:proofErr w:type="spellEnd"/>
      <w:r w:rsidRPr="00223380">
        <w:rPr>
          <w:rFonts w:ascii="David" w:hAnsi="David" w:cs="David"/>
          <w:bCs/>
          <w:kern w:val="0"/>
          <w:rtl/>
        </w:rPr>
        <w:t xml:space="preserve"> ע"ב</w:t>
      </w:r>
    </w:p>
    <w:p w14:paraId="6F9D825A" w14:textId="77777777"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 </w:t>
      </w:r>
      <w:r w:rsidRPr="00223380">
        <w:rPr>
          <w:rFonts w:ascii="David" w:hAnsi="David" w:cs="David"/>
          <w:bCs/>
          <w:kern w:val="0"/>
          <w:rtl/>
        </w:rPr>
        <w:t xml:space="preserve">שנאמר "יען לא האמנתם בי", הא האמנתם בי עדיין לא הגיע זמנכם </w:t>
      </w:r>
      <w:proofErr w:type="spellStart"/>
      <w:r w:rsidRPr="00223380">
        <w:rPr>
          <w:rFonts w:ascii="David" w:hAnsi="David" w:cs="David"/>
          <w:bCs/>
          <w:kern w:val="0"/>
          <w:rtl/>
        </w:rPr>
        <w:t>ליפטר</w:t>
      </w:r>
      <w:proofErr w:type="spellEnd"/>
      <w:r w:rsidRPr="00223380">
        <w:rPr>
          <w:rFonts w:ascii="David" w:hAnsi="David" w:cs="David"/>
          <w:bCs/>
          <w:kern w:val="0"/>
          <w:rtl/>
        </w:rPr>
        <w:t xml:space="preserve"> מן העולם.</w:t>
      </w:r>
      <w:r w:rsidRPr="00223380">
        <w:rPr>
          <w:rFonts w:ascii="David" w:hAnsi="David" w:cs="David"/>
          <w:kern w:val="0"/>
          <w:rtl/>
        </w:rPr>
        <w:t xml:space="preserve"> </w:t>
      </w:r>
    </w:p>
    <w:p w14:paraId="25962C65" w14:textId="77777777"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א. </w:t>
      </w:r>
      <w:r w:rsidRPr="00223380">
        <w:rPr>
          <w:rFonts w:ascii="David" w:hAnsi="David" w:cs="David"/>
          <w:kern w:val="0"/>
          <w:rtl/>
        </w:rPr>
        <w:t xml:space="preserve">החילוף במעמדים וצורות של החיים, ראוי להכיר בתור </w:t>
      </w:r>
      <w:r w:rsidRPr="00223380">
        <w:rPr>
          <w:rFonts w:ascii="David" w:hAnsi="David" w:cs="David"/>
          <w:b/>
          <w:bCs/>
          <w:kern w:val="0"/>
          <w:rtl/>
        </w:rPr>
        <w:t>השלמה טובה</w:t>
      </w:r>
      <w:r w:rsidRPr="00223380">
        <w:rPr>
          <w:rFonts w:ascii="David" w:hAnsi="David" w:cs="David"/>
          <w:kern w:val="0"/>
          <w:rtl/>
        </w:rPr>
        <w:t xml:space="preserve"> ועצם טיבו של צביון החיים המלאים. ע"כ, החילופים בין עולם לעולם, בין מעמד חיים גרוע </w:t>
      </w:r>
      <w:r w:rsidRPr="00223380">
        <w:rPr>
          <w:rFonts w:ascii="David" w:hAnsi="David" w:cs="David"/>
          <w:b/>
          <w:bCs/>
          <w:kern w:val="0"/>
          <w:rtl/>
        </w:rPr>
        <w:t>ופחות</w:t>
      </w:r>
      <w:r w:rsidRPr="00223380">
        <w:rPr>
          <w:rFonts w:ascii="David" w:hAnsi="David" w:cs="David"/>
          <w:kern w:val="0"/>
          <w:rtl/>
        </w:rPr>
        <w:t xml:space="preserve"> בערכו למעמד של חיים </w:t>
      </w:r>
      <w:r w:rsidRPr="00223380">
        <w:rPr>
          <w:rFonts w:ascii="David" w:hAnsi="David" w:cs="David"/>
          <w:b/>
          <w:bCs/>
          <w:kern w:val="0"/>
          <w:rtl/>
        </w:rPr>
        <w:t>עליון</w:t>
      </w:r>
      <w:r w:rsidRPr="00223380">
        <w:rPr>
          <w:rFonts w:ascii="David" w:hAnsi="David" w:cs="David"/>
          <w:kern w:val="0"/>
          <w:rtl/>
        </w:rPr>
        <w:t xml:space="preserve"> נשגב ונעלה ממנו, ראויים להיות הולכים בשלשלת החיים תמיד בצדדיהם היותר מעולים, כי </w:t>
      </w:r>
      <w:r w:rsidRPr="00223380">
        <w:rPr>
          <w:rFonts w:ascii="David" w:hAnsi="David" w:cs="David"/>
          <w:b/>
          <w:bCs/>
          <w:kern w:val="0"/>
          <w:rtl/>
        </w:rPr>
        <w:t>העמידה על מעמד אחד</w:t>
      </w:r>
      <w:r w:rsidRPr="00223380">
        <w:rPr>
          <w:rFonts w:ascii="David" w:hAnsi="David" w:cs="David"/>
          <w:kern w:val="0"/>
          <w:rtl/>
        </w:rPr>
        <w:t xml:space="preserve"> ותוכן אחד פרטי במהלך </w:t>
      </w:r>
      <w:r w:rsidRPr="00223380">
        <w:rPr>
          <w:rFonts w:ascii="David" w:hAnsi="David" w:cs="David"/>
          <w:b/>
          <w:bCs/>
          <w:kern w:val="0"/>
          <w:rtl/>
        </w:rPr>
        <w:t>ההתעלות שאין לה סוף</w:t>
      </w:r>
      <w:r w:rsidRPr="00223380">
        <w:rPr>
          <w:rFonts w:ascii="David" w:hAnsi="David" w:cs="David"/>
          <w:kern w:val="0"/>
          <w:rtl/>
        </w:rPr>
        <w:t xml:space="preserve">, לא תוכל לעולם </w:t>
      </w:r>
      <w:proofErr w:type="spellStart"/>
      <w:r w:rsidRPr="00223380">
        <w:rPr>
          <w:rFonts w:ascii="David" w:hAnsi="David" w:cs="David"/>
          <w:kern w:val="0"/>
          <w:rtl/>
        </w:rPr>
        <w:t>להחשב</w:t>
      </w:r>
      <w:proofErr w:type="spellEnd"/>
      <w:r w:rsidRPr="00223380">
        <w:rPr>
          <w:rFonts w:ascii="David" w:hAnsi="David" w:cs="David"/>
          <w:kern w:val="0"/>
          <w:rtl/>
        </w:rPr>
        <w:t xml:space="preserve"> להצלחה. </w:t>
      </w:r>
    </w:p>
    <w:p w14:paraId="25CF8BAD" w14:textId="77777777" w:rsidR="00B264D2" w:rsidRPr="00223380" w:rsidRDefault="00B264D2" w:rsidP="00B264D2">
      <w:pPr>
        <w:autoSpaceDE w:val="0"/>
        <w:autoSpaceDN w:val="0"/>
        <w:adjustRightInd w:val="0"/>
        <w:spacing w:after="0" w:line="240" w:lineRule="auto"/>
        <w:rPr>
          <w:rFonts w:ascii="David" w:hAnsi="David" w:cs="David"/>
          <w:kern w:val="0"/>
          <w:rtl/>
        </w:rPr>
      </w:pPr>
    </w:p>
    <w:p w14:paraId="3C9FB33F" w14:textId="77777777"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ב. </w:t>
      </w:r>
      <w:r w:rsidRPr="00223380">
        <w:rPr>
          <w:rFonts w:ascii="David" w:hAnsi="David" w:cs="David"/>
          <w:kern w:val="0"/>
          <w:rtl/>
        </w:rPr>
        <w:t xml:space="preserve">אבל בלא קלקול של איזה חטא, יהיה זה המעבר כולו </w:t>
      </w:r>
      <w:r w:rsidRPr="00223380">
        <w:rPr>
          <w:rFonts w:ascii="David" w:hAnsi="David" w:cs="David"/>
          <w:b/>
          <w:bCs/>
          <w:kern w:val="0"/>
          <w:rtl/>
        </w:rPr>
        <w:t>נאה ומקובל</w:t>
      </w:r>
      <w:r w:rsidRPr="00223380">
        <w:rPr>
          <w:rFonts w:ascii="David" w:hAnsi="David" w:cs="David"/>
          <w:kern w:val="0"/>
          <w:rtl/>
        </w:rPr>
        <w:t xml:space="preserve">, באין שום פגע וצד </w:t>
      </w:r>
      <w:r w:rsidRPr="00223380">
        <w:rPr>
          <w:rFonts w:ascii="David" w:hAnsi="David" w:cs="David"/>
          <w:b/>
          <w:bCs/>
          <w:kern w:val="0"/>
          <w:rtl/>
        </w:rPr>
        <w:t>ירידה</w:t>
      </w:r>
      <w:r w:rsidRPr="00223380">
        <w:rPr>
          <w:rFonts w:ascii="David" w:hAnsi="David" w:cs="David"/>
          <w:kern w:val="0"/>
          <w:rtl/>
        </w:rPr>
        <w:t xml:space="preserve"> והחשכה לשום צד מצדדי החיים, לא הפנימיים ולא החיצוניים, כ"א שיש עליו תכנית מלאה של </w:t>
      </w:r>
      <w:r w:rsidRPr="00223380">
        <w:rPr>
          <w:rFonts w:ascii="David" w:hAnsi="David" w:cs="David"/>
          <w:b/>
          <w:bCs/>
          <w:kern w:val="0"/>
          <w:rtl/>
        </w:rPr>
        <w:t>שמחה</w:t>
      </w:r>
      <w:r w:rsidRPr="00223380">
        <w:rPr>
          <w:rFonts w:ascii="David" w:hAnsi="David" w:cs="David"/>
          <w:kern w:val="0"/>
          <w:rtl/>
        </w:rPr>
        <w:t xml:space="preserve">, של </w:t>
      </w:r>
      <w:r w:rsidRPr="00223380">
        <w:rPr>
          <w:rFonts w:ascii="David" w:hAnsi="David" w:cs="David"/>
          <w:b/>
          <w:bCs/>
          <w:kern w:val="0"/>
          <w:rtl/>
        </w:rPr>
        <w:t>חופש ופטור</w:t>
      </w:r>
      <w:r w:rsidRPr="00223380">
        <w:rPr>
          <w:rFonts w:ascii="David" w:hAnsi="David" w:cs="David"/>
          <w:kern w:val="0"/>
          <w:rtl/>
        </w:rPr>
        <w:t>, של עול שכבר מ</w:t>
      </w:r>
      <w:r w:rsidRPr="00223380">
        <w:rPr>
          <w:rFonts w:ascii="David" w:hAnsi="David" w:cs="David"/>
          <w:kern w:val="0"/>
          <w:rtl/>
        </w:rPr>
        <w:t>ִ</w:t>
      </w:r>
      <w:r w:rsidRPr="00223380">
        <w:rPr>
          <w:rFonts w:ascii="David" w:hAnsi="David" w:cs="David"/>
          <w:kern w:val="0"/>
          <w:rtl/>
        </w:rPr>
        <w:t xml:space="preserve">לא את חובתו, ואז איננו כלל נערך למיתה, לא מצד פנימיות החיים ולא מצד חיצוניותם, כ"א </w:t>
      </w:r>
      <w:r w:rsidRPr="00223380">
        <w:rPr>
          <w:rFonts w:ascii="David" w:hAnsi="David" w:cs="David"/>
          <w:b/>
          <w:bCs/>
          <w:kern w:val="0"/>
          <w:rtl/>
        </w:rPr>
        <w:t>פטור מן העולם</w:t>
      </w:r>
      <w:r w:rsidRPr="00223380">
        <w:rPr>
          <w:rFonts w:ascii="David" w:hAnsi="David" w:cs="David"/>
          <w:kern w:val="0"/>
          <w:rtl/>
        </w:rPr>
        <w:t xml:space="preserve">, </w:t>
      </w:r>
      <w:r w:rsidRPr="00223380">
        <w:rPr>
          <w:rFonts w:ascii="David" w:hAnsi="David" w:cs="David"/>
          <w:b/>
          <w:bCs/>
          <w:kern w:val="0"/>
          <w:rtl/>
        </w:rPr>
        <w:t>עזיבת העול</w:t>
      </w:r>
      <w:r w:rsidRPr="00223380">
        <w:rPr>
          <w:rFonts w:ascii="David" w:hAnsi="David" w:cs="David"/>
          <w:kern w:val="0"/>
          <w:rtl/>
        </w:rPr>
        <w:t xml:space="preserve"> של אלה המצבים שבמין החיים שכבר עשו את פעולתם בשלימותם. </w:t>
      </w:r>
    </w:p>
    <w:p w14:paraId="4E6C2261" w14:textId="77777777" w:rsidR="00B264D2" w:rsidRPr="00223380" w:rsidRDefault="00B264D2" w:rsidP="00B264D2">
      <w:pPr>
        <w:autoSpaceDE w:val="0"/>
        <w:autoSpaceDN w:val="0"/>
        <w:adjustRightInd w:val="0"/>
        <w:spacing w:after="0" w:line="240" w:lineRule="auto"/>
        <w:rPr>
          <w:rFonts w:ascii="David" w:hAnsi="David" w:cs="David"/>
          <w:kern w:val="0"/>
          <w:rtl/>
        </w:rPr>
      </w:pPr>
    </w:p>
    <w:p w14:paraId="5D0A46B7" w14:textId="0F98CC6E"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ג. </w:t>
      </w:r>
      <w:r w:rsidRPr="00223380">
        <w:rPr>
          <w:rFonts w:ascii="David" w:hAnsi="David" w:cs="David"/>
          <w:kern w:val="0"/>
          <w:rtl/>
        </w:rPr>
        <w:t xml:space="preserve">ע"כ, לא חליפת המצב היא תצטרך אל החטא, כ"א אותה החליפה </w:t>
      </w:r>
      <w:proofErr w:type="spellStart"/>
      <w:r w:rsidRPr="00223380">
        <w:rPr>
          <w:rFonts w:ascii="David" w:hAnsi="David" w:cs="David"/>
          <w:kern w:val="0"/>
          <w:rtl/>
        </w:rPr>
        <w:t>המתיחסת</w:t>
      </w:r>
      <w:proofErr w:type="spellEnd"/>
      <w:r w:rsidRPr="00223380">
        <w:rPr>
          <w:rFonts w:ascii="David" w:hAnsi="David" w:cs="David"/>
          <w:kern w:val="0"/>
          <w:rtl/>
        </w:rPr>
        <w:t xml:space="preserve"> באיזה אופן לשם מיתה, </w:t>
      </w:r>
      <w:r w:rsidRPr="00223380">
        <w:rPr>
          <w:rFonts w:ascii="David" w:hAnsi="David" w:cs="David"/>
          <w:bCs/>
          <w:kern w:val="0"/>
          <w:rtl/>
        </w:rPr>
        <w:t>הא האמנתם בי עדיין לא הגיע זמנכם להפטר מן העולם</w:t>
      </w:r>
      <w:r w:rsidRPr="00223380">
        <w:rPr>
          <w:rFonts w:ascii="David" w:hAnsi="David" w:cs="David"/>
          <w:kern w:val="0"/>
          <w:rtl/>
        </w:rPr>
        <w:t xml:space="preserve">. ובהגעת הזמן כבר היה בא מצב של </w:t>
      </w:r>
      <w:r w:rsidRPr="00223380">
        <w:rPr>
          <w:rFonts w:ascii="David" w:hAnsi="David" w:cs="David"/>
          <w:b/>
          <w:bCs/>
          <w:kern w:val="0"/>
          <w:rtl/>
        </w:rPr>
        <w:t>התעלות</w:t>
      </w:r>
      <w:r w:rsidRPr="00223380">
        <w:rPr>
          <w:rFonts w:ascii="David" w:hAnsi="David" w:cs="David"/>
          <w:kern w:val="0"/>
          <w:rtl/>
        </w:rPr>
        <w:t xml:space="preserve"> שלמה, שאין עמה </w:t>
      </w:r>
      <w:r w:rsidRPr="00223380">
        <w:rPr>
          <w:rFonts w:ascii="David" w:hAnsi="David" w:cs="David"/>
          <w:b/>
          <w:bCs/>
          <w:kern w:val="0"/>
          <w:rtl/>
        </w:rPr>
        <w:t>שום חסרון</w:t>
      </w:r>
      <w:r w:rsidRPr="00223380">
        <w:rPr>
          <w:rFonts w:ascii="David" w:hAnsi="David" w:cs="David"/>
          <w:kern w:val="0"/>
          <w:rtl/>
        </w:rPr>
        <w:t xml:space="preserve"> ושום הפרה של איזה צד מצדדי מילוי החיים, כ"א </w:t>
      </w:r>
      <w:r w:rsidRPr="00223380">
        <w:rPr>
          <w:rFonts w:ascii="David" w:hAnsi="David" w:cs="David"/>
          <w:b/>
          <w:bCs/>
          <w:kern w:val="0"/>
          <w:rtl/>
        </w:rPr>
        <w:t>חופש ופטור</w:t>
      </w:r>
      <w:r w:rsidRPr="00223380">
        <w:rPr>
          <w:rFonts w:ascii="David" w:hAnsi="David" w:cs="David"/>
          <w:kern w:val="0"/>
          <w:rtl/>
        </w:rPr>
        <w:t xml:space="preserve"> מן העולם בהרגשה והכרה שלמה ומקפת מכל הצדדים, להתעלות של כל חלקי החיים וכל כללותם </w:t>
      </w:r>
      <w:r w:rsidRPr="00223380">
        <w:rPr>
          <w:rFonts w:ascii="David" w:hAnsi="David" w:cs="David"/>
          <w:b/>
          <w:bCs/>
          <w:kern w:val="0"/>
          <w:rtl/>
        </w:rPr>
        <w:t>לעולם יותר נשא</w:t>
      </w:r>
      <w:r w:rsidRPr="00223380">
        <w:rPr>
          <w:rFonts w:ascii="David" w:hAnsi="David" w:cs="David"/>
          <w:kern w:val="0"/>
          <w:rtl/>
        </w:rPr>
        <w:t xml:space="preserve"> ויותר מרומם, שאינו ראוי בשום אופן </w:t>
      </w:r>
      <w:proofErr w:type="spellStart"/>
      <w:r w:rsidRPr="00223380">
        <w:rPr>
          <w:rFonts w:ascii="David" w:hAnsi="David" w:cs="David"/>
          <w:kern w:val="0"/>
          <w:rtl/>
        </w:rPr>
        <w:t>שישא</w:t>
      </w:r>
      <w:proofErr w:type="spellEnd"/>
      <w:r w:rsidRPr="00223380">
        <w:rPr>
          <w:rFonts w:ascii="David" w:hAnsi="David" w:cs="David"/>
          <w:kern w:val="0"/>
          <w:rtl/>
        </w:rPr>
        <w:t xml:space="preserve"> עליו ש</w:t>
      </w:r>
      <w:r w:rsidR="00F545B9" w:rsidRPr="00223380">
        <w:rPr>
          <w:rFonts w:ascii="David" w:hAnsi="David" w:cs="David"/>
          <w:kern w:val="0"/>
          <w:rtl/>
        </w:rPr>
        <w:t>ֵ</w:t>
      </w:r>
      <w:r w:rsidRPr="00223380">
        <w:rPr>
          <w:rFonts w:ascii="David" w:hAnsi="David" w:cs="David"/>
          <w:kern w:val="0"/>
          <w:rtl/>
        </w:rPr>
        <w:t>ם מיתה. ואותו הערפל הדק, שעל ידו הותר ש</w:t>
      </w:r>
      <w:r w:rsidR="00F545B9" w:rsidRPr="00223380">
        <w:rPr>
          <w:rFonts w:ascii="David" w:hAnsi="David" w:cs="David"/>
          <w:kern w:val="0"/>
          <w:rtl/>
        </w:rPr>
        <w:t>ֵ</w:t>
      </w:r>
      <w:r w:rsidRPr="00223380">
        <w:rPr>
          <w:rFonts w:ascii="David" w:hAnsi="David" w:cs="David"/>
          <w:kern w:val="0"/>
          <w:rtl/>
        </w:rPr>
        <w:t xml:space="preserve">ם מיתה </w:t>
      </w:r>
      <w:proofErr w:type="spellStart"/>
      <w:r w:rsidRPr="00223380">
        <w:rPr>
          <w:rFonts w:ascii="David" w:hAnsi="David" w:cs="David"/>
          <w:kern w:val="0"/>
          <w:rtl/>
        </w:rPr>
        <w:t>להקרא</w:t>
      </w:r>
      <w:proofErr w:type="spellEnd"/>
      <w:r w:rsidRPr="00223380">
        <w:rPr>
          <w:rFonts w:ascii="David" w:hAnsi="David" w:cs="David"/>
          <w:kern w:val="0"/>
          <w:rtl/>
        </w:rPr>
        <w:t xml:space="preserve"> על אופן עליית החיים של השלמים </w:t>
      </w:r>
      <w:proofErr w:type="spellStart"/>
      <w:r w:rsidRPr="00223380">
        <w:rPr>
          <w:rFonts w:ascii="David" w:hAnsi="David" w:cs="David"/>
          <w:kern w:val="0"/>
          <w:rtl/>
        </w:rPr>
        <w:t>הק</w:t>
      </w:r>
      <w:proofErr w:type="spellEnd"/>
      <w:r w:rsidRPr="00223380">
        <w:rPr>
          <w:rFonts w:ascii="David" w:hAnsi="David" w:cs="David"/>
          <w:kern w:val="0"/>
          <w:rtl/>
        </w:rPr>
        <w:t xml:space="preserve">[ד]ושים הללו, זה גרם החטא הדק, </w:t>
      </w:r>
      <w:r w:rsidRPr="00223380">
        <w:rPr>
          <w:rFonts w:ascii="David" w:hAnsi="David" w:cs="David"/>
          <w:b/>
          <w:bCs/>
          <w:kern w:val="0"/>
          <w:rtl/>
        </w:rPr>
        <w:t>שלפי ערכם</w:t>
      </w:r>
      <w:r w:rsidRPr="00223380">
        <w:rPr>
          <w:rFonts w:ascii="David" w:hAnsi="David" w:cs="David"/>
          <w:kern w:val="0"/>
          <w:rtl/>
        </w:rPr>
        <w:t xml:space="preserve"> נחשב לחטא, "ונוקם על </w:t>
      </w:r>
      <w:proofErr w:type="spellStart"/>
      <w:r w:rsidRPr="00223380">
        <w:rPr>
          <w:rFonts w:ascii="David" w:hAnsi="David" w:cs="David"/>
          <w:kern w:val="0"/>
          <w:rtl/>
        </w:rPr>
        <w:t>עלילותם</w:t>
      </w:r>
      <w:proofErr w:type="spellEnd"/>
      <w:r w:rsidRPr="00223380">
        <w:rPr>
          <w:rFonts w:ascii="David" w:hAnsi="David" w:cs="David"/>
          <w:kern w:val="0"/>
          <w:rtl/>
        </w:rPr>
        <w:t xml:space="preserve">" </w:t>
      </w:r>
      <w:r w:rsidR="00F545B9" w:rsidRPr="00223380">
        <w:rPr>
          <w:rFonts w:ascii="David" w:hAnsi="David" w:cs="David"/>
          <w:kern w:val="0"/>
          <w:rtl/>
        </w:rPr>
        <w:t>(</w:t>
      </w:r>
      <w:r w:rsidR="00F545B9" w:rsidRPr="00223380">
        <w:rPr>
          <w:rFonts w:ascii="David" w:hAnsi="David" w:cs="David"/>
          <w:kern w:val="0"/>
          <w:rtl/>
        </w:rPr>
        <w:t xml:space="preserve">תהילים </w:t>
      </w:r>
      <w:proofErr w:type="spellStart"/>
      <w:r w:rsidR="00F545B9" w:rsidRPr="00223380">
        <w:rPr>
          <w:rFonts w:ascii="David" w:hAnsi="David" w:cs="David"/>
          <w:kern w:val="0"/>
          <w:rtl/>
        </w:rPr>
        <w:t>צט</w:t>
      </w:r>
      <w:proofErr w:type="spellEnd"/>
      <w:r w:rsidR="00F545B9" w:rsidRPr="00223380">
        <w:rPr>
          <w:rFonts w:ascii="David" w:hAnsi="David" w:cs="David"/>
          <w:kern w:val="0"/>
          <w:rtl/>
        </w:rPr>
        <w:t>, ח</w:t>
      </w:r>
      <w:r w:rsidR="00F545B9" w:rsidRPr="00223380">
        <w:rPr>
          <w:rFonts w:ascii="David" w:hAnsi="David" w:cs="David"/>
          <w:kern w:val="0"/>
          <w:rtl/>
        </w:rPr>
        <w:t>)</w:t>
      </w:r>
      <w:r w:rsidRPr="00223380">
        <w:rPr>
          <w:rFonts w:ascii="David" w:hAnsi="David" w:cs="David"/>
          <w:kern w:val="0"/>
          <w:rtl/>
        </w:rPr>
        <w:t>, "</w:t>
      </w:r>
      <w:proofErr w:type="spellStart"/>
      <w:r w:rsidRPr="00223380">
        <w:rPr>
          <w:rFonts w:ascii="David" w:hAnsi="David" w:cs="David"/>
          <w:kern w:val="0"/>
          <w:rtl/>
        </w:rPr>
        <w:t>וסביביו</w:t>
      </w:r>
      <w:proofErr w:type="spellEnd"/>
      <w:r w:rsidRPr="00223380">
        <w:rPr>
          <w:rFonts w:ascii="David" w:hAnsi="David" w:cs="David"/>
          <w:kern w:val="0"/>
          <w:rtl/>
        </w:rPr>
        <w:t xml:space="preserve"> נשערה מאד" </w:t>
      </w:r>
      <w:r w:rsidR="00F545B9" w:rsidRPr="00223380">
        <w:rPr>
          <w:rFonts w:ascii="David" w:hAnsi="David" w:cs="David"/>
          <w:kern w:val="0"/>
          <w:rtl/>
        </w:rPr>
        <w:t>(</w:t>
      </w:r>
      <w:r w:rsidR="00F545B9" w:rsidRPr="00223380">
        <w:rPr>
          <w:rFonts w:ascii="David" w:hAnsi="David" w:cs="David"/>
          <w:kern w:val="0"/>
          <w:rtl/>
        </w:rPr>
        <w:t>שם נ, ג</w:t>
      </w:r>
      <w:r w:rsidR="00F545B9" w:rsidRPr="00223380">
        <w:rPr>
          <w:rFonts w:ascii="David" w:hAnsi="David" w:cs="David"/>
          <w:kern w:val="0"/>
          <w:rtl/>
        </w:rPr>
        <w:t>)</w:t>
      </w:r>
      <w:r w:rsidRPr="00223380">
        <w:rPr>
          <w:rFonts w:ascii="David" w:hAnsi="David" w:cs="David"/>
          <w:kern w:val="0"/>
          <w:rtl/>
        </w:rPr>
        <w:t xml:space="preserve">. </w:t>
      </w:r>
    </w:p>
    <w:p w14:paraId="520B1B81" w14:textId="77777777" w:rsidR="0071057D" w:rsidRPr="00223380" w:rsidRDefault="0071057D" w:rsidP="00B264D2">
      <w:pPr>
        <w:autoSpaceDE w:val="0"/>
        <w:autoSpaceDN w:val="0"/>
        <w:adjustRightInd w:val="0"/>
        <w:spacing w:after="0" w:line="240" w:lineRule="auto"/>
        <w:rPr>
          <w:rFonts w:ascii="David" w:hAnsi="David" w:cs="David"/>
          <w:kern w:val="0"/>
          <w:rtl/>
        </w:rPr>
      </w:pPr>
    </w:p>
    <w:p w14:paraId="78012D38" w14:textId="1F3627C7" w:rsidR="0071057D" w:rsidRPr="00223380" w:rsidRDefault="00B87BEF" w:rsidP="0071057D">
      <w:pPr>
        <w:rPr>
          <w:rFonts w:ascii="David" w:hAnsi="David" w:cs="David" w:hint="cs"/>
          <w:rtl/>
        </w:rPr>
      </w:pPr>
      <w:r>
        <w:rPr>
          <w:rFonts w:ascii="David" w:hAnsi="David" w:cs="David" w:hint="cs"/>
          <w:b/>
          <w:bCs/>
          <w:rtl/>
        </w:rPr>
        <w:t xml:space="preserve">2. </w:t>
      </w:r>
      <w:r w:rsidR="0071057D" w:rsidRPr="00223380">
        <w:rPr>
          <w:rFonts w:ascii="David" w:hAnsi="David" w:cs="David"/>
          <w:b/>
          <w:bCs/>
          <w:rtl/>
        </w:rPr>
        <w:t xml:space="preserve">רמ"ח </w:t>
      </w:r>
      <w:proofErr w:type="spellStart"/>
      <w:r w:rsidR="0071057D" w:rsidRPr="00223380">
        <w:rPr>
          <w:rFonts w:ascii="David" w:hAnsi="David" w:cs="David"/>
          <w:b/>
          <w:bCs/>
          <w:rtl/>
        </w:rPr>
        <w:t>לוצטו</w:t>
      </w:r>
      <w:proofErr w:type="spellEnd"/>
      <w:r w:rsidR="0071057D" w:rsidRPr="00223380">
        <w:rPr>
          <w:rFonts w:ascii="David" w:hAnsi="David" w:cs="David"/>
          <w:b/>
          <w:bCs/>
          <w:rtl/>
        </w:rPr>
        <w:t xml:space="preserve">, דרך ה' חלק א, פרק ג, ט- </w:t>
      </w:r>
      <w:r w:rsidR="0071057D" w:rsidRPr="00223380">
        <w:rPr>
          <w:rFonts w:ascii="David" w:hAnsi="David" w:cs="David"/>
          <w:rtl/>
        </w:rPr>
        <w:t xml:space="preserve">ואולם מלבד כל זה, גזרה מידת דינו, יתברך שמו, שלא יוכלו לא האדם ולא העולם מעתה הגיע אל השלמות, עודם בצורה שנתקלקלה, דהיינו הצורה שיש להם עכשיו, שבה נתרבה הרע, אלא יצטרך להם בהכרח עבור מעבר ההפסד, דהיינו </w:t>
      </w:r>
      <w:proofErr w:type="spellStart"/>
      <w:r w:rsidR="0071057D" w:rsidRPr="00223380">
        <w:rPr>
          <w:rFonts w:ascii="David" w:hAnsi="David" w:cs="David"/>
          <w:rtl/>
        </w:rPr>
        <w:t>המותה</w:t>
      </w:r>
      <w:proofErr w:type="spellEnd"/>
      <w:r w:rsidR="0071057D" w:rsidRPr="00223380">
        <w:rPr>
          <w:rFonts w:ascii="David" w:hAnsi="David" w:cs="David"/>
          <w:rtl/>
        </w:rPr>
        <w:t xml:space="preserve"> לאדם וההפסד לכל שאר ההווים שנתקלקלו עמו, ולא תוכל הנשמה לזכך הגוף אלא אחר שתצא ממנו תחילה וימות הגוף </w:t>
      </w:r>
      <w:proofErr w:type="spellStart"/>
      <w:r w:rsidR="0071057D" w:rsidRPr="00223380">
        <w:rPr>
          <w:rFonts w:ascii="David" w:hAnsi="David" w:cs="David"/>
          <w:rtl/>
        </w:rPr>
        <w:t>וייפסד</w:t>
      </w:r>
      <w:proofErr w:type="spellEnd"/>
      <w:r w:rsidR="0071057D" w:rsidRPr="00223380">
        <w:rPr>
          <w:rFonts w:ascii="David" w:hAnsi="David" w:cs="David"/>
          <w:rtl/>
        </w:rPr>
        <w:t xml:space="preserve">, ואז יחזור וייבנה בנין חדש ותיכנס בו הנשמה ותזככהו. וכן העולם כולו </w:t>
      </w:r>
      <w:proofErr w:type="spellStart"/>
      <w:r w:rsidR="0071057D" w:rsidRPr="00223380">
        <w:rPr>
          <w:rFonts w:ascii="David" w:hAnsi="David" w:cs="David"/>
          <w:rtl/>
        </w:rPr>
        <w:t>יתחרב</w:t>
      </w:r>
      <w:proofErr w:type="spellEnd"/>
      <w:r w:rsidR="0071057D" w:rsidRPr="00223380">
        <w:rPr>
          <w:rFonts w:ascii="David" w:hAnsi="David" w:cs="David"/>
          <w:rtl/>
        </w:rPr>
        <w:t xml:space="preserve"> מצורתו של עתה, וישוב וייכנס בצורה אחרת ראויה לשלמות. ועל כן נגזר על האדם שימות ויחזור ויחיה - והוא ענין תחיית המתים, ועל העולם שיחרב ויחזור ויחודש - והוא ענין מה שאמרו חכמינו, </w:t>
      </w:r>
      <w:proofErr w:type="spellStart"/>
      <w:r w:rsidR="0071057D" w:rsidRPr="00223380">
        <w:rPr>
          <w:rFonts w:ascii="David" w:hAnsi="David" w:cs="David"/>
          <w:rtl/>
        </w:rPr>
        <w:t>זכרונם</w:t>
      </w:r>
      <w:proofErr w:type="spellEnd"/>
      <w:r w:rsidR="0071057D" w:rsidRPr="00223380">
        <w:rPr>
          <w:rFonts w:ascii="David" w:hAnsi="David" w:cs="David"/>
          <w:rtl/>
        </w:rPr>
        <w:t xml:space="preserve"> לברכה (</w:t>
      </w:r>
      <w:r w:rsidR="0071057D" w:rsidRPr="00223380">
        <w:rPr>
          <w:rFonts w:ascii="David" w:hAnsi="David" w:cs="David"/>
          <w:b/>
          <w:bCs/>
          <w:rtl/>
        </w:rPr>
        <w:t>סנהדרין</w:t>
      </w:r>
      <w:r w:rsidR="0071057D" w:rsidRPr="00223380">
        <w:rPr>
          <w:rFonts w:ascii="David" w:hAnsi="David" w:cs="David"/>
          <w:rtl/>
        </w:rPr>
        <w:t xml:space="preserve"> </w:t>
      </w:r>
      <w:proofErr w:type="spellStart"/>
      <w:r w:rsidR="0071057D" w:rsidRPr="00223380">
        <w:rPr>
          <w:rFonts w:ascii="David" w:hAnsi="David" w:cs="David"/>
          <w:rtl/>
        </w:rPr>
        <w:t>צז</w:t>
      </w:r>
      <w:proofErr w:type="spellEnd"/>
      <w:r w:rsidR="0071057D" w:rsidRPr="00223380">
        <w:rPr>
          <w:rFonts w:ascii="David" w:hAnsi="David" w:cs="David"/>
          <w:rtl/>
        </w:rPr>
        <w:t xml:space="preserve"> א): "שית אלפי שני הוי עלמא וחד חרוב", ולסוף אלף שנה הקדוש ברוך הוא חוזר ומחדש את עולמו.</w:t>
      </w:r>
    </w:p>
    <w:p w14:paraId="00DAA27A" w14:textId="77777777" w:rsidR="0071057D" w:rsidRPr="00223380" w:rsidRDefault="0071057D" w:rsidP="00B264D2">
      <w:pPr>
        <w:autoSpaceDE w:val="0"/>
        <w:autoSpaceDN w:val="0"/>
        <w:adjustRightInd w:val="0"/>
        <w:spacing w:after="0" w:line="240" w:lineRule="auto"/>
        <w:rPr>
          <w:rFonts w:ascii="David" w:hAnsi="David" w:cs="David"/>
          <w:kern w:val="0"/>
          <w:rtl/>
        </w:rPr>
      </w:pPr>
    </w:p>
    <w:p w14:paraId="0ABB13DD" w14:textId="70FD7313" w:rsidR="0071057D" w:rsidRPr="00223380" w:rsidRDefault="00B87BEF" w:rsidP="0071057D">
      <w:pPr>
        <w:rPr>
          <w:rFonts w:ascii="David" w:hAnsi="David" w:cs="David"/>
          <w:b/>
          <w:bCs/>
          <w:rtl/>
        </w:rPr>
      </w:pPr>
      <w:r>
        <w:rPr>
          <w:rFonts w:ascii="David" w:hAnsi="David" w:cs="David" w:hint="cs"/>
          <w:b/>
          <w:bCs/>
          <w:rtl/>
        </w:rPr>
        <w:t xml:space="preserve">3. </w:t>
      </w:r>
      <w:r w:rsidR="0071057D" w:rsidRPr="00223380">
        <w:rPr>
          <w:rFonts w:ascii="David" w:hAnsi="David" w:cs="David"/>
          <w:b/>
          <w:bCs/>
          <w:rtl/>
        </w:rPr>
        <w:t>ר' מנחם המאירי, חיבור התשובה למאירי - משיב נפש מאמר ב פרק ח</w:t>
      </w:r>
    </w:p>
    <w:p w14:paraId="45F5AAC0" w14:textId="77777777" w:rsidR="0071057D" w:rsidRPr="00223380" w:rsidRDefault="0071057D" w:rsidP="0071057D">
      <w:pPr>
        <w:rPr>
          <w:rFonts w:ascii="David" w:hAnsi="David" w:cs="David"/>
          <w:rtl/>
        </w:rPr>
      </w:pPr>
      <w:r w:rsidRPr="00223380">
        <w:rPr>
          <w:rFonts w:ascii="David" w:hAnsi="David" w:cs="David"/>
          <w:rtl/>
        </w:rPr>
        <w:t xml:space="preserve">וכן תמצא גם כן בסדור אנשי כנסת הגדולה </w:t>
      </w:r>
      <w:proofErr w:type="spellStart"/>
      <w:r w:rsidRPr="00223380">
        <w:rPr>
          <w:rFonts w:ascii="David" w:hAnsi="David" w:cs="David"/>
          <w:rtl/>
        </w:rPr>
        <w:t>שסדרהו</w:t>
      </w:r>
      <w:proofErr w:type="spellEnd"/>
      <w:r w:rsidRPr="00223380">
        <w:rPr>
          <w:rFonts w:ascii="David" w:hAnsi="David" w:cs="David"/>
          <w:rtl/>
        </w:rPr>
        <w:t xml:space="preserve"> אחר העולם הזה מיד, קודם ימות המשיח וקודם זמן תחיית המתים </w:t>
      </w:r>
      <w:proofErr w:type="spellStart"/>
      <w:r w:rsidRPr="00223380">
        <w:rPr>
          <w:rFonts w:ascii="David" w:hAnsi="David" w:cs="David"/>
          <w:rtl/>
        </w:rPr>
        <w:t>כאמרם</w:t>
      </w:r>
      <w:proofErr w:type="spellEnd"/>
      <w:r w:rsidRPr="00223380">
        <w:rPr>
          <w:rFonts w:ascii="David" w:hAnsi="David" w:cs="David"/>
          <w:rtl/>
        </w:rPr>
        <w:t xml:space="preserve">, אין ערוך אליך יי אלינו </w:t>
      </w:r>
      <w:r w:rsidRPr="00223380">
        <w:rPr>
          <w:rFonts w:ascii="David" w:hAnsi="David" w:cs="David"/>
          <w:b/>
          <w:bCs/>
          <w:rtl/>
        </w:rPr>
        <w:t>בעולם הזה</w:t>
      </w:r>
      <w:r w:rsidRPr="00223380">
        <w:rPr>
          <w:rFonts w:ascii="David" w:hAnsi="David" w:cs="David"/>
          <w:rtl/>
        </w:rPr>
        <w:t xml:space="preserve"> ואין זולתך מלכנו לחיי </w:t>
      </w:r>
      <w:r w:rsidRPr="00223380">
        <w:rPr>
          <w:rFonts w:ascii="David" w:hAnsi="David" w:cs="David"/>
          <w:b/>
          <w:bCs/>
          <w:rtl/>
        </w:rPr>
        <w:t>העולם הבא</w:t>
      </w:r>
      <w:r w:rsidRPr="00223380">
        <w:rPr>
          <w:rFonts w:ascii="David" w:hAnsi="David" w:cs="David"/>
          <w:rtl/>
        </w:rPr>
        <w:t xml:space="preserve"> אפס </w:t>
      </w:r>
      <w:proofErr w:type="spellStart"/>
      <w:r w:rsidRPr="00223380">
        <w:rPr>
          <w:rFonts w:ascii="David" w:hAnsi="David" w:cs="David"/>
          <w:rtl/>
        </w:rPr>
        <w:t>בלתך</w:t>
      </w:r>
      <w:proofErr w:type="spellEnd"/>
      <w:r w:rsidRPr="00223380">
        <w:rPr>
          <w:rFonts w:ascii="David" w:hAnsi="David" w:cs="David"/>
          <w:rtl/>
        </w:rPr>
        <w:t xml:space="preserve"> גואלנו </w:t>
      </w:r>
      <w:r w:rsidRPr="00223380">
        <w:rPr>
          <w:rFonts w:ascii="David" w:hAnsi="David" w:cs="David"/>
          <w:b/>
          <w:bCs/>
          <w:rtl/>
        </w:rPr>
        <w:t>לימות המשיח</w:t>
      </w:r>
      <w:r w:rsidRPr="00223380">
        <w:rPr>
          <w:rFonts w:ascii="David" w:hAnsi="David" w:cs="David"/>
          <w:rtl/>
        </w:rPr>
        <w:t xml:space="preserve"> ואין דומה לך מושיענו </w:t>
      </w:r>
      <w:r w:rsidRPr="00223380">
        <w:rPr>
          <w:rFonts w:ascii="David" w:hAnsi="David" w:cs="David"/>
          <w:b/>
          <w:bCs/>
          <w:rtl/>
        </w:rPr>
        <w:t>לתחיית המתים</w:t>
      </w:r>
      <w:r w:rsidRPr="00223380">
        <w:rPr>
          <w:rFonts w:ascii="David" w:hAnsi="David" w:cs="David"/>
          <w:rtl/>
        </w:rPr>
        <w:t xml:space="preserve">, איחר ענין תחיית המתים </w:t>
      </w:r>
      <w:proofErr w:type="spellStart"/>
      <w:r w:rsidRPr="00223380">
        <w:rPr>
          <w:rFonts w:ascii="David" w:hAnsi="David" w:cs="David"/>
          <w:rtl/>
        </w:rPr>
        <w:t>לכלם</w:t>
      </w:r>
      <w:proofErr w:type="spellEnd"/>
      <w:r w:rsidRPr="00223380">
        <w:rPr>
          <w:rFonts w:ascii="David" w:hAnsi="David" w:cs="David"/>
          <w:rtl/>
        </w:rPr>
        <w:t>.</w:t>
      </w:r>
    </w:p>
    <w:p w14:paraId="7CA45AB1" w14:textId="5180C24E" w:rsidR="0071057D" w:rsidRPr="00223380" w:rsidRDefault="00B87BEF" w:rsidP="0071057D">
      <w:pPr>
        <w:rPr>
          <w:rFonts w:ascii="David" w:hAnsi="David" w:cs="David"/>
          <w:b/>
          <w:bCs/>
          <w:shd w:val="clear" w:color="auto" w:fill="FFFFFF"/>
          <w:rtl/>
        </w:rPr>
      </w:pPr>
      <w:r>
        <w:rPr>
          <w:rFonts w:ascii="David" w:hAnsi="David" w:cs="David" w:hint="cs"/>
          <w:b/>
          <w:bCs/>
          <w:shd w:val="clear" w:color="auto" w:fill="FFFFFF"/>
          <w:rtl/>
        </w:rPr>
        <w:t>4</w:t>
      </w:r>
      <w:r w:rsidR="0071057D" w:rsidRPr="00223380">
        <w:rPr>
          <w:rFonts w:ascii="David" w:hAnsi="David" w:cs="David"/>
          <w:b/>
          <w:bCs/>
          <w:shd w:val="clear" w:color="auto" w:fill="FFFFFF"/>
          <w:rtl/>
        </w:rPr>
        <w:t>. מדרש הנעלם, זוהר חלק ו, דף קלט ע"א</w:t>
      </w:r>
    </w:p>
    <w:p w14:paraId="48383B6D" w14:textId="77777777" w:rsidR="0071057D" w:rsidRPr="00223380" w:rsidRDefault="0071057D" w:rsidP="0071057D">
      <w:pPr>
        <w:rPr>
          <w:rFonts w:ascii="David" w:hAnsi="David" w:cs="David"/>
          <w:shd w:val="clear" w:color="auto" w:fill="FFFFFF"/>
          <w:rtl/>
        </w:rPr>
      </w:pPr>
      <w:r w:rsidRPr="00223380">
        <w:rPr>
          <w:rFonts w:ascii="David" w:hAnsi="David" w:cs="David"/>
          <w:shd w:val="clear" w:color="auto" w:fill="FFFFFF"/>
          <w:rtl/>
        </w:rPr>
        <w:t xml:space="preserve">ואין בין העולם הזה לתחיית המתים אלא נקיות והשגת ידיעה, רב נחמן אמר, ואריכות ימים... ותחיית המתים הוא אחרון </w:t>
      </w:r>
      <w:proofErr w:type="spellStart"/>
      <w:r w:rsidRPr="00223380">
        <w:rPr>
          <w:rFonts w:ascii="David" w:hAnsi="David" w:cs="David"/>
          <w:shd w:val="clear" w:color="auto" w:fill="FFFFFF"/>
          <w:rtl/>
        </w:rPr>
        <w:t>שבכלם</w:t>
      </w:r>
      <w:proofErr w:type="spellEnd"/>
      <w:r w:rsidRPr="00223380">
        <w:rPr>
          <w:rFonts w:ascii="David" w:hAnsi="David" w:cs="David"/>
          <w:shd w:val="clear" w:color="auto" w:fill="FFFFFF"/>
          <w:rtl/>
        </w:rPr>
        <w:t>...</w:t>
      </w:r>
    </w:p>
    <w:p w14:paraId="304C99A4" w14:textId="77777777" w:rsidR="0071057D" w:rsidRPr="00223380" w:rsidRDefault="0071057D" w:rsidP="0071057D">
      <w:pPr>
        <w:rPr>
          <w:rFonts w:ascii="David" w:hAnsi="David" w:cs="David"/>
          <w:rtl/>
        </w:rPr>
      </w:pPr>
    </w:p>
    <w:p w14:paraId="05AF08A4" w14:textId="6569C5E2" w:rsidR="0071057D" w:rsidRPr="00223380" w:rsidRDefault="00B87BEF" w:rsidP="0071057D">
      <w:pPr>
        <w:rPr>
          <w:rFonts w:ascii="David" w:hAnsi="David" w:cs="David"/>
          <w:b/>
          <w:bCs/>
          <w:rtl/>
        </w:rPr>
      </w:pPr>
      <w:r>
        <w:rPr>
          <w:rFonts w:ascii="David" w:hAnsi="David" w:cs="David" w:hint="cs"/>
          <w:b/>
          <w:bCs/>
          <w:rtl/>
        </w:rPr>
        <w:lastRenderedPageBreak/>
        <w:t>5</w:t>
      </w:r>
      <w:r w:rsidR="0071057D" w:rsidRPr="00223380">
        <w:rPr>
          <w:rFonts w:ascii="David" w:hAnsi="David" w:cs="David"/>
          <w:b/>
          <w:bCs/>
          <w:rtl/>
        </w:rPr>
        <w:t>. תלמוד בבלי מסכת סנהדרין דף צב עמוד א</w:t>
      </w:r>
    </w:p>
    <w:p w14:paraId="26EB29D0" w14:textId="77777777" w:rsidR="0071057D" w:rsidRPr="00223380" w:rsidRDefault="0071057D" w:rsidP="0071057D">
      <w:pPr>
        <w:rPr>
          <w:rFonts w:ascii="David" w:hAnsi="David" w:cs="David"/>
          <w:rtl/>
        </w:rPr>
      </w:pPr>
      <w:r w:rsidRPr="00223380">
        <w:rPr>
          <w:rFonts w:ascii="David" w:hAnsi="David" w:cs="David"/>
          <w:rtl/>
        </w:rPr>
        <w:t xml:space="preserve">תנא דבי אליהו: צדיקים שעתיד הקדוש ברוך הוא </w:t>
      </w:r>
      <w:proofErr w:type="spellStart"/>
      <w:r w:rsidRPr="00223380">
        <w:rPr>
          <w:rFonts w:ascii="David" w:hAnsi="David" w:cs="David"/>
          <w:rtl/>
        </w:rPr>
        <w:t>להחיותן</w:t>
      </w:r>
      <w:proofErr w:type="spellEnd"/>
      <w:r w:rsidRPr="00223380">
        <w:rPr>
          <w:rFonts w:ascii="David" w:hAnsi="David" w:cs="David"/>
          <w:rtl/>
        </w:rPr>
        <w:t xml:space="preserve"> </w:t>
      </w:r>
      <w:r w:rsidRPr="00223380">
        <w:rPr>
          <w:rFonts w:ascii="David" w:hAnsi="David" w:cs="David"/>
          <w:b/>
          <w:bCs/>
          <w:rtl/>
        </w:rPr>
        <w:t xml:space="preserve">אינן </w:t>
      </w:r>
      <w:proofErr w:type="spellStart"/>
      <w:r w:rsidRPr="00223380">
        <w:rPr>
          <w:rFonts w:ascii="David" w:hAnsi="David" w:cs="David"/>
          <w:b/>
          <w:bCs/>
          <w:rtl/>
        </w:rPr>
        <w:t>חוזרין</w:t>
      </w:r>
      <w:proofErr w:type="spellEnd"/>
      <w:r w:rsidRPr="00223380">
        <w:rPr>
          <w:rFonts w:ascii="David" w:hAnsi="David" w:cs="David"/>
          <w:b/>
          <w:bCs/>
          <w:rtl/>
        </w:rPr>
        <w:t xml:space="preserve"> לעפרן</w:t>
      </w:r>
      <w:r w:rsidRPr="00223380">
        <w:rPr>
          <w:rFonts w:ascii="David" w:hAnsi="David" w:cs="David"/>
          <w:rtl/>
        </w:rPr>
        <w:t>, שנאמר "והיה הנשאר בציון והנותר בירושלים קדוש יאמר לו כל הכתוב לחיים בירושלים" (ישעיהו ד, ג), מה קדוש לעולם קיים - אף הם לעולם קיימין.</w:t>
      </w:r>
    </w:p>
    <w:p w14:paraId="26AFC6D0" w14:textId="215377BA" w:rsidR="0071057D" w:rsidRPr="00223380" w:rsidRDefault="00B87BEF" w:rsidP="0071057D">
      <w:pPr>
        <w:rPr>
          <w:rFonts w:ascii="David" w:hAnsi="David" w:cs="David"/>
          <w:b/>
          <w:bCs/>
          <w:rtl/>
        </w:rPr>
      </w:pPr>
      <w:r>
        <w:rPr>
          <w:rFonts w:ascii="David" w:hAnsi="David" w:cs="David" w:hint="cs"/>
          <w:b/>
          <w:bCs/>
          <w:rtl/>
        </w:rPr>
        <w:t>6</w:t>
      </w:r>
      <w:r w:rsidR="0071057D" w:rsidRPr="00223380">
        <w:rPr>
          <w:rFonts w:ascii="David" w:hAnsi="David" w:cs="David"/>
          <w:b/>
          <w:bCs/>
          <w:rtl/>
        </w:rPr>
        <w:t xml:space="preserve">. תלמוד בבלי מסכת ברכות דף </w:t>
      </w:r>
      <w:proofErr w:type="spellStart"/>
      <w:r w:rsidR="0071057D" w:rsidRPr="00223380">
        <w:rPr>
          <w:rFonts w:ascii="David" w:hAnsi="David" w:cs="David"/>
          <w:b/>
          <w:bCs/>
          <w:rtl/>
        </w:rPr>
        <w:t>יז</w:t>
      </w:r>
      <w:proofErr w:type="spellEnd"/>
      <w:r w:rsidR="0071057D" w:rsidRPr="00223380">
        <w:rPr>
          <w:rFonts w:ascii="David" w:hAnsi="David" w:cs="David"/>
          <w:b/>
          <w:bCs/>
          <w:rtl/>
        </w:rPr>
        <w:t xml:space="preserve"> עמוד א</w:t>
      </w:r>
    </w:p>
    <w:p w14:paraId="406AE085" w14:textId="77777777" w:rsidR="0071057D" w:rsidRPr="00223380" w:rsidRDefault="0071057D" w:rsidP="0071057D">
      <w:pPr>
        <w:rPr>
          <w:rFonts w:ascii="David" w:hAnsi="David" w:cs="David"/>
          <w:rtl/>
        </w:rPr>
      </w:pPr>
      <w:proofErr w:type="spellStart"/>
      <w:r w:rsidRPr="00223380">
        <w:rPr>
          <w:rFonts w:ascii="David" w:hAnsi="David" w:cs="David"/>
          <w:rtl/>
        </w:rPr>
        <w:t>מרגלא</w:t>
      </w:r>
      <w:proofErr w:type="spellEnd"/>
      <w:r w:rsidRPr="00223380">
        <w:rPr>
          <w:rFonts w:ascii="David" w:hAnsi="David" w:cs="David"/>
          <w:rtl/>
        </w:rPr>
        <w:t xml:space="preserve"> </w:t>
      </w:r>
      <w:proofErr w:type="spellStart"/>
      <w:r w:rsidRPr="00223380">
        <w:rPr>
          <w:rFonts w:ascii="David" w:hAnsi="David" w:cs="David"/>
          <w:rtl/>
        </w:rPr>
        <w:t>בפומיה</w:t>
      </w:r>
      <w:proofErr w:type="spellEnd"/>
      <w:r w:rsidRPr="00223380">
        <w:rPr>
          <w:rFonts w:ascii="David" w:hAnsi="David" w:cs="David"/>
          <w:rtl/>
        </w:rPr>
        <w:t xml:space="preserve"> </w:t>
      </w:r>
      <w:proofErr w:type="spellStart"/>
      <w:r w:rsidRPr="00223380">
        <w:rPr>
          <w:rFonts w:ascii="David" w:hAnsi="David" w:cs="David"/>
          <w:rtl/>
        </w:rPr>
        <w:t>דרב</w:t>
      </w:r>
      <w:proofErr w:type="spellEnd"/>
      <w:r w:rsidRPr="00223380">
        <w:rPr>
          <w:rFonts w:ascii="David" w:hAnsi="David" w:cs="David"/>
          <w:rtl/>
        </w:rPr>
        <w:t xml:space="preserve">: [לא כעולם הזה העולם הבא], העולם הבא אין בו לא אכילה ולא שתיה ולא פריה ורביה ולא משא ומתן ולא קנאה ולא שנאה ולא תחרות, אלא צדיקים </w:t>
      </w:r>
      <w:proofErr w:type="spellStart"/>
      <w:r w:rsidRPr="00223380">
        <w:rPr>
          <w:rFonts w:ascii="David" w:hAnsi="David" w:cs="David"/>
          <w:rtl/>
        </w:rPr>
        <w:t>יושבין</w:t>
      </w:r>
      <w:proofErr w:type="spellEnd"/>
      <w:r w:rsidRPr="00223380">
        <w:rPr>
          <w:rFonts w:ascii="David" w:hAnsi="David" w:cs="David"/>
          <w:rtl/>
        </w:rPr>
        <w:t xml:space="preserve"> ועטרותיהם בראשיהם ונהנים מזיו השכינה. </w:t>
      </w:r>
    </w:p>
    <w:p w14:paraId="5F3428AE" w14:textId="1268C3DE" w:rsidR="0071057D" w:rsidRPr="00223380" w:rsidRDefault="00B87BEF" w:rsidP="0071057D">
      <w:pPr>
        <w:rPr>
          <w:rFonts w:ascii="David" w:hAnsi="David" w:cs="David"/>
          <w:b/>
          <w:bCs/>
          <w:rtl/>
        </w:rPr>
      </w:pPr>
      <w:r>
        <w:rPr>
          <w:rFonts w:ascii="David" w:hAnsi="David" w:cs="David" w:hint="cs"/>
          <w:b/>
          <w:bCs/>
          <w:rtl/>
        </w:rPr>
        <w:t>7</w:t>
      </w:r>
      <w:r w:rsidR="0071057D" w:rsidRPr="00223380">
        <w:rPr>
          <w:rFonts w:ascii="David" w:hAnsi="David" w:cs="David"/>
          <w:b/>
          <w:bCs/>
          <w:rtl/>
        </w:rPr>
        <w:t>. רמב"ן, שער הגמול, תורת האדם, עמ' רצו</w:t>
      </w:r>
    </w:p>
    <w:p w14:paraId="6F09774C" w14:textId="77777777" w:rsidR="0071057D" w:rsidRPr="00223380" w:rsidRDefault="0071057D" w:rsidP="0071057D">
      <w:pPr>
        <w:rPr>
          <w:rFonts w:ascii="David" w:hAnsi="David" w:cs="David"/>
          <w:rtl/>
        </w:rPr>
      </w:pPr>
      <w:r w:rsidRPr="00223380">
        <w:rPr>
          <w:rFonts w:ascii="David" w:hAnsi="David" w:cs="David"/>
          <w:rtl/>
        </w:rPr>
        <w:t xml:space="preserve">שוכני גן עדן שהוא במבחר למבין בציורי הדברים כל סודות העליונים </w:t>
      </w:r>
      <w:r w:rsidRPr="00223380">
        <w:rPr>
          <w:rFonts w:ascii="David" w:hAnsi="David" w:cs="David"/>
          <w:b/>
          <w:bCs/>
          <w:rtl/>
        </w:rPr>
        <w:t xml:space="preserve">ונפשם </w:t>
      </w:r>
      <w:proofErr w:type="spellStart"/>
      <w:r w:rsidRPr="00223380">
        <w:rPr>
          <w:rFonts w:ascii="David" w:hAnsi="David" w:cs="David"/>
          <w:b/>
          <w:bCs/>
          <w:rtl/>
        </w:rPr>
        <w:t>מתעלית</w:t>
      </w:r>
      <w:proofErr w:type="spellEnd"/>
      <w:r w:rsidRPr="00223380">
        <w:rPr>
          <w:rFonts w:ascii="David" w:hAnsi="David" w:cs="David"/>
          <w:b/>
          <w:bCs/>
          <w:rtl/>
        </w:rPr>
        <w:t xml:space="preserve"> בלימוד</w:t>
      </w:r>
      <w:r w:rsidRPr="00223380">
        <w:rPr>
          <w:rFonts w:ascii="David" w:hAnsi="David" w:cs="David"/>
          <w:rtl/>
        </w:rPr>
        <w:t xml:space="preserve"> ההוא ורואה מראות אלוהים בחברת כבוד העליונים מן המקום ההוא </w:t>
      </w:r>
      <w:r w:rsidRPr="00223380">
        <w:rPr>
          <w:rFonts w:ascii="David" w:hAnsi="David" w:cs="David"/>
          <w:b/>
          <w:bCs/>
          <w:rtl/>
        </w:rPr>
        <w:t>ומשיגים כל מה שיוכל לדעת</w:t>
      </w:r>
      <w:r w:rsidRPr="00223380">
        <w:rPr>
          <w:rFonts w:ascii="David" w:hAnsi="David" w:cs="David"/>
          <w:rtl/>
        </w:rPr>
        <w:t xml:space="preserve"> ולהבין בלימוד משה בסיני.</w:t>
      </w:r>
    </w:p>
    <w:p w14:paraId="59328183" w14:textId="1A05CB2F" w:rsidR="0071057D" w:rsidRPr="00223380" w:rsidRDefault="00B87BEF" w:rsidP="0071057D">
      <w:pPr>
        <w:rPr>
          <w:rFonts w:ascii="David" w:hAnsi="David" w:cs="David"/>
          <w:b/>
          <w:bCs/>
          <w:rtl/>
        </w:rPr>
      </w:pPr>
      <w:r>
        <w:rPr>
          <w:rFonts w:ascii="David" w:hAnsi="David" w:cs="David" w:hint="cs"/>
          <w:b/>
          <w:bCs/>
          <w:rtl/>
        </w:rPr>
        <w:t>8</w:t>
      </w:r>
      <w:r w:rsidR="0071057D" w:rsidRPr="00223380">
        <w:rPr>
          <w:rFonts w:ascii="David" w:hAnsi="David" w:cs="David"/>
          <w:b/>
          <w:bCs/>
          <w:rtl/>
        </w:rPr>
        <w:t xml:space="preserve">. שם, עמ' </w:t>
      </w:r>
      <w:proofErr w:type="spellStart"/>
      <w:r w:rsidR="0071057D" w:rsidRPr="00223380">
        <w:rPr>
          <w:rFonts w:ascii="David" w:hAnsi="David" w:cs="David"/>
          <w:b/>
          <w:bCs/>
          <w:rtl/>
        </w:rPr>
        <w:t>רצז</w:t>
      </w:r>
      <w:proofErr w:type="spellEnd"/>
    </w:p>
    <w:p w14:paraId="019F75CE" w14:textId="77777777" w:rsidR="0071057D" w:rsidRPr="00223380" w:rsidRDefault="0071057D" w:rsidP="0071057D">
      <w:pPr>
        <w:rPr>
          <w:rFonts w:ascii="David" w:hAnsi="David" w:cs="David"/>
          <w:rtl/>
        </w:rPr>
      </w:pPr>
      <w:r w:rsidRPr="00223380">
        <w:rPr>
          <w:rFonts w:ascii="David" w:hAnsi="David" w:cs="David"/>
          <w:rtl/>
        </w:rPr>
        <w:t xml:space="preserve">ברא הקב"ה </w:t>
      </w:r>
      <w:proofErr w:type="spellStart"/>
      <w:r w:rsidRPr="00223380">
        <w:rPr>
          <w:rFonts w:ascii="David" w:hAnsi="David" w:cs="David"/>
          <w:rtl/>
        </w:rPr>
        <w:t>גהינם</w:t>
      </w:r>
      <w:proofErr w:type="spellEnd"/>
      <w:r w:rsidRPr="00223380">
        <w:rPr>
          <w:rFonts w:ascii="David" w:hAnsi="David" w:cs="David"/>
          <w:rtl/>
        </w:rPr>
        <w:t xml:space="preserve"> וגן עדן... וכמה </w:t>
      </w:r>
      <w:proofErr w:type="spellStart"/>
      <w:r w:rsidRPr="00223380">
        <w:rPr>
          <w:rFonts w:ascii="David" w:hAnsi="David" w:cs="David"/>
          <w:rtl/>
        </w:rPr>
        <w:t>ריוח</w:t>
      </w:r>
      <w:proofErr w:type="spellEnd"/>
      <w:r w:rsidRPr="00223380">
        <w:rPr>
          <w:rFonts w:ascii="David" w:hAnsi="David" w:cs="David"/>
          <w:rtl/>
        </w:rPr>
        <w:t xml:space="preserve"> ביניהם? רבי יוחנן אמר כותל ורבי אחא אמר טפח ורבנן אמרי שתי אצבעות [ורבנן אמרי שתיהן שוות].</w:t>
      </w:r>
    </w:p>
    <w:p w14:paraId="5D7712F0" w14:textId="0AD6316C" w:rsidR="0071057D" w:rsidRPr="00223380" w:rsidRDefault="00B87BEF" w:rsidP="0071057D">
      <w:pPr>
        <w:rPr>
          <w:rFonts w:ascii="David" w:hAnsi="David" w:cs="David"/>
          <w:b/>
          <w:bCs/>
          <w:rtl/>
        </w:rPr>
      </w:pPr>
      <w:r>
        <w:rPr>
          <w:rFonts w:ascii="David" w:hAnsi="David" w:cs="David" w:hint="cs"/>
          <w:b/>
          <w:bCs/>
          <w:rtl/>
        </w:rPr>
        <w:t>9</w:t>
      </w:r>
      <w:r w:rsidR="0071057D" w:rsidRPr="00223380">
        <w:rPr>
          <w:rFonts w:ascii="David" w:hAnsi="David" w:cs="David"/>
          <w:b/>
          <w:bCs/>
          <w:rtl/>
        </w:rPr>
        <w:t xml:space="preserve">. דניאל פרק </w:t>
      </w:r>
      <w:proofErr w:type="spellStart"/>
      <w:r w:rsidR="0071057D" w:rsidRPr="00223380">
        <w:rPr>
          <w:rFonts w:ascii="David" w:hAnsi="David" w:cs="David"/>
          <w:b/>
          <w:bCs/>
          <w:rtl/>
        </w:rPr>
        <w:t>יב</w:t>
      </w:r>
      <w:proofErr w:type="spellEnd"/>
    </w:p>
    <w:p w14:paraId="3C1E5662" w14:textId="77777777" w:rsidR="0071057D" w:rsidRPr="00223380" w:rsidRDefault="0071057D" w:rsidP="0071057D">
      <w:pPr>
        <w:rPr>
          <w:rFonts w:ascii="David" w:hAnsi="David" w:cs="David"/>
          <w:rtl/>
        </w:rPr>
      </w:pPr>
      <w:r w:rsidRPr="00223380">
        <w:rPr>
          <w:rFonts w:ascii="David" w:hAnsi="David" w:cs="David"/>
          <w:rtl/>
        </w:rPr>
        <w:t xml:space="preserve">(ב) ורבים מישני אדמת עפר יקיצו אלה לחיי עולם ואלה לחרפות </w:t>
      </w:r>
      <w:proofErr w:type="spellStart"/>
      <w:r w:rsidRPr="00223380">
        <w:rPr>
          <w:rFonts w:ascii="David" w:hAnsi="David" w:cs="David"/>
          <w:rtl/>
        </w:rPr>
        <w:t>לדראון</w:t>
      </w:r>
      <w:proofErr w:type="spellEnd"/>
      <w:r w:rsidRPr="00223380">
        <w:rPr>
          <w:rFonts w:ascii="David" w:hAnsi="David" w:cs="David"/>
          <w:rtl/>
        </w:rPr>
        <w:t xml:space="preserve"> עולם:</w:t>
      </w:r>
    </w:p>
    <w:p w14:paraId="72E4C0B2" w14:textId="56D91897" w:rsidR="0071057D" w:rsidRPr="00223380" w:rsidRDefault="00B87BEF" w:rsidP="0071057D">
      <w:pPr>
        <w:rPr>
          <w:rFonts w:ascii="David" w:hAnsi="David" w:cs="David"/>
          <w:b/>
          <w:bCs/>
          <w:rtl/>
        </w:rPr>
      </w:pPr>
      <w:r>
        <w:rPr>
          <w:rFonts w:ascii="David" w:hAnsi="David" w:cs="David" w:hint="cs"/>
          <w:b/>
          <w:bCs/>
          <w:rtl/>
        </w:rPr>
        <w:t>10</w:t>
      </w:r>
      <w:r w:rsidR="0071057D" w:rsidRPr="00223380">
        <w:rPr>
          <w:rFonts w:ascii="David" w:hAnsi="David" w:cs="David"/>
          <w:b/>
          <w:bCs/>
          <w:rtl/>
        </w:rPr>
        <w:t>. ר' יוסף אלבו, ספר העיקרים מאמר ד פרק לג</w:t>
      </w:r>
    </w:p>
    <w:p w14:paraId="4CC1575D" w14:textId="77777777" w:rsidR="0071057D" w:rsidRPr="00223380" w:rsidRDefault="0071057D" w:rsidP="0071057D">
      <w:pPr>
        <w:rPr>
          <w:rFonts w:ascii="David" w:hAnsi="David" w:cs="David"/>
          <w:rtl/>
        </w:rPr>
      </w:pPr>
      <w:r w:rsidRPr="00223380">
        <w:rPr>
          <w:rFonts w:ascii="David" w:hAnsi="David" w:cs="David"/>
          <w:rtl/>
        </w:rPr>
        <w:t xml:space="preserve">וענין הצער והעונש לנפש הוא כי כאשר היה האדם בחייו רודף אחר התאוות והדברים הגשמיים </w:t>
      </w:r>
      <w:proofErr w:type="spellStart"/>
      <w:r w:rsidRPr="00223380">
        <w:rPr>
          <w:rFonts w:ascii="David" w:hAnsi="David" w:cs="David"/>
          <w:rtl/>
        </w:rPr>
        <w:t>ותפרד</w:t>
      </w:r>
      <w:proofErr w:type="spellEnd"/>
      <w:r w:rsidRPr="00223380">
        <w:rPr>
          <w:rFonts w:ascii="David" w:hAnsi="David" w:cs="David"/>
          <w:rtl/>
        </w:rPr>
        <w:t xml:space="preserve"> נפשו מעשות רצון השם יתברך ותרגיל מעשיה כפי טבע הגוף שהוא הפך טבעה, הנה היא </w:t>
      </w:r>
      <w:proofErr w:type="spellStart"/>
      <w:r w:rsidRPr="00223380">
        <w:rPr>
          <w:rFonts w:ascii="David" w:hAnsi="David" w:cs="David"/>
          <w:rtl/>
        </w:rPr>
        <w:t>כשתפרד</w:t>
      </w:r>
      <w:proofErr w:type="spellEnd"/>
      <w:r w:rsidRPr="00223380">
        <w:rPr>
          <w:rFonts w:ascii="David" w:hAnsi="David" w:cs="David"/>
          <w:rtl/>
        </w:rPr>
        <w:t xml:space="preserve"> מן הגוף </w:t>
      </w:r>
      <w:proofErr w:type="spellStart"/>
      <w:r w:rsidRPr="00223380">
        <w:rPr>
          <w:rFonts w:ascii="David" w:hAnsi="David" w:cs="David"/>
          <w:rtl/>
        </w:rPr>
        <w:t>תכסוף</w:t>
      </w:r>
      <w:proofErr w:type="spellEnd"/>
      <w:r w:rsidRPr="00223380">
        <w:rPr>
          <w:rFonts w:ascii="David" w:hAnsi="David" w:cs="David"/>
          <w:rtl/>
        </w:rPr>
        <w:t xml:space="preserve"> לאותן הדברים שהרגילה ותטה אליהן, והיא </w:t>
      </w:r>
      <w:r w:rsidRPr="00223380">
        <w:rPr>
          <w:rFonts w:ascii="David" w:hAnsi="David" w:cs="David"/>
          <w:b/>
          <w:bCs/>
          <w:rtl/>
        </w:rPr>
        <w:t>אין לה כלים</w:t>
      </w:r>
      <w:r w:rsidRPr="00223380">
        <w:rPr>
          <w:rFonts w:ascii="David" w:hAnsi="David" w:cs="David"/>
          <w:rtl/>
        </w:rPr>
        <w:t xml:space="preserve"> להשיגם, ומצד טבעה תטה </w:t>
      </w:r>
      <w:r w:rsidRPr="00223380">
        <w:rPr>
          <w:rFonts w:ascii="David" w:hAnsi="David" w:cs="David"/>
          <w:b/>
          <w:bCs/>
          <w:rtl/>
        </w:rPr>
        <w:t>להדבק בצורות העליונות</w:t>
      </w:r>
      <w:r w:rsidRPr="00223380">
        <w:rPr>
          <w:rFonts w:ascii="David" w:hAnsi="David" w:cs="David"/>
          <w:rtl/>
        </w:rPr>
        <w:t xml:space="preserve"> והדברים הנבדלים מחומר ותשתוקק עליהן, והיא </w:t>
      </w:r>
      <w:r w:rsidRPr="00223380">
        <w:rPr>
          <w:rFonts w:ascii="David" w:hAnsi="David" w:cs="David"/>
          <w:b/>
          <w:bCs/>
          <w:rtl/>
        </w:rPr>
        <w:t>אין לה התחלות ולמוד</w:t>
      </w:r>
      <w:r w:rsidRPr="00223380">
        <w:rPr>
          <w:rFonts w:ascii="David" w:hAnsi="David" w:cs="David"/>
          <w:rtl/>
        </w:rPr>
        <w:t xml:space="preserve"> והרגל בעבודת השם יתברך, כי אי אפשר להשיג התענוג ההוא מי שלא הרגיל נפשו בכך והכין עצמו לזה, כמו שאמרו רבותינו ז"ל (ברכות נ"ה ע"א) אין הקדוש ברוך הוא נותן חכמה אלא למי שיש בו חכמה, שנאמר יהב </w:t>
      </w:r>
      <w:proofErr w:type="spellStart"/>
      <w:r w:rsidRPr="00223380">
        <w:rPr>
          <w:rFonts w:ascii="David" w:hAnsi="David" w:cs="David"/>
          <w:rtl/>
        </w:rPr>
        <w:t>חכמתא</w:t>
      </w:r>
      <w:proofErr w:type="spellEnd"/>
      <w:r w:rsidRPr="00223380">
        <w:rPr>
          <w:rFonts w:ascii="David" w:hAnsi="David" w:cs="David"/>
          <w:rtl/>
        </w:rPr>
        <w:t xml:space="preserve"> </w:t>
      </w:r>
      <w:proofErr w:type="spellStart"/>
      <w:r w:rsidRPr="00223380">
        <w:rPr>
          <w:rFonts w:ascii="David" w:hAnsi="David" w:cs="David"/>
          <w:rtl/>
        </w:rPr>
        <w:t>לחכימין</w:t>
      </w:r>
      <w:proofErr w:type="spellEnd"/>
      <w:r w:rsidRPr="00223380">
        <w:rPr>
          <w:rFonts w:ascii="David" w:hAnsi="David" w:cs="David"/>
          <w:rtl/>
        </w:rPr>
        <w:t xml:space="preserve"> (דניאל ב' כ"א), ועל כן תהיה הנפש משתוקקת לשני </w:t>
      </w:r>
      <w:proofErr w:type="spellStart"/>
      <w:r w:rsidRPr="00223380">
        <w:rPr>
          <w:rFonts w:ascii="David" w:hAnsi="David" w:cs="David"/>
          <w:rtl/>
        </w:rPr>
        <w:t>הצדדין</w:t>
      </w:r>
      <w:proofErr w:type="spellEnd"/>
      <w:r w:rsidRPr="00223380">
        <w:rPr>
          <w:rFonts w:ascii="David" w:hAnsi="David" w:cs="David"/>
          <w:rtl/>
        </w:rPr>
        <w:t xml:space="preserve"> כאחד, צד המעלה וצד המטה, האחד מצד טבעה, והאחד מצד ההרגל והמנהג, ואין לה כלים במה שתשיג צד המטה ולא הכנה במה שתשיג צד המעלה, ובזה יש לה צער מכאיב יותר מכל צער שבעולם ומכל מיני פרוק חבור</w:t>
      </w:r>
      <w:r w:rsidRPr="00223380">
        <w:rPr>
          <w:rFonts w:ascii="David" w:hAnsi="David" w:cs="David"/>
          <w:b/>
          <w:bCs/>
          <w:rtl/>
        </w:rPr>
        <w:t>, יותר משרפת אש</w:t>
      </w:r>
      <w:r w:rsidRPr="00223380">
        <w:rPr>
          <w:rFonts w:ascii="David" w:hAnsi="David" w:cs="David"/>
          <w:rtl/>
        </w:rPr>
        <w:t xml:space="preserve"> ויותר מצער הקור והקרח הנורא ויותר מהכאת סכינים וחרבות ומנשיכת נחשים ועקרבים. כי כמו שיצטער האדם מאד כשיכוה באש </w:t>
      </w:r>
      <w:r w:rsidRPr="00223380">
        <w:rPr>
          <w:rFonts w:ascii="David" w:hAnsi="David" w:cs="David"/>
          <w:b/>
          <w:bCs/>
          <w:rtl/>
        </w:rPr>
        <w:t>ואין הצער ההוא לגוף אלא לנפש</w:t>
      </w:r>
      <w:r w:rsidRPr="00223380">
        <w:rPr>
          <w:rFonts w:ascii="David" w:hAnsi="David" w:cs="David"/>
          <w:rtl/>
        </w:rPr>
        <w:t>, ולא מצד שישלוט בה האש כי אין האש שולט בדבר רוחני...</w:t>
      </w:r>
    </w:p>
    <w:p w14:paraId="30415770" w14:textId="506B608A" w:rsidR="0071057D" w:rsidRPr="00223380" w:rsidRDefault="00B87BEF" w:rsidP="0071057D">
      <w:pPr>
        <w:rPr>
          <w:rFonts w:ascii="David" w:hAnsi="David" w:cs="David"/>
          <w:b/>
          <w:bCs/>
          <w:rtl/>
        </w:rPr>
      </w:pPr>
      <w:r>
        <w:rPr>
          <w:rFonts w:ascii="David" w:hAnsi="David" w:cs="David" w:hint="cs"/>
          <w:b/>
          <w:bCs/>
          <w:rtl/>
        </w:rPr>
        <w:t>11</w:t>
      </w:r>
      <w:r w:rsidR="0071057D" w:rsidRPr="00223380">
        <w:rPr>
          <w:rFonts w:ascii="David" w:hAnsi="David" w:cs="David"/>
          <w:b/>
          <w:bCs/>
          <w:rtl/>
        </w:rPr>
        <w:t>. ר' סעדיה גאון, ספר האמונות והדעות מאמר ו, פ ע"ב</w:t>
      </w:r>
    </w:p>
    <w:p w14:paraId="55C4368F" w14:textId="77777777" w:rsidR="0071057D" w:rsidRPr="00223380" w:rsidRDefault="0071057D" w:rsidP="0071057D">
      <w:pPr>
        <w:rPr>
          <w:rFonts w:ascii="David" w:hAnsi="David" w:cs="David"/>
          <w:rtl/>
        </w:rPr>
      </w:pPr>
      <w:r w:rsidRPr="00223380">
        <w:rPr>
          <w:rFonts w:ascii="David" w:hAnsi="David" w:cs="David"/>
          <w:rtl/>
        </w:rPr>
        <w:t xml:space="preserve">וכמו שאמרו רבותינו ז"ל, נשמתן של צדיקים גנוזה תחת </w:t>
      </w:r>
      <w:proofErr w:type="spellStart"/>
      <w:r w:rsidRPr="00223380">
        <w:rPr>
          <w:rFonts w:ascii="David" w:hAnsi="David" w:cs="David"/>
          <w:rtl/>
        </w:rPr>
        <w:t>כסא</w:t>
      </w:r>
      <w:proofErr w:type="spellEnd"/>
      <w:r w:rsidRPr="00223380">
        <w:rPr>
          <w:rFonts w:ascii="David" w:hAnsi="David" w:cs="David"/>
          <w:rtl/>
        </w:rPr>
        <w:t xml:space="preserve"> הכבוד, ושל רשעים משוטטת בעולם ואין לה מנוחה... </w:t>
      </w:r>
      <w:proofErr w:type="spellStart"/>
      <w:r w:rsidRPr="00223380">
        <w:rPr>
          <w:rFonts w:ascii="David" w:hAnsi="David" w:cs="David"/>
          <w:rtl/>
        </w:rPr>
        <w:t>ובתחלת</w:t>
      </w:r>
      <w:proofErr w:type="spellEnd"/>
      <w:r w:rsidRPr="00223380">
        <w:rPr>
          <w:rFonts w:ascii="David" w:hAnsi="David" w:cs="David"/>
          <w:rtl/>
        </w:rPr>
        <w:t xml:space="preserve"> זמן הפרוד, תעמוד הנפש זמן מבלי מנוחה, עד שיכלה הגוף. וענין זה </w:t>
      </w:r>
      <w:r w:rsidRPr="00223380">
        <w:rPr>
          <w:rFonts w:ascii="David" w:hAnsi="David" w:cs="David"/>
          <w:b/>
          <w:bCs/>
          <w:rtl/>
        </w:rPr>
        <w:t>שיתפרקו חלקיו</w:t>
      </w:r>
      <w:r w:rsidRPr="00223380">
        <w:rPr>
          <w:rFonts w:ascii="David" w:hAnsi="David" w:cs="David"/>
          <w:rtl/>
        </w:rPr>
        <w:t xml:space="preserve">, ויקשה עליה בזמן ההוא, מה שתדעהו ממה שיעבור על הגוף מן התולעת והרמה והדומה להם, כאשר יקשה לאדם כשהוא רואה ביתו אשר היה שוכן בו חרב ועולה בו שמיר ושית. והקושי הזה יש שיהיה לנפש </w:t>
      </w:r>
      <w:r w:rsidRPr="00223380">
        <w:rPr>
          <w:rFonts w:ascii="David" w:hAnsi="David" w:cs="David"/>
          <w:b/>
          <w:bCs/>
          <w:rtl/>
        </w:rPr>
        <w:t>מעט ורב</w:t>
      </w:r>
      <w:r w:rsidRPr="00223380">
        <w:rPr>
          <w:rFonts w:ascii="David" w:hAnsi="David" w:cs="David"/>
          <w:rtl/>
        </w:rPr>
        <w:t xml:space="preserve">, ויקשה עליה </w:t>
      </w:r>
      <w:r w:rsidRPr="00223380">
        <w:rPr>
          <w:rFonts w:ascii="David" w:hAnsi="David" w:cs="David"/>
          <w:b/>
          <w:bCs/>
          <w:rtl/>
        </w:rPr>
        <w:t>כפי שהוא ראוי</w:t>
      </w:r>
      <w:r w:rsidRPr="00223380">
        <w:rPr>
          <w:rFonts w:ascii="David" w:hAnsi="David" w:cs="David"/>
          <w:rtl/>
        </w:rPr>
        <w:t xml:space="preserve"> לה, כמו שמעלתה בירידה תהיה במעט ורב. ובזה אמרו רז"ל, קשה רימה למת, כמחט לבשר החי, </w:t>
      </w:r>
      <w:proofErr w:type="spellStart"/>
      <w:r w:rsidRPr="00223380">
        <w:rPr>
          <w:rFonts w:ascii="David" w:hAnsi="David" w:cs="David"/>
          <w:rtl/>
        </w:rPr>
        <w:t>וסומכין</w:t>
      </w:r>
      <w:proofErr w:type="spellEnd"/>
      <w:r w:rsidRPr="00223380">
        <w:rPr>
          <w:rFonts w:ascii="David" w:hAnsi="David" w:cs="David"/>
          <w:rtl/>
        </w:rPr>
        <w:t xml:space="preserve"> זה אל מאמר הכתוב אך בשרו עליו יכאב ונפשו עליו תאבל (איוב י"ד כ"ב). וזהו שקוראים אותו </w:t>
      </w:r>
      <w:r w:rsidRPr="00223380">
        <w:rPr>
          <w:rFonts w:ascii="David" w:hAnsi="David" w:cs="David"/>
          <w:b/>
          <w:bCs/>
          <w:rtl/>
        </w:rPr>
        <w:t>דין הקבר או חבוט הקבר</w:t>
      </w:r>
      <w:r w:rsidRPr="00223380">
        <w:rPr>
          <w:rFonts w:ascii="David" w:hAnsi="David" w:cs="David"/>
          <w:rtl/>
        </w:rPr>
        <w:t xml:space="preserve">. </w:t>
      </w:r>
      <w:r w:rsidRPr="00223380">
        <w:rPr>
          <w:rFonts w:ascii="David" w:hAnsi="David" w:cs="David"/>
          <w:rtl/>
        </w:rPr>
        <w:lastRenderedPageBreak/>
        <w:t>ואחר כן אומר שזמן עמידתם נפרדים יהיה, עד שיתקבצו שאר הנפשות אשר חייבה חכמת הבורא בריאתם, והוא אחרית עמידת העולם, וכאשר ישלם מספרם ויתקבצו, תחוברנה הנפשות עם גופיהם...</w:t>
      </w:r>
    </w:p>
    <w:p w14:paraId="636DE1BE" w14:textId="7D029152" w:rsidR="0071057D" w:rsidRPr="00223380" w:rsidRDefault="0071057D" w:rsidP="0071057D">
      <w:pPr>
        <w:rPr>
          <w:rFonts w:ascii="David" w:hAnsi="David" w:cs="David"/>
          <w:b/>
          <w:bCs/>
          <w:rtl/>
        </w:rPr>
      </w:pPr>
      <w:r w:rsidRPr="00223380">
        <w:rPr>
          <w:rFonts w:ascii="David" w:hAnsi="David" w:cs="David"/>
          <w:b/>
          <w:bCs/>
          <w:rtl/>
        </w:rPr>
        <w:t>1</w:t>
      </w:r>
      <w:r w:rsidR="00B87BEF">
        <w:rPr>
          <w:rFonts w:ascii="David" w:hAnsi="David" w:cs="David" w:hint="cs"/>
          <w:b/>
          <w:bCs/>
          <w:rtl/>
        </w:rPr>
        <w:t>2</w:t>
      </w:r>
      <w:r w:rsidRPr="00223380">
        <w:rPr>
          <w:rFonts w:ascii="David" w:hAnsi="David" w:cs="David"/>
          <w:b/>
          <w:bCs/>
          <w:rtl/>
        </w:rPr>
        <w:t>. תלמוד בבלי מסכת שבת דף לג עמוד ב</w:t>
      </w:r>
    </w:p>
    <w:p w14:paraId="097A0F0B" w14:textId="77777777" w:rsidR="0071057D" w:rsidRPr="00223380" w:rsidRDefault="0071057D" w:rsidP="0071057D">
      <w:pPr>
        <w:rPr>
          <w:rFonts w:ascii="David" w:hAnsi="David" w:cs="David"/>
          <w:rtl/>
        </w:rPr>
      </w:pPr>
      <w:r w:rsidRPr="00223380">
        <w:rPr>
          <w:rFonts w:ascii="David" w:hAnsi="David" w:cs="David"/>
          <w:rtl/>
        </w:rPr>
        <w:t xml:space="preserve">משפט רשעים </w:t>
      </w:r>
      <w:proofErr w:type="spellStart"/>
      <w:r w:rsidRPr="00223380">
        <w:rPr>
          <w:rFonts w:ascii="David" w:hAnsi="David" w:cs="David"/>
          <w:rtl/>
        </w:rPr>
        <w:t>בגיהנם</w:t>
      </w:r>
      <w:proofErr w:type="spellEnd"/>
      <w:r w:rsidRPr="00223380">
        <w:rPr>
          <w:rFonts w:ascii="David" w:hAnsi="David" w:cs="David"/>
          <w:rtl/>
        </w:rPr>
        <w:t xml:space="preserve"> - שנים עשר חדש.</w:t>
      </w:r>
    </w:p>
    <w:p w14:paraId="2A9FC462" w14:textId="6EAB270E" w:rsidR="0071057D" w:rsidRPr="00223380" w:rsidRDefault="0071057D" w:rsidP="0071057D">
      <w:pPr>
        <w:rPr>
          <w:rFonts w:ascii="David" w:hAnsi="David" w:cs="David"/>
          <w:b/>
          <w:bCs/>
          <w:rtl/>
        </w:rPr>
      </w:pPr>
      <w:r w:rsidRPr="00223380">
        <w:rPr>
          <w:rFonts w:ascii="David" w:hAnsi="David" w:cs="David"/>
          <w:b/>
          <w:bCs/>
          <w:rtl/>
        </w:rPr>
        <w:t>1</w:t>
      </w:r>
      <w:r w:rsidR="00B87BEF">
        <w:rPr>
          <w:rFonts w:ascii="David" w:hAnsi="David" w:cs="David" w:hint="cs"/>
          <w:b/>
          <w:bCs/>
          <w:rtl/>
        </w:rPr>
        <w:t>3</w:t>
      </w:r>
      <w:r w:rsidRPr="00223380">
        <w:rPr>
          <w:rFonts w:ascii="David" w:hAnsi="David" w:cs="David"/>
          <w:b/>
          <w:bCs/>
          <w:rtl/>
        </w:rPr>
        <w:t xml:space="preserve">. </w:t>
      </w:r>
      <w:proofErr w:type="spellStart"/>
      <w:r w:rsidRPr="00223380">
        <w:rPr>
          <w:rFonts w:ascii="David" w:hAnsi="David" w:cs="David"/>
          <w:b/>
          <w:bCs/>
          <w:rtl/>
        </w:rPr>
        <w:t>רמח"ל</w:t>
      </w:r>
      <w:proofErr w:type="spellEnd"/>
      <w:r w:rsidRPr="00223380">
        <w:rPr>
          <w:rFonts w:ascii="David" w:hAnsi="David" w:cs="David"/>
          <w:b/>
          <w:bCs/>
          <w:rtl/>
        </w:rPr>
        <w:t xml:space="preserve">, ספר הכללים, </w:t>
      </w:r>
      <w:proofErr w:type="spellStart"/>
      <w:r w:rsidRPr="00223380">
        <w:rPr>
          <w:rFonts w:ascii="David" w:hAnsi="David" w:cs="David"/>
          <w:b/>
          <w:bCs/>
          <w:rtl/>
        </w:rPr>
        <w:t>עמ</w:t>
      </w:r>
      <w:proofErr w:type="spellEnd"/>
      <w:r w:rsidRPr="00223380">
        <w:rPr>
          <w:rFonts w:ascii="David" w:hAnsi="David" w:cs="David"/>
          <w:b/>
          <w:bCs/>
          <w:rtl/>
        </w:rPr>
        <w:t xml:space="preserve">', </w:t>
      </w:r>
      <w:proofErr w:type="spellStart"/>
      <w:r w:rsidRPr="00223380">
        <w:rPr>
          <w:rFonts w:ascii="David" w:hAnsi="David" w:cs="David"/>
          <w:b/>
          <w:bCs/>
          <w:rtl/>
        </w:rPr>
        <w:t>שג</w:t>
      </w:r>
      <w:proofErr w:type="spellEnd"/>
    </w:p>
    <w:p w14:paraId="4E3D9D98" w14:textId="77777777" w:rsidR="0071057D" w:rsidRPr="00223380" w:rsidRDefault="0071057D" w:rsidP="0071057D">
      <w:pPr>
        <w:rPr>
          <w:rFonts w:ascii="David" w:hAnsi="David" w:cs="David"/>
          <w:rtl/>
        </w:rPr>
      </w:pPr>
      <w:r w:rsidRPr="00223380">
        <w:rPr>
          <w:rFonts w:ascii="David" w:hAnsi="David" w:cs="David"/>
          <w:rtl/>
        </w:rPr>
        <w:t xml:space="preserve">אבל השכר והעונש בעוה"ב הוא בדרך אחרת, כי העונש הוא </w:t>
      </w:r>
      <w:proofErr w:type="spellStart"/>
      <w:r w:rsidRPr="00223380">
        <w:rPr>
          <w:rFonts w:ascii="David" w:hAnsi="David" w:cs="David"/>
          <w:rtl/>
        </w:rPr>
        <w:t>בגיהנם</w:t>
      </w:r>
      <w:proofErr w:type="spellEnd"/>
      <w:r w:rsidRPr="00223380">
        <w:rPr>
          <w:rFonts w:ascii="David" w:hAnsi="David" w:cs="David"/>
          <w:rtl/>
        </w:rPr>
        <w:t xml:space="preserve">, מקום הקליפות, ששם תיכנס הנשמה להיפרד ממנה הקליפה </w:t>
      </w:r>
      <w:proofErr w:type="spellStart"/>
      <w:r w:rsidRPr="00223380">
        <w:rPr>
          <w:rFonts w:ascii="David" w:hAnsi="David" w:cs="David"/>
          <w:rtl/>
        </w:rPr>
        <w:t>שנתדבקה</w:t>
      </w:r>
      <w:proofErr w:type="spellEnd"/>
      <w:r w:rsidRPr="00223380">
        <w:rPr>
          <w:rFonts w:ascii="David" w:hAnsi="David" w:cs="David"/>
          <w:rtl/>
        </w:rPr>
        <w:t xml:space="preserve"> אחריה במעשיה הרעים, ושם סובלת עינוי גדול </w:t>
      </w:r>
      <w:proofErr w:type="spellStart"/>
      <w:r w:rsidRPr="00223380">
        <w:rPr>
          <w:rFonts w:ascii="David" w:hAnsi="David" w:cs="David"/>
          <w:rtl/>
        </w:rPr>
        <w:t>בהמנע</w:t>
      </w:r>
      <w:proofErr w:type="spellEnd"/>
      <w:r w:rsidRPr="00223380">
        <w:rPr>
          <w:rFonts w:ascii="David" w:hAnsi="David" w:cs="David"/>
          <w:rtl/>
        </w:rPr>
        <w:t xml:space="preserve"> ממנה על אור...</w:t>
      </w:r>
    </w:p>
    <w:p w14:paraId="2CD3C0B0" w14:textId="05DE4390" w:rsidR="0071057D" w:rsidRPr="00223380" w:rsidRDefault="0071057D" w:rsidP="0071057D">
      <w:pPr>
        <w:rPr>
          <w:rFonts w:ascii="David" w:hAnsi="David" w:cs="David"/>
          <w:b/>
          <w:bCs/>
          <w:rtl/>
        </w:rPr>
      </w:pPr>
      <w:r w:rsidRPr="00223380">
        <w:rPr>
          <w:rFonts w:ascii="David" w:hAnsi="David" w:cs="David"/>
          <w:b/>
          <w:bCs/>
          <w:rtl/>
        </w:rPr>
        <w:t>1</w:t>
      </w:r>
      <w:r w:rsidR="00B87BEF">
        <w:rPr>
          <w:rFonts w:ascii="David" w:hAnsi="David" w:cs="David" w:hint="cs"/>
          <w:b/>
          <w:bCs/>
          <w:rtl/>
        </w:rPr>
        <w:t>4</w:t>
      </w:r>
      <w:r w:rsidRPr="00223380">
        <w:rPr>
          <w:rFonts w:ascii="David" w:hAnsi="David" w:cs="David"/>
          <w:b/>
          <w:bCs/>
          <w:rtl/>
        </w:rPr>
        <w:t>. ר' סעדיה גאון, ספר האמונות והדעות מאמר ז</w:t>
      </w:r>
    </w:p>
    <w:p w14:paraId="5293EC10" w14:textId="77777777" w:rsidR="0071057D" w:rsidRPr="00223380" w:rsidRDefault="0071057D" w:rsidP="0071057D">
      <w:pPr>
        <w:rPr>
          <w:rFonts w:ascii="David" w:hAnsi="David" w:cs="David"/>
          <w:rtl/>
        </w:rPr>
      </w:pPr>
      <w:r w:rsidRPr="00223380">
        <w:rPr>
          <w:rFonts w:ascii="David" w:hAnsi="David" w:cs="David"/>
          <w:rtl/>
        </w:rPr>
        <w:t xml:space="preserve">מפני שתחיית המתים אות גדולה מאותות הבורא הנגלות, </w:t>
      </w:r>
      <w:proofErr w:type="spellStart"/>
      <w:r w:rsidRPr="00223380">
        <w:rPr>
          <w:rFonts w:ascii="David" w:hAnsi="David" w:cs="David"/>
          <w:rtl/>
        </w:rPr>
        <w:t>ובבטחון</w:t>
      </w:r>
      <w:proofErr w:type="spellEnd"/>
      <w:r w:rsidRPr="00223380">
        <w:rPr>
          <w:rFonts w:ascii="David" w:hAnsi="David" w:cs="David"/>
          <w:rtl/>
        </w:rPr>
        <w:t xml:space="preserve"> בהיותה תוספת בהאמין </w:t>
      </w:r>
      <w:proofErr w:type="spellStart"/>
      <w:r w:rsidRPr="00223380">
        <w:rPr>
          <w:rFonts w:ascii="David" w:hAnsi="David" w:cs="David"/>
          <w:rtl/>
        </w:rPr>
        <w:t>ביכלתו</w:t>
      </w:r>
      <w:proofErr w:type="spellEnd"/>
      <w:r w:rsidRPr="00223380">
        <w:rPr>
          <w:rFonts w:ascii="David" w:hAnsi="David" w:cs="David"/>
          <w:rtl/>
        </w:rPr>
        <w:t xml:space="preserve">, וכי </w:t>
      </w:r>
      <w:r w:rsidRPr="008467C4">
        <w:rPr>
          <w:rFonts w:ascii="David" w:hAnsi="David" w:cs="David"/>
          <w:b/>
          <w:bCs/>
          <w:rtl/>
        </w:rPr>
        <w:t>כל הנביאים</w:t>
      </w:r>
      <w:r w:rsidRPr="00223380">
        <w:rPr>
          <w:rFonts w:ascii="David" w:hAnsi="David" w:cs="David"/>
          <w:rtl/>
        </w:rPr>
        <w:t xml:space="preserve"> מתקבצים בה, והנה אנחנו היום </w:t>
      </w:r>
      <w:proofErr w:type="spellStart"/>
      <w:r w:rsidRPr="00223380">
        <w:rPr>
          <w:rFonts w:ascii="David" w:hAnsi="David" w:cs="David"/>
          <w:rtl/>
        </w:rPr>
        <w:t>מתאוים</w:t>
      </w:r>
      <w:proofErr w:type="spellEnd"/>
      <w:r w:rsidRPr="00223380">
        <w:rPr>
          <w:rFonts w:ascii="David" w:hAnsi="David" w:cs="David"/>
          <w:rtl/>
        </w:rPr>
        <w:t xml:space="preserve"> לראות אחד מהם, כל שכן כלם, וכל המלכים הצדיקים והחכמים הגדולים מתקבצים בה, עוד אשר אנחנו נכספים לראות אחד בהם, ושקרובי כל אחד מהם אשר התאבל עליהם ודאג להם, יחברם ויראה הבן אביו,</w:t>
      </w:r>
    </w:p>
    <w:p w14:paraId="425FF182" w14:textId="3D649A15" w:rsidR="0071057D" w:rsidRPr="00223380" w:rsidRDefault="0071057D" w:rsidP="0071057D">
      <w:pPr>
        <w:rPr>
          <w:rFonts w:ascii="David" w:hAnsi="David" w:cs="David"/>
          <w:rtl/>
        </w:rPr>
      </w:pPr>
      <w:r w:rsidRPr="00223380">
        <w:rPr>
          <w:rFonts w:ascii="David" w:hAnsi="David" w:cs="David"/>
          <w:b/>
          <w:bCs/>
          <w:rtl/>
        </w:rPr>
        <w:t>1</w:t>
      </w:r>
      <w:r w:rsidR="00B87BEF">
        <w:rPr>
          <w:rFonts w:ascii="David" w:hAnsi="David" w:cs="David" w:hint="cs"/>
          <w:b/>
          <w:bCs/>
          <w:rtl/>
        </w:rPr>
        <w:t>5</w:t>
      </w:r>
      <w:r w:rsidRPr="00223380">
        <w:rPr>
          <w:rFonts w:ascii="David" w:hAnsi="David" w:cs="David"/>
          <w:b/>
          <w:bCs/>
          <w:rtl/>
        </w:rPr>
        <w:t xml:space="preserve">. קהלת </w:t>
      </w:r>
      <w:proofErr w:type="spellStart"/>
      <w:r w:rsidRPr="00223380">
        <w:rPr>
          <w:rFonts w:ascii="David" w:hAnsi="David" w:cs="David"/>
          <w:b/>
          <w:bCs/>
          <w:rtl/>
        </w:rPr>
        <w:t>יב</w:t>
      </w:r>
      <w:proofErr w:type="spellEnd"/>
      <w:r w:rsidRPr="00223380">
        <w:rPr>
          <w:rFonts w:ascii="David" w:hAnsi="David" w:cs="David"/>
          <w:b/>
          <w:bCs/>
          <w:rtl/>
        </w:rPr>
        <w:t>, ז-</w:t>
      </w:r>
      <w:r w:rsidRPr="00223380">
        <w:rPr>
          <w:rFonts w:ascii="David" w:hAnsi="David" w:cs="David"/>
          <w:rtl/>
        </w:rPr>
        <w:t xml:space="preserve">וישוב העפר על הארץ כשהיה </w:t>
      </w:r>
      <w:r w:rsidRPr="00223380">
        <w:rPr>
          <w:rFonts w:ascii="David" w:hAnsi="David" w:cs="David"/>
          <w:b/>
          <w:bCs/>
          <w:rtl/>
        </w:rPr>
        <w:t>והרוח תשוב אל הא-להים</w:t>
      </w:r>
      <w:r w:rsidRPr="00223380">
        <w:rPr>
          <w:rFonts w:ascii="David" w:hAnsi="David" w:cs="David"/>
          <w:rtl/>
        </w:rPr>
        <w:t xml:space="preserve"> אשר נתנה.</w:t>
      </w:r>
    </w:p>
    <w:p w14:paraId="75C0DB65" w14:textId="5777DEF6" w:rsidR="0071057D" w:rsidRPr="00223380" w:rsidRDefault="0071057D" w:rsidP="0071057D">
      <w:pPr>
        <w:rPr>
          <w:rFonts w:ascii="David" w:hAnsi="David" w:cs="David"/>
          <w:rtl/>
        </w:rPr>
      </w:pPr>
      <w:r w:rsidRPr="00223380">
        <w:rPr>
          <w:rFonts w:ascii="David" w:hAnsi="David" w:cs="David"/>
          <w:b/>
          <w:bCs/>
          <w:rtl/>
        </w:rPr>
        <w:t xml:space="preserve">16. במדבר פרק ט, </w:t>
      </w:r>
      <w:proofErr w:type="spellStart"/>
      <w:r w:rsidRPr="00223380">
        <w:rPr>
          <w:rFonts w:ascii="David" w:hAnsi="David" w:cs="David"/>
          <w:b/>
          <w:bCs/>
          <w:rtl/>
        </w:rPr>
        <w:t>יג</w:t>
      </w:r>
      <w:proofErr w:type="spellEnd"/>
      <w:r w:rsidRPr="00223380">
        <w:rPr>
          <w:rFonts w:ascii="David" w:hAnsi="David" w:cs="David"/>
          <w:b/>
          <w:bCs/>
          <w:rtl/>
        </w:rPr>
        <w:t xml:space="preserve">- </w:t>
      </w:r>
      <w:r w:rsidRPr="00223380">
        <w:rPr>
          <w:rFonts w:ascii="David" w:hAnsi="David" w:cs="David"/>
          <w:rtl/>
        </w:rPr>
        <w:t xml:space="preserve">והאיש אשר הוא טהור ובדרך לא היה וחדל לעשות הפסח </w:t>
      </w:r>
      <w:r w:rsidRPr="00223380">
        <w:rPr>
          <w:rFonts w:ascii="David" w:hAnsi="David" w:cs="David"/>
          <w:b/>
          <w:bCs/>
          <w:rtl/>
        </w:rPr>
        <w:t>ונכרתה הנפש ההוא</w:t>
      </w:r>
      <w:r w:rsidRPr="00223380">
        <w:rPr>
          <w:rFonts w:ascii="David" w:hAnsi="David" w:cs="David"/>
          <w:rtl/>
        </w:rPr>
        <w:t xml:space="preserve"> מעמיה כי קרבן </w:t>
      </w:r>
      <w:proofErr w:type="spellStart"/>
      <w:r w:rsidRPr="00223380">
        <w:rPr>
          <w:rFonts w:ascii="David" w:hAnsi="David" w:cs="David"/>
          <w:rtl/>
        </w:rPr>
        <w:t>יקוק</w:t>
      </w:r>
      <w:proofErr w:type="spellEnd"/>
      <w:r w:rsidRPr="00223380">
        <w:rPr>
          <w:rFonts w:ascii="David" w:hAnsi="David" w:cs="David"/>
          <w:rtl/>
        </w:rPr>
        <w:t xml:space="preserve"> לא הקריב במעדו חטאו </w:t>
      </w:r>
      <w:proofErr w:type="spellStart"/>
      <w:r w:rsidRPr="00223380">
        <w:rPr>
          <w:rFonts w:ascii="David" w:hAnsi="David" w:cs="David"/>
          <w:rtl/>
        </w:rPr>
        <w:t>ישא</w:t>
      </w:r>
      <w:proofErr w:type="spellEnd"/>
      <w:r w:rsidRPr="00223380">
        <w:rPr>
          <w:rFonts w:ascii="David" w:hAnsi="David" w:cs="David"/>
          <w:rtl/>
        </w:rPr>
        <w:t xml:space="preserve"> האיש ההוא:</w:t>
      </w:r>
    </w:p>
    <w:p w14:paraId="02ADA35D" w14:textId="77777777" w:rsidR="0071057D" w:rsidRPr="00223380" w:rsidRDefault="0071057D" w:rsidP="0071057D">
      <w:pPr>
        <w:rPr>
          <w:rFonts w:ascii="David" w:hAnsi="David" w:cs="David"/>
          <w:b/>
          <w:bCs/>
          <w:rtl/>
        </w:rPr>
      </w:pPr>
      <w:r w:rsidRPr="00223380">
        <w:rPr>
          <w:rFonts w:ascii="David" w:hAnsi="David" w:cs="David"/>
          <w:b/>
          <w:bCs/>
          <w:rtl/>
        </w:rPr>
        <w:t>17. שמואל א פרק ב</w:t>
      </w:r>
    </w:p>
    <w:p w14:paraId="5A60C907" w14:textId="77777777" w:rsidR="0071057D" w:rsidRPr="00223380" w:rsidRDefault="0071057D" w:rsidP="0071057D">
      <w:pPr>
        <w:rPr>
          <w:rFonts w:ascii="David" w:hAnsi="David" w:cs="David"/>
          <w:rtl/>
        </w:rPr>
      </w:pPr>
      <w:r w:rsidRPr="00223380">
        <w:rPr>
          <w:rFonts w:ascii="David" w:hAnsi="David" w:cs="David"/>
          <w:rtl/>
        </w:rPr>
        <w:t>(ו) ה' ממית ומחיה מוריד שאול ויעל:</w:t>
      </w:r>
    </w:p>
    <w:p w14:paraId="30716EF9" w14:textId="77777777" w:rsidR="0071057D" w:rsidRPr="00223380" w:rsidRDefault="0071057D" w:rsidP="00B264D2">
      <w:pPr>
        <w:autoSpaceDE w:val="0"/>
        <w:autoSpaceDN w:val="0"/>
        <w:adjustRightInd w:val="0"/>
        <w:spacing w:after="0" w:line="240" w:lineRule="auto"/>
        <w:rPr>
          <w:rFonts w:ascii="David" w:hAnsi="David" w:cs="David"/>
          <w:kern w:val="0"/>
          <w:rtl/>
        </w:rPr>
      </w:pPr>
    </w:p>
    <w:p w14:paraId="4E7CBE3D" w14:textId="29A01336" w:rsidR="0071057D" w:rsidRPr="00223380" w:rsidRDefault="00B87BEF" w:rsidP="0071057D">
      <w:pPr>
        <w:rPr>
          <w:rFonts w:ascii="David" w:hAnsi="David" w:cs="David"/>
          <w:b/>
          <w:bCs/>
          <w:rtl/>
        </w:rPr>
      </w:pPr>
      <w:r>
        <w:rPr>
          <w:rFonts w:ascii="David" w:hAnsi="David" w:cs="David" w:hint="cs"/>
          <w:kern w:val="0"/>
          <w:rtl/>
        </w:rPr>
        <w:t>18.</w:t>
      </w:r>
      <w:r w:rsidR="00B264D2" w:rsidRPr="00223380">
        <w:rPr>
          <w:rFonts w:ascii="David" w:hAnsi="David" w:cs="David"/>
          <w:kern w:val="0"/>
          <w:rtl/>
        </w:rPr>
        <w:t xml:space="preserve"> </w:t>
      </w:r>
      <w:r w:rsidR="0071057D" w:rsidRPr="00223380">
        <w:rPr>
          <w:rFonts w:ascii="David" w:hAnsi="David" w:cs="David"/>
          <w:b/>
          <w:bCs/>
          <w:rtl/>
        </w:rPr>
        <w:t>שו"ת תורה לשמה (לבעל הבן-איש-חי) סימן תעב</w:t>
      </w:r>
    </w:p>
    <w:p w14:paraId="229AF7B7" w14:textId="77777777" w:rsidR="0071057D" w:rsidRPr="00223380" w:rsidRDefault="0071057D" w:rsidP="0071057D">
      <w:pPr>
        <w:ind w:right="-142"/>
        <w:rPr>
          <w:rFonts w:ascii="David" w:hAnsi="David" w:cs="David"/>
          <w:rtl/>
        </w:rPr>
      </w:pPr>
      <w:r w:rsidRPr="00223380">
        <w:rPr>
          <w:rFonts w:ascii="David" w:hAnsi="David" w:cs="David"/>
          <w:rtl/>
        </w:rPr>
        <w:t xml:space="preserve">ואשר שאלתם אם באלף השביעי יהיו בני אדם אוכלים ושותים... אז על ידי הצדיקים שיאכלום יתבררו לגמרי </w:t>
      </w:r>
      <w:r w:rsidRPr="00223380">
        <w:rPr>
          <w:rFonts w:ascii="David" w:hAnsi="David" w:cs="David"/>
          <w:b/>
          <w:bCs/>
          <w:rtl/>
        </w:rPr>
        <w:t>בסוד האכילה</w:t>
      </w:r>
      <w:r w:rsidRPr="00223380">
        <w:rPr>
          <w:rFonts w:ascii="David" w:hAnsi="David" w:cs="David"/>
          <w:rtl/>
        </w:rPr>
        <w:t xml:space="preserve"> </w:t>
      </w:r>
      <w:proofErr w:type="spellStart"/>
      <w:r w:rsidRPr="00223380">
        <w:rPr>
          <w:rFonts w:ascii="David" w:hAnsi="David" w:cs="David"/>
          <w:rtl/>
        </w:rPr>
        <w:t>וכו</w:t>
      </w:r>
      <w:proofErr w:type="spellEnd"/>
      <w:r w:rsidRPr="00223380">
        <w:rPr>
          <w:rFonts w:ascii="David" w:hAnsi="David" w:cs="David"/>
          <w:rtl/>
        </w:rPr>
        <w:t xml:space="preserve">'... ואשר שאלתם אם אחר תחיית המתים יהיה </w:t>
      </w:r>
      <w:proofErr w:type="spellStart"/>
      <w:r w:rsidRPr="00223380">
        <w:rPr>
          <w:rFonts w:ascii="David" w:hAnsi="David" w:cs="David"/>
          <w:rtl/>
        </w:rPr>
        <w:t>פו"ר</w:t>
      </w:r>
      <w:proofErr w:type="spellEnd"/>
      <w:r w:rsidRPr="00223380">
        <w:rPr>
          <w:rFonts w:ascii="David" w:hAnsi="David" w:cs="David"/>
          <w:rtl/>
        </w:rPr>
        <w:t xml:space="preserve"> גופא </w:t>
      </w:r>
      <w:proofErr w:type="spellStart"/>
      <w:r w:rsidRPr="00223380">
        <w:rPr>
          <w:rFonts w:ascii="David" w:hAnsi="David" w:cs="David"/>
          <w:rtl/>
        </w:rPr>
        <w:t>בגופא</w:t>
      </w:r>
      <w:proofErr w:type="spellEnd"/>
      <w:r w:rsidRPr="00223380">
        <w:rPr>
          <w:rFonts w:ascii="David" w:hAnsi="David" w:cs="David"/>
          <w:rtl/>
        </w:rPr>
        <w:t xml:space="preserve">. תשובה: ... </w:t>
      </w:r>
      <w:proofErr w:type="spellStart"/>
      <w:r w:rsidRPr="00223380">
        <w:rPr>
          <w:rFonts w:ascii="David" w:hAnsi="David" w:cs="David"/>
          <w:rtl/>
        </w:rPr>
        <w:t>לעת"ל</w:t>
      </w:r>
      <w:proofErr w:type="spellEnd"/>
      <w:r w:rsidRPr="00223380">
        <w:rPr>
          <w:rFonts w:ascii="David" w:hAnsi="David" w:cs="David"/>
          <w:rtl/>
        </w:rPr>
        <w:t xml:space="preserve"> אחר התחיה יבואו נשמות חדשות יותר מעולות שהם </w:t>
      </w:r>
      <w:r w:rsidRPr="00223380">
        <w:rPr>
          <w:rFonts w:ascii="David" w:hAnsi="David" w:cs="David"/>
          <w:b/>
          <w:bCs/>
          <w:rtl/>
        </w:rPr>
        <w:t>מעולם האצילות</w:t>
      </w:r>
      <w:r w:rsidRPr="00223380">
        <w:rPr>
          <w:rFonts w:ascii="David" w:hAnsi="David" w:cs="David"/>
          <w:rtl/>
        </w:rPr>
        <w:t xml:space="preserve"> והם מבחינת הנשמה </w:t>
      </w:r>
      <w:proofErr w:type="spellStart"/>
      <w:r w:rsidRPr="00223380">
        <w:rPr>
          <w:rFonts w:ascii="David" w:hAnsi="David" w:cs="David"/>
          <w:rtl/>
        </w:rPr>
        <w:t>דאצילות</w:t>
      </w:r>
      <w:proofErr w:type="spellEnd"/>
      <w:r w:rsidRPr="00223380">
        <w:rPr>
          <w:rFonts w:ascii="David" w:hAnsi="David" w:cs="David"/>
          <w:rtl/>
        </w:rPr>
        <w:t xml:space="preserve"> שהיה </w:t>
      </w:r>
      <w:proofErr w:type="spellStart"/>
      <w:r w:rsidRPr="00223380">
        <w:rPr>
          <w:rFonts w:ascii="David" w:hAnsi="David" w:cs="David"/>
          <w:rtl/>
        </w:rPr>
        <w:t>לאדה"ר</w:t>
      </w:r>
      <w:proofErr w:type="spellEnd"/>
      <w:r w:rsidRPr="00223380">
        <w:rPr>
          <w:rFonts w:ascii="David" w:hAnsi="David" w:cs="David"/>
          <w:rtl/>
        </w:rPr>
        <w:t xml:space="preserve"> ... גם אחר התחיה יהיה </w:t>
      </w:r>
      <w:proofErr w:type="spellStart"/>
      <w:r w:rsidRPr="00223380">
        <w:rPr>
          <w:rFonts w:ascii="David" w:hAnsi="David" w:cs="David"/>
          <w:rtl/>
        </w:rPr>
        <w:t>פו"ר</w:t>
      </w:r>
      <w:proofErr w:type="spellEnd"/>
      <w:r w:rsidRPr="00223380">
        <w:rPr>
          <w:rFonts w:ascii="David" w:hAnsi="David" w:cs="David"/>
          <w:rtl/>
        </w:rPr>
        <w:t xml:space="preserve"> וכן הדעת הנוטה אלא שהוא </w:t>
      </w:r>
      <w:r w:rsidRPr="00223380">
        <w:rPr>
          <w:rFonts w:ascii="David" w:hAnsi="David" w:cs="David"/>
          <w:b/>
          <w:bCs/>
          <w:rtl/>
        </w:rPr>
        <w:t>בחומר זך</w:t>
      </w:r>
      <w:r w:rsidRPr="00223380">
        <w:rPr>
          <w:rFonts w:ascii="David" w:hAnsi="David" w:cs="David"/>
          <w:rtl/>
        </w:rPr>
        <w:t>.</w:t>
      </w:r>
    </w:p>
    <w:p w14:paraId="2E1DDAE2" w14:textId="77777777" w:rsidR="0071057D" w:rsidRPr="00223380" w:rsidRDefault="0071057D" w:rsidP="0071057D">
      <w:pPr>
        <w:rPr>
          <w:rFonts w:ascii="David" w:hAnsi="David" w:cs="David"/>
          <w:rtl/>
        </w:rPr>
      </w:pPr>
    </w:p>
    <w:p w14:paraId="4A62DACE" w14:textId="342712B7" w:rsidR="0071057D" w:rsidRPr="00223380" w:rsidRDefault="00B87BEF" w:rsidP="0071057D">
      <w:pPr>
        <w:rPr>
          <w:rFonts w:ascii="David" w:hAnsi="David" w:cs="David"/>
          <w:rtl/>
        </w:rPr>
      </w:pPr>
      <w:r>
        <w:rPr>
          <w:rFonts w:ascii="David" w:hAnsi="David" w:cs="David" w:hint="cs"/>
          <w:rtl/>
        </w:rPr>
        <w:t>19</w:t>
      </w:r>
      <w:r w:rsidR="0071057D" w:rsidRPr="00223380">
        <w:rPr>
          <w:rFonts w:ascii="David" w:hAnsi="David" w:cs="David"/>
          <w:rtl/>
        </w:rPr>
        <w:t xml:space="preserve">. </w:t>
      </w:r>
      <w:r w:rsidR="0071057D" w:rsidRPr="00223380">
        <w:rPr>
          <w:rFonts w:ascii="David" w:hAnsi="David" w:cs="David"/>
          <w:b/>
          <w:bCs/>
          <w:rtl/>
        </w:rPr>
        <w:t xml:space="preserve">מסכת ראש השנה </w:t>
      </w:r>
      <w:proofErr w:type="spellStart"/>
      <w:r w:rsidR="0071057D" w:rsidRPr="00223380">
        <w:rPr>
          <w:rFonts w:ascii="David" w:hAnsi="David" w:cs="David"/>
          <w:b/>
          <w:bCs/>
          <w:rtl/>
        </w:rPr>
        <w:t>טז</w:t>
      </w:r>
      <w:proofErr w:type="spellEnd"/>
      <w:r w:rsidR="0071057D" w:rsidRPr="00223380">
        <w:rPr>
          <w:rFonts w:ascii="David" w:hAnsi="David" w:cs="David"/>
          <w:b/>
          <w:bCs/>
          <w:rtl/>
        </w:rPr>
        <w:t xml:space="preserve"> ע"ב</w:t>
      </w:r>
      <w:r w:rsidR="0071057D" w:rsidRPr="00223380">
        <w:rPr>
          <w:rFonts w:ascii="David" w:hAnsi="David" w:cs="David"/>
          <w:rtl/>
        </w:rPr>
        <w:t xml:space="preserve">- תניא ב"ש אומרים ג' כתות הן ליום הדין אחת של צדיקים </w:t>
      </w:r>
      <w:proofErr w:type="spellStart"/>
      <w:r w:rsidR="0071057D" w:rsidRPr="00223380">
        <w:rPr>
          <w:rFonts w:ascii="David" w:hAnsi="David" w:cs="David"/>
          <w:rtl/>
        </w:rPr>
        <w:t>גמורין</w:t>
      </w:r>
      <w:proofErr w:type="spellEnd"/>
      <w:r w:rsidR="0071057D" w:rsidRPr="00223380">
        <w:rPr>
          <w:rFonts w:ascii="David" w:hAnsi="David" w:cs="David"/>
          <w:rtl/>
        </w:rPr>
        <w:t xml:space="preserve"> ואחת של רשעים </w:t>
      </w:r>
      <w:proofErr w:type="spellStart"/>
      <w:r w:rsidR="0071057D" w:rsidRPr="00223380">
        <w:rPr>
          <w:rFonts w:ascii="David" w:hAnsi="David" w:cs="David"/>
          <w:rtl/>
        </w:rPr>
        <w:t>גמורין</w:t>
      </w:r>
      <w:proofErr w:type="spellEnd"/>
      <w:r w:rsidR="0071057D" w:rsidRPr="00223380">
        <w:rPr>
          <w:rFonts w:ascii="David" w:hAnsi="David" w:cs="David"/>
          <w:rtl/>
        </w:rPr>
        <w:t xml:space="preserve"> ואחת של בינוניים צדיקים </w:t>
      </w:r>
      <w:proofErr w:type="spellStart"/>
      <w:r w:rsidR="0071057D" w:rsidRPr="00223380">
        <w:rPr>
          <w:rFonts w:ascii="David" w:hAnsi="David" w:cs="David"/>
          <w:rtl/>
        </w:rPr>
        <w:t>גמורין</w:t>
      </w:r>
      <w:proofErr w:type="spellEnd"/>
      <w:r w:rsidR="0071057D" w:rsidRPr="00223380">
        <w:rPr>
          <w:rFonts w:ascii="David" w:hAnsi="David" w:cs="David"/>
          <w:rtl/>
        </w:rPr>
        <w:t xml:space="preserve"> </w:t>
      </w:r>
      <w:proofErr w:type="spellStart"/>
      <w:r w:rsidR="0071057D" w:rsidRPr="00223380">
        <w:rPr>
          <w:rFonts w:ascii="David" w:hAnsi="David" w:cs="David"/>
          <w:rtl/>
        </w:rPr>
        <w:t>נכתבין</w:t>
      </w:r>
      <w:proofErr w:type="spellEnd"/>
      <w:r w:rsidR="0071057D" w:rsidRPr="00223380">
        <w:rPr>
          <w:rFonts w:ascii="David" w:hAnsi="David" w:cs="David"/>
          <w:rtl/>
        </w:rPr>
        <w:t xml:space="preserve"> </w:t>
      </w:r>
      <w:proofErr w:type="spellStart"/>
      <w:r w:rsidR="0071057D" w:rsidRPr="00223380">
        <w:rPr>
          <w:rFonts w:ascii="David" w:hAnsi="David" w:cs="David"/>
          <w:rtl/>
        </w:rPr>
        <w:t>ונחתמין</w:t>
      </w:r>
      <w:proofErr w:type="spellEnd"/>
      <w:r w:rsidR="0071057D" w:rsidRPr="00223380">
        <w:rPr>
          <w:rFonts w:ascii="David" w:hAnsi="David" w:cs="David"/>
          <w:rtl/>
        </w:rPr>
        <w:t xml:space="preserve"> לאלתר לחיי עולם רשעים </w:t>
      </w:r>
      <w:proofErr w:type="spellStart"/>
      <w:r w:rsidR="0071057D" w:rsidRPr="00223380">
        <w:rPr>
          <w:rFonts w:ascii="David" w:hAnsi="David" w:cs="David"/>
          <w:rtl/>
        </w:rPr>
        <w:t>גמורין</w:t>
      </w:r>
      <w:proofErr w:type="spellEnd"/>
      <w:r w:rsidR="0071057D" w:rsidRPr="00223380">
        <w:rPr>
          <w:rFonts w:ascii="David" w:hAnsi="David" w:cs="David"/>
          <w:rtl/>
        </w:rPr>
        <w:t xml:space="preserve"> </w:t>
      </w:r>
      <w:proofErr w:type="spellStart"/>
      <w:r w:rsidR="0071057D" w:rsidRPr="00223380">
        <w:rPr>
          <w:rFonts w:ascii="David" w:hAnsi="David" w:cs="David"/>
          <w:rtl/>
        </w:rPr>
        <w:t>נכתבין</w:t>
      </w:r>
      <w:proofErr w:type="spellEnd"/>
      <w:r w:rsidR="0071057D" w:rsidRPr="00223380">
        <w:rPr>
          <w:rFonts w:ascii="David" w:hAnsi="David" w:cs="David"/>
          <w:rtl/>
        </w:rPr>
        <w:t xml:space="preserve"> </w:t>
      </w:r>
      <w:proofErr w:type="spellStart"/>
      <w:r w:rsidR="0071057D" w:rsidRPr="00223380">
        <w:rPr>
          <w:rFonts w:ascii="David" w:hAnsi="David" w:cs="David"/>
          <w:rtl/>
        </w:rPr>
        <w:t>ונחתמין</w:t>
      </w:r>
      <w:proofErr w:type="spellEnd"/>
      <w:r w:rsidR="0071057D" w:rsidRPr="00223380">
        <w:rPr>
          <w:rFonts w:ascii="David" w:hAnsi="David" w:cs="David"/>
          <w:rtl/>
        </w:rPr>
        <w:t xml:space="preserve"> לאלתר </w:t>
      </w:r>
      <w:proofErr w:type="spellStart"/>
      <w:r w:rsidR="0071057D" w:rsidRPr="00223380">
        <w:rPr>
          <w:rFonts w:ascii="David" w:hAnsi="David" w:cs="David"/>
          <w:rtl/>
        </w:rPr>
        <w:t>לגיהנם</w:t>
      </w:r>
      <w:proofErr w:type="spellEnd"/>
      <w:r w:rsidR="0071057D" w:rsidRPr="00223380">
        <w:rPr>
          <w:rFonts w:ascii="David" w:hAnsi="David" w:cs="David"/>
          <w:rtl/>
        </w:rPr>
        <w:t xml:space="preserve"> שנאמר (דניאל </w:t>
      </w:r>
      <w:proofErr w:type="spellStart"/>
      <w:r w:rsidR="0071057D" w:rsidRPr="00223380">
        <w:rPr>
          <w:rFonts w:ascii="David" w:hAnsi="David" w:cs="David"/>
          <w:rtl/>
        </w:rPr>
        <w:t>יב</w:t>
      </w:r>
      <w:proofErr w:type="spellEnd"/>
      <w:r w:rsidR="0071057D" w:rsidRPr="00223380">
        <w:rPr>
          <w:rFonts w:ascii="David" w:hAnsi="David" w:cs="David"/>
          <w:rtl/>
        </w:rPr>
        <w:t xml:space="preserve">, ב) ורבים מישני אדמת עפר יקיצו אלה לחיי עולם ואלה לחרפות </w:t>
      </w:r>
      <w:proofErr w:type="spellStart"/>
      <w:r w:rsidR="0071057D" w:rsidRPr="00223380">
        <w:rPr>
          <w:rFonts w:ascii="David" w:hAnsi="David" w:cs="David"/>
          <w:rtl/>
        </w:rPr>
        <w:t>לדראון</w:t>
      </w:r>
      <w:proofErr w:type="spellEnd"/>
      <w:r w:rsidR="0071057D" w:rsidRPr="00223380">
        <w:rPr>
          <w:rFonts w:ascii="David" w:hAnsi="David" w:cs="David"/>
          <w:rtl/>
        </w:rPr>
        <w:t xml:space="preserve"> עולם. בינוניים </w:t>
      </w:r>
      <w:proofErr w:type="spellStart"/>
      <w:r w:rsidR="0071057D" w:rsidRPr="00223380">
        <w:rPr>
          <w:rFonts w:ascii="David" w:hAnsi="David" w:cs="David"/>
          <w:rtl/>
        </w:rPr>
        <w:t>יורדין</w:t>
      </w:r>
      <w:proofErr w:type="spellEnd"/>
      <w:r w:rsidR="0071057D" w:rsidRPr="00223380">
        <w:rPr>
          <w:rFonts w:ascii="David" w:hAnsi="David" w:cs="David"/>
          <w:rtl/>
        </w:rPr>
        <w:t xml:space="preserve"> </w:t>
      </w:r>
      <w:proofErr w:type="spellStart"/>
      <w:r w:rsidR="0071057D" w:rsidRPr="00223380">
        <w:rPr>
          <w:rFonts w:ascii="David" w:hAnsi="David" w:cs="David"/>
          <w:rtl/>
        </w:rPr>
        <w:t>לגיהנם</w:t>
      </w:r>
      <w:proofErr w:type="spellEnd"/>
      <w:r w:rsidR="0071057D" w:rsidRPr="00223380">
        <w:rPr>
          <w:rFonts w:ascii="David" w:hAnsi="David" w:cs="David"/>
          <w:rtl/>
        </w:rPr>
        <w:t>.</w:t>
      </w:r>
    </w:p>
    <w:p w14:paraId="6E47B0B8" w14:textId="4D70EE59" w:rsidR="00B264D2" w:rsidRPr="00223380" w:rsidRDefault="00B264D2" w:rsidP="00B264D2">
      <w:pPr>
        <w:autoSpaceDE w:val="0"/>
        <w:autoSpaceDN w:val="0"/>
        <w:adjustRightInd w:val="0"/>
        <w:spacing w:after="0" w:line="240" w:lineRule="auto"/>
        <w:rPr>
          <w:rFonts w:ascii="David" w:hAnsi="David" w:cs="David"/>
          <w:kern w:val="0"/>
          <w:rtl/>
        </w:rPr>
      </w:pPr>
    </w:p>
    <w:p w14:paraId="523BD0A7" w14:textId="39D1A7AD"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 </w:t>
      </w:r>
    </w:p>
    <w:p w14:paraId="5BC08735" w14:textId="77777777"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 </w:t>
      </w:r>
    </w:p>
    <w:p w14:paraId="040FF5B7" w14:textId="77777777"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 </w:t>
      </w:r>
    </w:p>
    <w:p w14:paraId="735231D0" w14:textId="77777777" w:rsidR="00B264D2" w:rsidRPr="00223380" w:rsidRDefault="00B264D2" w:rsidP="00B264D2">
      <w:pPr>
        <w:autoSpaceDE w:val="0"/>
        <w:autoSpaceDN w:val="0"/>
        <w:adjustRightInd w:val="0"/>
        <w:spacing w:after="0" w:line="240" w:lineRule="auto"/>
        <w:rPr>
          <w:rFonts w:ascii="David" w:hAnsi="David" w:cs="David"/>
          <w:kern w:val="0"/>
          <w:rtl/>
        </w:rPr>
      </w:pPr>
    </w:p>
    <w:p w14:paraId="5ADE49E3" w14:textId="77777777" w:rsidR="00B264D2" w:rsidRPr="00223380" w:rsidRDefault="00B264D2">
      <w:pPr>
        <w:rPr>
          <w:rFonts w:ascii="David" w:hAnsi="David" w:cs="David"/>
        </w:rPr>
      </w:pPr>
    </w:p>
    <w:sectPr w:rsidR="00B264D2" w:rsidRPr="00223380" w:rsidSect="00414D69">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0091" w14:textId="77777777" w:rsidR="00414D69" w:rsidRDefault="00414D69" w:rsidP="00223380">
      <w:pPr>
        <w:spacing w:after="0" w:line="240" w:lineRule="auto"/>
      </w:pPr>
      <w:r>
        <w:separator/>
      </w:r>
    </w:p>
  </w:endnote>
  <w:endnote w:type="continuationSeparator" w:id="0">
    <w:p w14:paraId="701CC32F" w14:textId="77777777" w:rsidR="00414D69" w:rsidRDefault="00414D69" w:rsidP="0022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15759647"/>
      <w:docPartObj>
        <w:docPartGallery w:val="Page Numbers (Bottom of Page)"/>
        <w:docPartUnique/>
      </w:docPartObj>
    </w:sdtPr>
    <w:sdtContent>
      <w:p w14:paraId="305E1201" w14:textId="1E26ED62" w:rsidR="00223380" w:rsidRDefault="00223380">
        <w:pPr>
          <w:pStyle w:val="af0"/>
          <w:jc w:val="center"/>
        </w:pPr>
        <w:r>
          <w:fldChar w:fldCharType="begin"/>
        </w:r>
        <w:r>
          <w:instrText>PAGE   \* MERGEFORMAT</w:instrText>
        </w:r>
        <w:r>
          <w:fldChar w:fldCharType="separate"/>
        </w:r>
        <w:r>
          <w:rPr>
            <w:rtl/>
            <w:lang w:val="he-IL"/>
          </w:rPr>
          <w:t>2</w:t>
        </w:r>
        <w:r>
          <w:fldChar w:fldCharType="end"/>
        </w:r>
      </w:p>
    </w:sdtContent>
  </w:sdt>
  <w:p w14:paraId="7DBABACA" w14:textId="77777777" w:rsidR="00223380" w:rsidRDefault="0022338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4413" w14:textId="77777777" w:rsidR="00414D69" w:rsidRDefault="00414D69" w:rsidP="00223380">
      <w:pPr>
        <w:spacing w:after="0" w:line="240" w:lineRule="auto"/>
      </w:pPr>
      <w:r>
        <w:separator/>
      </w:r>
    </w:p>
  </w:footnote>
  <w:footnote w:type="continuationSeparator" w:id="0">
    <w:p w14:paraId="44A8BE63" w14:textId="77777777" w:rsidR="00414D69" w:rsidRDefault="00414D69" w:rsidP="0022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06D1C"/>
    <w:multiLevelType w:val="hybridMultilevel"/>
    <w:tmpl w:val="EFCE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362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D2"/>
    <w:rsid w:val="00170527"/>
    <w:rsid w:val="00223380"/>
    <w:rsid w:val="003A5BEB"/>
    <w:rsid w:val="00414D69"/>
    <w:rsid w:val="0071057D"/>
    <w:rsid w:val="008467C4"/>
    <w:rsid w:val="00AC6E77"/>
    <w:rsid w:val="00B264D2"/>
    <w:rsid w:val="00B760D1"/>
    <w:rsid w:val="00B87BEF"/>
    <w:rsid w:val="00F545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AF13E"/>
  <w15:chartTrackingRefBased/>
  <w15:docId w15:val="{D3B410A3-B309-4549-B3A2-45A276B4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B264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B264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B264D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B264D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B264D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B264D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B264D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264D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B264D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264D2"/>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B264D2"/>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B264D2"/>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B264D2"/>
    <w:rPr>
      <w:rFonts w:eastAsiaTheme="majorEastAsia" w:cstheme="majorBidi"/>
      <w:i/>
      <w:iCs/>
      <w:color w:val="0F4761" w:themeColor="accent1" w:themeShade="BF"/>
    </w:rPr>
  </w:style>
  <w:style w:type="character" w:customStyle="1" w:styleId="50">
    <w:name w:val="כותרת 5 תו"/>
    <w:basedOn w:val="a0"/>
    <w:link w:val="5"/>
    <w:uiPriority w:val="9"/>
    <w:semiHidden/>
    <w:rsid w:val="00B264D2"/>
    <w:rPr>
      <w:rFonts w:eastAsiaTheme="majorEastAsia" w:cstheme="majorBidi"/>
      <w:color w:val="0F4761" w:themeColor="accent1" w:themeShade="BF"/>
    </w:rPr>
  </w:style>
  <w:style w:type="character" w:customStyle="1" w:styleId="60">
    <w:name w:val="כותרת 6 תו"/>
    <w:basedOn w:val="a0"/>
    <w:link w:val="6"/>
    <w:uiPriority w:val="9"/>
    <w:semiHidden/>
    <w:rsid w:val="00B264D2"/>
    <w:rPr>
      <w:rFonts w:eastAsiaTheme="majorEastAsia" w:cstheme="majorBidi"/>
      <w:i/>
      <w:iCs/>
      <w:color w:val="595959" w:themeColor="text1" w:themeTint="A6"/>
    </w:rPr>
  </w:style>
  <w:style w:type="character" w:customStyle="1" w:styleId="70">
    <w:name w:val="כותרת 7 תו"/>
    <w:basedOn w:val="a0"/>
    <w:link w:val="7"/>
    <w:uiPriority w:val="9"/>
    <w:semiHidden/>
    <w:rsid w:val="00B264D2"/>
    <w:rPr>
      <w:rFonts w:eastAsiaTheme="majorEastAsia" w:cstheme="majorBidi"/>
      <w:color w:val="595959" w:themeColor="text1" w:themeTint="A6"/>
    </w:rPr>
  </w:style>
  <w:style w:type="character" w:customStyle="1" w:styleId="80">
    <w:name w:val="כותרת 8 תו"/>
    <w:basedOn w:val="a0"/>
    <w:link w:val="8"/>
    <w:uiPriority w:val="9"/>
    <w:semiHidden/>
    <w:rsid w:val="00B264D2"/>
    <w:rPr>
      <w:rFonts w:eastAsiaTheme="majorEastAsia" w:cstheme="majorBidi"/>
      <w:i/>
      <w:iCs/>
      <w:color w:val="272727" w:themeColor="text1" w:themeTint="D8"/>
    </w:rPr>
  </w:style>
  <w:style w:type="character" w:customStyle="1" w:styleId="90">
    <w:name w:val="כותרת 9 תו"/>
    <w:basedOn w:val="a0"/>
    <w:link w:val="9"/>
    <w:uiPriority w:val="9"/>
    <w:semiHidden/>
    <w:rsid w:val="00B264D2"/>
    <w:rPr>
      <w:rFonts w:eastAsiaTheme="majorEastAsia" w:cstheme="majorBidi"/>
      <w:color w:val="272727" w:themeColor="text1" w:themeTint="D8"/>
    </w:rPr>
  </w:style>
  <w:style w:type="paragraph" w:styleId="a3">
    <w:name w:val="Title"/>
    <w:basedOn w:val="a"/>
    <w:next w:val="a"/>
    <w:link w:val="a4"/>
    <w:uiPriority w:val="10"/>
    <w:qFormat/>
    <w:rsid w:val="00B264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B264D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264D2"/>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B264D2"/>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B264D2"/>
    <w:pPr>
      <w:spacing w:before="160"/>
      <w:jc w:val="center"/>
    </w:pPr>
    <w:rPr>
      <w:i/>
      <w:iCs/>
      <w:color w:val="404040" w:themeColor="text1" w:themeTint="BF"/>
    </w:rPr>
  </w:style>
  <w:style w:type="character" w:customStyle="1" w:styleId="a8">
    <w:name w:val="ציטוט תו"/>
    <w:basedOn w:val="a0"/>
    <w:link w:val="a7"/>
    <w:uiPriority w:val="29"/>
    <w:rsid w:val="00B264D2"/>
    <w:rPr>
      <w:i/>
      <w:iCs/>
      <w:color w:val="404040" w:themeColor="text1" w:themeTint="BF"/>
    </w:rPr>
  </w:style>
  <w:style w:type="paragraph" w:styleId="a9">
    <w:name w:val="List Paragraph"/>
    <w:basedOn w:val="a"/>
    <w:uiPriority w:val="34"/>
    <w:qFormat/>
    <w:rsid w:val="00B264D2"/>
    <w:pPr>
      <w:ind w:left="720"/>
      <w:contextualSpacing/>
    </w:pPr>
  </w:style>
  <w:style w:type="character" w:styleId="aa">
    <w:name w:val="Intense Emphasis"/>
    <w:basedOn w:val="a0"/>
    <w:uiPriority w:val="21"/>
    <w:qFormat/>
    <w:rsid w:val="00B264D2"/>
    <w:rPr>
      <w:i/>
      <w:iCs/>
      <w:color w:val="0F4761" w:themeColor="accent1" w:themeShade="BF"/>
    </w:rPr>
  </w:style>
  <w:style w:type="paragraph" w:styleId="ab">
    <w:name w:val="Intense Quote"/>
    <w:basedOn w:val="a"/>
    <w:next w:val="a"/>
    <w:link w:val="ac"/>
    <w:uiPriority w:val="30"/>
    <w:qFormat/>
    <w:rsid w:val="00B264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B264D2"/>
    <w:rPr>
      <w:i/>
      <w:iCs/>
      <w:color w:val="0F4761" w:themeColor="accent1" w:themeShade="BF"/>
    </w:rPr>
  </w:style>
  <w:style w:type="character" w:styleId="ad">
    <w:name w:val="Intense Reference"/>
    <w:basedOn w:val="a0"/>
    <w:uiPriority w:val="32"/>
    <w:qFormat/>
    <w:rsid w:val="00B264D2"/>
    <w:rPr>
      <w:b/>
      <w:bCs/>
      <w:smallCaps/>
      <w:color w:val="0F4761" w:themeColor="accent1" w:themeShade="BF"/>
      <w:spacing w:val="5"/>
    </w:rPr>
  </w:style>
  <w:style w:type="paragraph" w:styleId="ae">
    <w:name w:val="header"/>
    <w:basedOn w:val="a"/>
    <w:link w:val="af"/>
    <w:uiPriority w:val="99"/>
    <w:unhideWhenUsed/>
    <w:rsid w:val="00223380"/>
    <w:pPr>
      <w:tabs>
        <w:tab w:val="center" w:pos="4153"/>
        <w:tab w:val="right" w:pos="8306"/>
      </w:tabs>
      <w:spacing w:after="0" w:line="240" w:lineRule="auto"/>
    </w:pPr>
  </w:style>
  <w:style w:type="character" w:customStyle="1" w:styleId="af">
    <w:name w:val="כותרת עליונה תו"/>
    <w:basedOn w:val="a0"/>
    <w:link w:val="ae"/>
    <w:uiPriority w:val="99"/>
    <w:rsid w:val="00223380"/>
  </w:style>
  <w:style w:type="paragraph" w:styleId="af0">
    <w:name w:val="footer"/>
    <w:basedOn w:val="a"/>
    <w:link w:val="af1"/>
    <w:uiPriority w:val="99"/>
    <w:unhideWhenUsed/>
    <w:rsid w:val="00223380"/>
    <w:pPr>
      <w:tabs>
        <w:tab w:val="center" w:pos="4153"/>
        <w:tab w:val="right" w:pos="8306"/>
      </w:tabs>
      <w:spacing w:after="0" w:line="240" w:lineRule="auto"/>
    </w:pPr>
  </w:style>
  <w:style w:type="character" w:customStyle="1" w:styleId="af1">
    <w:name w:val="כותרת תחתונה תו"/>
    <w:basedOn w:val="a0"/>
    <w:link w:val="af0"/>
    <w:uiPriority w:val="99"/>
    <w:rsid w:val="0022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5B83-50AD-4C1D-A998-B989BD3F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1187</Words>
  <Characters>5940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7</cp:revision>
  <dcterms:created xsi:type="dcterms:W3CDTF">2024-03-31T15:06:00Z</dcterms:created>
  <dcterms:modified xsi:type="dcterms:W3CDTF">2024-04-02T17:18:00Z</dcterms:modified>
</cp:coreProperties>
</file>