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9370" w14:textId="77777777" w:rsidR="00606014" w:rsidRDefault="00606014" w:rsidP="00AF5B29">
      <w:pPr>
        <w:bidi/>
        <w:ind w:left="360" w:hanging="360"/>
      </w:pPr>
    </w:p>
    <w:p w14:paraId="369D741C" w14:textId="736FEACE" w:rsidR="00E13CB7" w:rsidRPr="00D05D27" w:rsidRDefault="00AF5B29" w:rsidP="00606014">
      <w:pPr>
        <w:pStyle w:val="ListParagraph"/>
        <w:numPr>
          <w:ilvl w:val="0"/>
          <w:numId w:val="1"/>
        </w:numPr>
        <w:bidi/>
        <w:rPr>
          <w:u w:val="single"/>
        </w:rPr>
      </w:pPr>
      <w:r w:rsidRPr="00D05D27">
        <w:rPr>
          <w:rFonts w:hint="cs"/>
          <w:u w:val="single"/>
          <w:rtl/>
        </w:rPr>
        <w:t>שולחן ערוך אורח חיים תרז:ו</w:t>
      </w:r>
    </w:p>
    <w:p w14:paraId="1CBD520B" w14:textId="0F33821D" w:rsidR="005F67B2" w:rsidRDefault="00AF5B29" w:rsidP="00E6123A">
      <w:pPr>
        <w:bidi/>
        <w:rPr>
          <w:rtl/>
        </w:rPr>
      </w:pPr>
      <w:r>
        <w:rPr>
          <w:rtl/>
        </w:rPr>
        <w:t>כל הקהל לוקים מלקות ארבעים אחר תפלת המנחה שמתוך כך יתן אל לבו לשוב מעבירות שבידו</w:t>
      </w:r>
      <w:r w:rsidR="0050081A">
        <w:rPr>
          <w:rFonts w:hint="cs"/>
          <w:rtl/>
        </w:rPr>
        <w:t xml:space="preserve">: </w:t>
      </w:r>
      <w:r>
        <w:rPr>
          <w:sz w:val="20"/>
          <w:szCs w:val="20"/>
          <w:rtl/>
        </w:rPr>
        <w:t>הגה ונהגו שהנלקה אומר וידוים בשעה שנלקה והמלקה אומר והוא רחום יכפר עון וגו' ג"פ שהם ל"ט תיבות כנגד ל"ט מכות (מנהגים</w:t>
      </w:r>
      <w:r w:rsidR="00DB4CAC">
        <w:rPr>
          <w:rFonts w:hint="cs"/>
          <w:sz w:val="20"/>
          <w:szCs w:val="20"/>
          <w:rtl/>
        </w:rPr>
        <w:t>).</w:t>
      </w:r>
      <w:r>
        <w:rPr>
          <w:sz w:val="20"/>
          <w:szCs w:val="20"/>
          <w:rtl/>
        </w:rPr>
        <w:t xml:space="preserve"> ונהגו להלקות ברצועה כל דהוא דאינו רק זכרון למלקות ויקח רצועה של עגל על דרך שנאמר ידע שור קונהו (כל בו) והנלקה לא יעמוד ולא ישב רק מוטה (מנהגים) פניו לצפון ואחוריו לדרום</w:t>
      </w:r>
      <w:r w:rsidR="00E6123A">
        <w:rPr>
          <w:rFonts w:hint="cs"/>
          <w:sz w:val="20"/>
          <w:szCs w:val="20"/>
          <w:rtl/>
        </w:rPr>
        <w:t>...</w:t>
      </w:r>
    </w:p>
    <w:p w14:paraId="3F3C2457" w14:textId="5EAE68D9" w:rsidR="005F67B2" w:rsidRDefault="005F67B2" w:rsidP="005F67B2">
      <w:pPr>
        <w:bidi/>
      </w:pPr>
    </w:p>
    <w:p w14:paraId="3C5E22A3" w14:textId="77777777" w:rsidR="00C2452A" w:rsidRPr="00D05D27" w:rsidRDefault="00C2452A" w:rsidP="00C2452A">
      <w:pPr>
        <w:pStyle w:val="ListParagraph"/>
        <w:numPr>
          <w:ilvl w:val="0"/>
          <w:numId w:val="1"/>
        </w:numPr>
        <w:bidi/>
        <w:rPr>
          <w:u w:val="single"/>
        </w:rPr>
      </w:pPr>
      <w:r w:rsidRPr="00D05D27">
        <w:rPr>
          <w:rFonts w:hint="cs"/>
          <w:u w:val="single"/>
          <w:rtl/>
        </w:rPr>
        <w:t>טור אורח חיים תרז</w:t>
      </w:r>
    </w:p>
    <w:p w14:paraId="0263A375" w14:textId="77777777" w:rsidR="00C2452A" w:rsidRDefault="00C2452A" w:rsidP="00C2452A">
      <w:pPr>
        <w:bidi/>
        <w:rPr>
          <w:rtl/>
        </w:rPr>
      </w:pPr>
      <w:r>
        <w:rPr>
          <w:rtl/>
        </w:rPr>
        <w:t>ונוהגין באשכנז שכל הקהל לוקין מלקות מ' בב"ה אחר תפלת המנחה שמתוך כך יתן אל לבו לשוב מעבירות שבידו</w:t>
      </w:r>
      <w:r>
        <w:t>:</w:t>
      </w:r>
    </w:p>
    <w:p w14:paraId="447B60E6" w14:textId="77777777" w:rsidR="00076AAD" w:rsidRDefault="00076AAD" w:rsidP="00076AAD">
      <w:pPr>
        <w:bidi/>
        <w:rPr>
          <w:u w:val="single"/>
          <w:rtl/>
        </w:rPr>
      </w:pPr>
    </w:p>
    <w:p w14:paraId="6F0CEC46" w14:textId="4B5F4BFE" w:rsidR="00076AAD" w:rsidRPr="00076AAD" w:rsidRDefault="00076AAD" w:rsidP="00076AAD">
      <w:pPr>
        <w:pStyle w:val="ListParagraph"/>
        <w:numPr>
          <w:ilvl w:val="0"/>
          <w:numId w:val="1"/>
        </w:numPr>
        <w:bidi/>
        <w:rPr>
          <w:u w:val="single"/>
        </w:rPr>
      </w:pPr>
      <w:r w:rsidRPr="00076AAD">
        <w:rPr>
          <w:u w:val="single"/>
          <w:rtl/>
        </w:rPr>
        <w:t xml:space="preserve">רא"ש מסכת יומא פרק ח סימן כה </w:t>
      </w:r>
    </w:p>
    <w:p w14:paraId="0C087ADD" w14:textId="39EB43A8" w:rsidR="00C2452A" w:rsidRDefault="00076AAD" w:rsidP="00076AAD">
      <w:pPr>
        <w:bidi/>
        <w:rPr>
          <w:rtl/>
        </w:rPr>
      </w:pPr>
      <w:r>
        <w:rPr>
          <w:rtl/>
        </w:rPr>
        <w:t>ונהגו באשכנז שאחר תפלת המנחה לוקין בבית הכנסת.</w:t>
      </w:r>
    </w:p>
    <w:p w14:paraId="7490A081" w14:textId="77777777" w:rsidR="00076AAD" w:rsidRDefault="00076AAD" w:rsidP="00076AAD">
      <w:pPr>
        <w:bidi/>
        <w:rPr>
          <w:rtl/>
        </w:rPr>
      </w:pPr>
    </w:p>
    <w:p w14:paraId="69802F62" w14:textId="2CB5F3A7" w:rsidR="00AD61C3" w:rsidRPr="00D05D27" w:rsidRDefault="00AD61C3" w:rsidP="004E39F0">
      <w:pPr>
        <w:pStyle w:val="ListParagraph"/>
        <w:numPr>
          <w:ilvl w:val="0"/>
          <w:numId w:val="1"/>
        </w:numPr>
        <w:bidi/>
        <w:rPr>
          <w:u w:val="single"/>
        </w:rPr>
      </w:pPr>
      <w:r w:rsidRPr="00D05D27">
        <w:rPr>
          <w:u w:val="single"/>
          <w:rtl/>
        </w:rPr>
        <w:t>ספר כלבו סימן סח</w:t>
      </w:r>
    </w:p>
    <w:p w14:paraId="4D6F52E5" w14:textId="1963EC52" w:rsidR="00AD61C3" w:rsidRDefault="00AD61C3" w:rsidP="00AD61C3">
      <w:pPr>
        <w:bidi/>
        <w:rPr>
          <w:rtl/>
        </w:rPr>
      </w:pPr>
      <w:r>
        <w:rPr>
          <w:rtl/>
        </w:rPr>
        <w:t>ונהגו לקחת מלקות אחר הטבילה להכניע לבבם הערל ולהכינו לעבוד השם הנכבד והנורא באימה וביראה</w:t>
      </w:r>
    </w:p>
    <w:p w14:paraId="25086B24" w14:textId="6B01CFC1" w:rsidR="00AD61C3" w:rsidRDefault="00AD61C3" w:rsidP="00AD61C3">
      <w:pPr>
        <w:bidi/>
      </w:pPr>
    </w:p>
    <w:p w14:paraId="6DD769F4" w14:textId="4382639F" w:rsidR="00C2452A" w:rsidRPr="00D05D27" w:rsidRDefault="00C2452A" w:rsidP="00C2452A">
      <w:pPr>
        <w:pStyle w:val="ListParagraph"/>
        <w:numPr>
          <w:ilvl w:val="0"/>
          <w:numId w:val="1"/>
        </w:numPr>
        <w:bidi/>
        <w:rPr>
          <w:u w:val="single"/>
        </w:rPr>
      </w:pPr>
      <w:r w:rsidRPr="00D05D27">
        <w:rPr>
          <w:rFonts w:hint="cs"/>
          <w:u w:val="single"/>
          <w:rtl/>
        </w:rPr>
        <w:t>ב"י אורח חיים תרז</w:t>
      </w:r>
    </w:p>
    <w:p w14:paraId="73FE7F2E" w14:textId="33EF588B" w:rsidR="00C2452A" w:rsidRDefault="00C2452A" w:rsidP="00C2452A">
      <w:pPr>
        <w:bidi/>
        <w:rPr>
          <w:rtl/>
        </w:rPr>
      </w:pPr>
      <w:r>
        <w:rPr>
          <w:rtl/>
        </w:rPr>
        <w:t xml:space="preserve">ומ"ש רבינו שמתוך כך יתן אל לבו לשוב מעבירות שבידו. כן כתב הכל בו (סי' סח לג.) נהגו ללקות מלקות אחר הטבילה להכניע לבבם הערל ולהכינו לעבוד השם הנכבד והנורא באימה וביראה </w:t>
      </w:r>
      <w:r w:rsidRPr="00EF5AA9">
        <w:rPr>
          <w:b/>
          <w:bCs/>
          <w:rtl/>
        </w:rPr>
        <w:t>ותמיהני למה לא כתב שהטעם מפני שמלקות מכפרת עון</w:t>
      </w:r>
      <w:r>
        <w:rPr>
          <w:rtl/>
        </w:rPr>
        <w:t xml:space="preserve"> ואף על פי שאין לנו דיינים סמוכים כדי ללקות לפניהם וגם אין באים עדים שהתרו בו כדי לחייבו מלקות </w:t>
      </w:r>
      <w:r w:rsidRPr="008F1267">
        <w:rPr>
          <w:b/>
          <w:bCs/>
          <w:rtl/>
        </w:rPr>
        <w:t>מכל מקום כפרה במקצת הוא</w:t>
      </w:r>
      <w:r w:rsidR="003A329D">
        <w:rPr>
          <w:rFonts w:hint="cs"/>
          <w:rtl/>
        </w:rPr>
        <w:t>.</w:t>
      </w:r>
    </w:p>
    <w:p w14:paraId="0561FF3A" w14:textId="10F4EDF5" w:rsidR="00C2452A" w:rsidRDefault="00C2452A" w:rsidP="00C2452A">
      <w:pPr>
        <w:bidi/>
      </w:pPr>
    </w:p>
    <w:p w14:paraId="46BCE6E0" w14:textId="77777777" w:rsidR="001150C8" w:rsidRPr="000E1C14" w:rsidRDefault="001150C8" w:rsidP="001150C8">
      <w:pPr>
        <w:pStyle w:val="ListParagraph"/>
        <w:numPr>
          <w:ilvl w:val="0"/>
          <w:numId w:val="1"/>
        </w:numPr>
        <w:bidi/>
        <w:rPr>
          <w:u w:val="single"/>
        </w:rPr>
      </w:pPr>
      <w:r w:rsidRPr="000E1C14">
        <w:rPr>
          <w:rFonts w:hint="cs"/>
          <w:u w:val="single"/>
          <w:rtl/>
        </w:rPr>
        <w:t>דרכי משה הקצר אורח חיים תרז:ד</w:t>
      </w:r>
    </w:p>
    <w:p w14:paraId="57F1F491" w14:textId="77777777" w:rsidR="001150C8" w:rsidRDefault="001150C8" w:rsidP="001150C8">
      <w:pPr>
        <w:bidi/>
      </w:pPr>
      <w:r>
        <w:rPr>
          <w:rtl/>
        </w:rPr>
        <w:t xml:space="preserve">ולי נראה דמלקות שלוקין בערב יום הכפורים אינו מכפר כלל דאינו מלקות כדרך שהיו לוקין בימיהם אלא לוקין עכשיו ברצועה כל דהו ואינו מייסרו כלל </w:t>
      </w:r>
      <w:r w:rsidRPr="00040274">
        <w:rPr>
          <w:b/>
          <w:bCs/>
          <w:rtl/>
        </w:rPr>
        <w:t>ואין כאן כפרה רק זכרון בעלמא</w:t>
      </w:r>
      <w:r>
        <w:rPr>
          <w:rtl/>
        </w:rPr>
        <w:t xml:space="preserve"> שישוב מחטאיו ולכן נוהגים ללקות ברצועה כל דהו:</w:t>
      </w:r>
    </w:p>
    <w:p w14:paraId="1F597A7E" w14:textId="4873A52D" w:rsidR="001150C8" w:rsidRDefault="001150C8" w:rsidP="001150C8">
      <w:pPr>
        <w:bidi/>
      </w:pPr>
      <w:r>
        <w:rPr>
          <w:rtl/>
        </w:rPr>
        <w:t>וכתב הכל בו (סי' סח לג א) נהגו לעשות הרצועה שמלקין בו מעגל ותפורות בעור החמור לפי שידע שור קונהו וחמור אבוס בעליו (ישעיה א ג). ובמנהגים שלנו (ר"א טירנא מנהגי יו"כ עמ' קו) כתב וילקה לא עומד ולא יושב אלא מוטה. ונלקה אומר אשמתי בגדתי וכו' והמלקה אומר שלש פעמים והוא רחום (תהלים עח לח) שהם שלשים ותשע תיבות כמספר המכות. במהרי"ל (הל' ערב יו"כ סי' ה) כשהיה מהרי"ל נלקה היה שוכב עם פניו לצפון ואחוריו לדרום:</w:t>
      </w:r>
    </w:p>
    <w:p w14:paraId="3ABE2C06" w14:textId="77777777" w:rsidR="009266F6" w:rsidRDefault="009266F6" w:rsidP="009266F6">
      <w:pPr>
        <w:bidi/>
        <w:rPr>
          <w:rtl/>
        </w:rPr>
      </w:pPr>
    </w:p>
    <w:p w14:paraId="4E23BC7E" w14:textId="77777777" w:rsidR="003A329D" w:rsidRPr="00D05D27" w:rsidRDefault="003A329D" w:rsidP="003A329D">
      <w:pPr>
        <w:pStyle w:val="ListParagraph"/>
        <w:numPr>
          <w:ilvl w:val="0"/>
          <w:numId w:val="1"/>
        </w:numPr>
        <w:bidi/>
        <w:rPr>
          <w:u w:val="single"/>
        </w:rPr>
      </w:pPr>
      <w:r w:rsidRPr="00D05D27">
        <w:rPr>
          <w:rFonts w:hint="cs"/>
          <w:u w:val="single"/>
          <w:rtl/>
        </w:rPr>
        <w:t>כף החיים תרז:מד</w:t>
      </w:r>
    </w:p>
    <w:p w14:paraId="4C030AC2" w14:textId="40CEB93F" w:rsidR="003A329D" w:rsidRDefault="003A329D" w:rsidP="003A329D">
      <w:pPr>
        <w:bidi/>
        <w:rPr>
          <w:rtl/>
        </w:rPr>
      </w:pPr>
      <w:r w:rsidRPr="00D05D27">
        <w:rPr>
          <w:rtl/>
        </w:rPr>
        <w:t>שמתוך כך יתן אל לבו וכו</w:t>
      </w:r>
      <w:r w:rsidRPr="00D05D27">
        <w:rPr>
          <w:rFonts w:hint="cs"/>
          <w:rtl/>
        </w:rPr>
        <w:t>'</w:t>
      </w:r>
      <w:r w:rsidR="00D05D27">
        <w:rPr>
          <w:rFonts w:hint="cs"/>
          <w:b/>
          <w:bCs/>
          <w:rtl/>
        </w:rPr>
        <w:t xml:space="preserve"> </w:t>
      </w:r>
      <w:r>
        <w:rPr>
          <w:rtl/>
        </w:rPr>
        <w:t xml:space="preserve">ואעפ"י שאין זה מלקות גמור מ"מ </w:t>
      </w:r>
      <w:r w:rsidRPr="00D4145E">
        <w:rPr>
          <w:b/>
          <w:bCs/>
          <w:rtl/>
        </w:rPr>
        <w:t>כפרה מקצת הויא</w:t>
      </w:r>
      <w:r>
        <w:rPr>
          <w:rtl/>
        </w:rPr>
        <w:t xml:space="preserve">. לבוש. </w:t>
      </w:r>
      <w:r w:rsidRPr="00333CE2">
        <w:rPr>
          <w:b/>
          <w:bCs/>
          <w:rtl/>
        </w:rPr>
        <w:t>ועוד ע"י שמתבייש לפני הב"ד המלקין אותו יתכפר לו להציל מדינה של גהינם</w:t>
      </w:r>
      <w:r>
        <w:rPr>
          <w:rtl/>
        </w:rPr>
        <w:t xml:space="preserve"> כמ"ש בזוה"ק פ' וירא דק"ד ע"ב במדרש הנעלם. יפ"ל ח"ב או' י"א</w:t>
      </w:r>
      <w:r>
        <w:rPr>
          <w:rFonts w:hint="cs"/>
          <w:rtl/>
        </w:rPr>
        <w:t>:</w:t>
      </w:r>
    </w:p>
    <w:p w14:paraId="3E1531C9" w14:textId="1F7AAE43" w:rsidR="003A329D" w:rsidRDefault="003A329D" w:rsidP="003A329D">
      <w:pPr>
        <w:bidi/>
      </w:pPr>
    </w:p>
    <w:p w14:paraId="2C6A150E" w14:textId="0AFF84DE" w:rsidR="008D2F66" w:rsidRPr="008D2F66" w:rsidRDefault="008D2F66" w:rsidP="008D2F66">
      <w:pPr>
        <w:pStyle w:val="ListParagraph"/>
        <w:numPr>
          <w:ilvl w:val="0"/>
          <w:numId w:val="1"/>
        </w:numPr>
        <w:bidi/>
        <w:rPr>
          <w:u w:val="single"/>
        </w:rPr>
      </w:pPr>
      <w:r w:rsidRPr="008D2F66">
        <w:rPr>
          <w:u w:val="single"/>
          <w:rtl/>
        </w:rPr>
        <w:t>דברים כה</w:t>
      </w:r>
      <w:r w:rsidRPr="008D2F66">
        <w:rPr>
          <w:rFonts w:hint="cs"/>
          <w:u w:val="single"/>
          <w:rtl/>
        </w:rPr>
        <w:t>:</w:t>
      </w:r>
      <w:r w:rsidRPr="008D2F66">
        <w:rPr>
          <w:u w:val="single"/>
          <w:rtl/>
        </w:rPr>
        <w:t xml:space="preserve">ג </w:t>
      </w:r>
    </w:p>
    <w:p w14:paraId="407C0952" w14:textId="7CB68B44" w:rsidR="008D2F66" w:rsidRDefault="008D2F66" w:rsidP="008D2F66">
      <w:pPr>
        <w:bidi/>
        <w:rPr>
          <w:rtl/>
        </w:rPr>
      </w:pPr>
      <w:r>
        <w:rPr>
          <w:rtl/>
        </w:rPr>
        <w:t>ארבעים יכנו לא יסיף פן יסיף להכתו על אלה מכה רבה ונקלה אחיך לעיניך:</w:t>
      </w:r>
    </w:p>
    <w:p w14:paraId="1E3365C8" w14:textId="77777777" w:rsidR="00D269DC" w:rsidRDefault="00D269DC" w:rsidP="00D269DC">
      <w:pPr>
        <w:bidi/>
        <w:rPr>
          <w:u w:val="single"/>
          <w:rtl/>
        </w:rPr>
      </w:pPr>
    </w:p>
    <w:p w14:paraId="08739594" w14:textId="3E5356BD" w:rsidR="00D269DC" w:rsidRPr="00D269DC" w:rsidRDefault="00D269DC" w:rsidP="00D269DC">
      <w:pPr>
        <w:bidi/>
        <w:rPr>
          <w:u w:val="single"/>
        </w:rPr>
      </w:pPr>
      <w:r w:rsidRPr="00D269DC">
        <w:rPr>
          <w:u w:val="single"/>
          <w:rtl/>
        </w:rPr>
        <w:t xml:space="preserve">תורה תמימה דברים פרק כה פסוק ג </w:t>
      </w:r>
    </w:p>
    <w:p w14:paraId="6A487B4A" w14:textId="53FF9C43" w:rsidR="008D2F66" w:rsidRDefault="00D269DC" w:rsidP="00D269DC">
      <w:pPr>
        <w:bidi/>
      </w:pPr>
      <w:r>
        <w:rPr>
          <w:rtl/>
        </w:rPr>
        <w:t>ונקלה אחיך לעיניך - מכאן אמרו נתקלקל ברעי או במים פטור [ספרי]:</w:t>
      </w:r>
    </w:p>
    <w:p w14:paraId="3C3AC1FB" w14:textId="0EC02282" w:rsidR="008D2F66" w:rsidRDefault="008D2F66" w:rsidP="008D2F66">
      <w:pPr>
        <w:bidi/>
        <w:rPr>
          <w:rtl/>
        </w:rPr>
      </w:pPr>
    </w:p>
    <w:p w14:paraId="6EB0FDAE" w14:textId="3EDB6DEC" w:rsidR="00234367" w:rsidRPr="00234367" w:rsidRDefault="00234367" w:rsidP="00234367">
      <w:pPr>
        <w:bidi/>
        <w:rPr>
          <w:u w:val="single"/>
        </w:rPr>
      </w:pPr>
      <w:r w:rsidRPr="00234367">
        <w:rPr>
          <w:u w:val="single"/>
          <w:rtl/>
        </w:rPr>
        <w:t xml:space="preserve">תורה תמימה הערה לד </w:t>
      </w:r>
    </w:p>
    <w:p w14:paraId="7BF88481" w14:textId="6EC119A6" w:rsidR="00234367" w:rsidRDefault="00234367" w:rsidP="00234367">
      <w:pPr>
        <w:bidi/>
        <w:rPr>
          <w:rtl/>
        </w:rPr>
      </w:pPr>
      <w:r>
        <w:rPr>
          <w:rtl/>
        </w:rPr>
        <w:t xml:space="preserve">נראה דעיקר ענין מלקות שחייבה תורה להחייב בה הוא </w:t>
      </w:r>
      <w:r w:rsidRPr="007A03A8">
        <w:rPr>
          <w:b/>
          <w:bCs/>
          <w:rtl/>
        </w:rPr>
        <w:t>לא כדי להכאיב גופו אלא כדי לבזותו</w:t>
      </w:r>
      <w:r>
        <w:rPr>
          <w:rtl/>
        </w:rPr>
        <w:t xml:space="preserve">, ולכן לא כתיב ונלקה רק ונקלה שהוא לשון קלון וחרפה, וגם ראיה לזה שהרי קיי"ל שהמכה צריך להיות חסר כח כמבואר לעיל בדרשה לא יוסיף, וא"כ מבואר מפורש שהקפידה תורה שלא יסבול המוכה מכאובים, ולפי"ז מכיון שנתקלקל בעת הכאתו ברעי או בהטלת מים שוב אין לך בזיון גדול מזה, ובזה נשלם בזיונו ונתקיים בו ונקלה אחיך. ועיין בפיה"מ להרמב"ם כאן וז"ל, </w:t>
      </w:r>
      <w:r>
        <w:rPr>
          <w:rtl/>
        </w:rPr>
        <w:lastRenderedPageBreak/>
        <w:t>ופירוש נתקלקל שיצאה הרעי בשעת הכאה וכבר נשלם בזיונו ורחמנא אמר ונקלה אחיך לעיניך וכיון שנתבזה נסתלק ממנו, עכ"ל. ודברים אלה קרובים לדברינו:</w:t>
      </w:r>
    </w:p>
    <w:p w14:paraId="0BC99C7A" w14:textId="5A50D244" w:rsidR="00234367" w:rsidRDefault="00234367" w:rsidP="00234367">
      <w:pPr>
        <w:bidi/>
      </w:pPr>
    </w:p>
    <w:p w14:paraId="3290D2C5" w14:textId="526C0E41" w:rsidR="005F67B2" w:rsidRPr="00AD7403" w:rsidRDefault="00060E2A" w:rsidP="00060E2A">
      <w:pPr>
        <w:pStyle w:val="ListParagraph"/>
        <w:numPr>
          <w:ilvl w:val="0"/>
          <w:numId w:val="1"/>
        </w:numPr>
        <w:bidi/>
        <w:rPr>
          <w:u w:val="single"/>
        </w:rPr>
      </w:pPr>
      <w:r w:rsidRPr="00AD7403">
        <w:rPr>
          <w:rFonts w:hint="cs"/>
          <w:u w:val="single"/>
          <w:rtl/>
        </w:rPr>
        <w:t>אליה רבה</w:t>
      </w:r>
      <w:r w:rsidR="0047439F">
        <w:rPr>
          <w:rFonts w:hint="cs"/>
          <w:u w:val="single"/>
          <w:rtl/>
        </w:rPr>
        <w:t xml:space="preserve"> תרז:יב</w:t>
      </w:r>
    </w:p>
    <w:p w14:paraId="6F354289" w14:textId="1B238977" w:rsidR="00060E2A" w:rsidRDefault="00060E2A" w:rsidP="00060E2A">
      <w:pPr>
        <w:bidi/>
        <w:rPr>
          <w:rtl/>
        </w:rPr>
      </w:pPr>
      <w:r w:rsidRPr="00212F62">
        <w:rPr>
          <w:rtl/>
        </w:rPr>
        <w:t>שמתוך וכו</w:t>
      </w:r>
      <w:r w:rsidRPr="00212F62">
        <w:rPr>
          <w:rFonts w:hint="cs"/>
          <w:rtl/>
        </w:rPr>
        <w:t>.'</w:t>
      </w:r>
      <w:r>
        <w:rPr>
          <w:rFonts w:hint="cs"/>
          <w:b/>
          <w:bCs/>
          <w:rtl/>
        </w:rPr>
        <w:t xml:space="preserve"> </w:t>
      </w:r>
      <w:r>
        <w:rPr>
          <w:rtl/>
        </w:rPr>
        <w:t xml:space="preserve">כלומר דבאמת אין מלקות מועיל בזמן הזה, דאין לנו סומכים להתראה אלא שעושין כן שמתוך כך וכו'. </w:t>
      </w:r>
      <w:r w:rsidRPr="00CF2E54">
        <w:rPr>
          <w:b/>
          <w:bCs/>
          <w:rtl/>
        </w:rPr>
        <w:t>האר"י ז"ל לא היה מקפיד על המלקות רק ארבע מלקות נגד השם ואחר כך טבל לקיים באנו באש ובמים</w:t>
      </w:r>
      <w:r w:rsidR="005D76AC">
        <w:rPr>
          <w:rFonts w:hint="cs"/>
          <w:rtl/>
        </w:rPr>
        <w:t>...</w:t>
      </w:r>
    </w:p>
    <w:p w14:paraId="3EA418ED" w14:textId="2AF1B332" w:rsidR="00060E2A" w:rsidRDefault="00060E2A" w:rsidP="00060E2A">
      <w:pPr>
        <w:bidi/>
      </w:pPr>
    </w:p>
    <w:p w14:paraId="7B02B3FF" w14:textId="2723D339" w:rsidR="00755ACA" w:rsidRPr="00A71FBC" w:rsidRDefault="003D09FF" w:rsidP="00A71FBC">
      <w:pPr>
        <w:pStyle w:val="ListParagraph"/>
        <w:numPr>
          <w:ilvl w:val="0"/>
          <w:numId w:val="1"/>
        </w:numPr>
        <w:bidi/>
        <w:rPr>
          <w:u w:val="single"/>
        </w:rPr>
      </w:pPr>
      <w:r w:rsidRPr="00A71FBC">
        <w:rPr>
          <w:rFonts w:hint="cs"/>
          <w:u w:val="single"/>
          <w:rtl/>
        </w:rPr>
        <w:t>כף החיים</w:t>
      </w:r>
      <w:r w:rsidR="00A71FBC" w:rsidRPr="00A71FBC">
        <w:rPr>
          <w:rFonts w:hint="cs"/>
          <w:u w:val="single"/>
          <w:rtl/>
        </w:rPr>
        <w:t xml:space="preserve"> תרז:מ</w:t>
      </w:r>
    </w:p>
    <w:p w14:paraId="1802274E" w14:textId="70E79451" w:rsidR="003D09FF" w:rsidRDefault="003D09FF" w:rsidP="003D09FF">
      <w:pPr>
        <w:bidi/>
        <w:rPr>
          <w:rtl/>
        </w:rPr>
      </w:pPr>
      <w:r w:rsidRPr="0034125C">
        <w:rPr>
          <w:rtl/>
        </w:rPr>
        <w:t>כל הקהל לוקין וכו</w:t>
      </w:r>
      <w:r w:rsidRPr="0034125C">
        <w:rPr>
          <w:rFonts w:hint="cs"/>
          <w:rtl/>
        </w:rPr>
        <w:t xml:space="preserve">' </w:t>
      </w:r>
      <w:r w:rsidRPr="0034125C">
        <w:rPr>
          <w:rtl/>
        </w:rPr>
        <w:t>ורבים</w:t>
      </w:r>
      <w:r>
        <w:rPr>
          <w:rtl/>
        </w:rPr>
        <w:t xml:space="preserve"> נהגו </w:t>
      </w:r>
      <w:r w:rsidRPr="005D18AE">
        <w:rPr>
          <w:b/>
          <w:bCs/>
          <w:rtl/>
        </w:rPr>
        <w:t>שלא ללקות בו כיון שמחזיקין אותו ליו"ט</w:t>
      </w:r>
      <w:r>
        <w:rPr>
          <w:rtl/>
        </w:rPr>
        <w:t xml:space="preserve"> כמ"ש הבאה"ט לעיל סי' ער"ד סק"ב.</w:t>
      </w:r>
    </w:p>
    <w:p w14:paraId="0DC68C4C" w14:textId="1500E839" w:rsidR="007D1A99" w:rsidRDefault="007D1A99" w:rsidP="007D1A99">
      <w:pPr>
        <w:bidi/>
        <w:rPr>
          <w:rtl/>
        </w:rPr>
      </w:pPr>
    </w:p>
    <w:p w14:paraId="5ED9976A" w14:textId="1B2919CC" w:rsidR="007D1A99" w:rsidRPr="00BC436E" w:rsidRDefault="00880BF4" w:rsidP="00880BF4">
      <w:pPr>
        <w:pStyle w:val="ListParagraph"/>
        <w:numPr>
          <w:ilvl w:val="0"/>
          <w:numId w:val="1"/>
        </w:numPr>
        <w:bidi/>
        <w:rPr>
          <w:u w:val="single"/>
        </w:rPr>
      </w:pPr>
      <w:r w:rsidRPr="00BC436E">
        <w:rPr>
          <w:rFonts w:hint="cs"/>
          <w:u w:val="single"/>
          <w:rtl/>
        </w:rPr>
        <w:t>כף החיים</w:t>
      </w:r>
      <w:r w:rsidR="00BC436E">
        <w:rPr>
          <w:rFonts w:hint="cs"/>
          <w:u w:val="single"/>
          <w:rtl/>
        </w:rPr>
        <w:t xml:space="preserve"> תרז:מא</w:t>
      </w:r>
    </w:p>
    <w:p w14:paraId="351FC5FF" w14:textId="707DE570" w:rsidR="00880BF4" w:rsidRDefault="00880BF4" w:rsidP="00880BF4">
      <w:pPr>
        <w:bidi/>
      </w:pPr>
      <w:r w:rsidRPr="00BC436E">
        <w:rPr>
          <w:rtl/>
        </w:rPr>
        <w:t>ועוד</w:t>
      </w:r>
      <w:r>
        <w:rPr>
          <w:b/>
          <w:bCs/>
          <w:rtl/>
        </w:rPr>
        <w:t xml:space="preserve"> </w:t>
      </w:r>
      <w:r>
        <w:rPr>
          <w:rtl/>
        </w:rPr>
        <w:t>עי"ש סדר ותיקין ד' מיתות ב"ד דהיינו תחלה מלבישין אותו שק מכף רגל ועד קדקדו וסוקלין אותו בב' או ג' אבנים קטנים והמתייסר נוטל אבן גדולה ומכה על לבו ומכריז החכם ככה יעשה לאיש שהכעיס והקניט את בוראו אוי לנו מיום הדין וכו' וסדר שריפה מדליקין נר של שעוה ומטיפין תחת השק על בשרו ג' או ד' טיפות עד שרואין אותו שהוא נרתע ומכריז החכם וכו' כנז' וסדר ההרג בעודו מליבש השק משכיבין אותו בקרקע וסוחבין אותו ג' או ד' בחורים הולכה והובאה ומכריז החכם וכו' כנז' וסדר החנק חונקין אותו בין שניהם באזור א' על גרונו או הוא עצמו בשתי ידיו והוא יושב על ברכיו ומכריז החכם וכו' כנז' וקודם הסקילה יאמר המתיסר רבש"ע אם חטאתי לפניך ופגמתי באו' יו"ד של הוי"ה ובאו' א' של אד</w:t>
      </w:r>
      <w:r w:rsidR="0081371F">
        <w:rPr>
          <w:rFonts w:hint="cs"/>
          <w:rtl/>
        </w:rPr>
        <w:t>'</w:t>
      </w:r>
      <w:r>
        <w:rPr>
          <w:rtl/>
        </w:rPr>
        <w:t xml:space="preserve"> ונתחייבתי בדינך הצדק סקילה הריני מקבל עלי סקילה וקודם השריפה יאמר ופגמתי באו' ה' ראשונה של הוי"ה ובאו' ד' של אד</w:t>
      </w:r>
      <w:r w:rsidR="006517DB">
        <w:rPr>
          <w:rFonts w:hint="cs"/>
          <w:rtl/>
        </w:rPr>
        <w:t>'</w:t>
      </w:r>
      <w:r>
        <w:rPr>
          <w:rtl/>
        </w:rPr>
        <w:t xml:space="preserve"> וכו' וכן קודם ההרג יאמר באו' ו' ובאו' נ' וקודם החנק באו' ה' אחרונה של הוי"ה ובאו' יו"ד של אדני וכו' כנז' יעוש"ב. וכן מנהג חסידי בית אל יכב"ץ אשר בעיר קדשינו ירושת"ו בכל עיוה"כ אחר תפלת שחרית </w:t>
      </w:r>
      <w:r w:rsidRPr="000470A1">
        <w:rPr>
          <w:b/>
          <w:bCs/>
          <w:rtl/>
        </w:rPr>
        <w:t>מלקין לכל אחד ד' פעמים מלקות ואח"כ עושין לו ד' מיתות ב"ד על סדר הנז</w:t>
      </w:r>
      <w:r w:rsidR="00A8615E" w:rsidRPr="000470A1">
        <w:rPr>
          <w:rFonts w:hint="cs"/>
          <w:b/>
          <w:bCs/>
          <w:rtl/>
        </w:rPr>
        <w:t>'</w:t>
      </w:r>
      <w:r w:rsidR="00A8615E">
        <w:rPr>
          <w:rFonts w:hint="cs"/>
          <w:rtl/>
        </w:rPr>
        <w:t>:</w:t>
      </w:r>
    </w:p>
    <w:p w14:paraId="5D77AF02" w14:textId="77777777" w:rsidR="009C127E" w:rsidRDefault="009C127E" w:rsidP="009C127E">
      <w:pPr>
        <w:bidi/>
        <w:rPr>
          <w:rtl/>
        </w:rPr>
      </w:pPr>
    </w:p>
    <w:p w14:paraId="1A38D4E1" w14:textId="082F7951" w:rsidR="00C53491" w:rsidRPr="00C53491" w:rsidRDefault="00C53491" w:rsidP="00C53491">
      <w:pPr>
        <w:pStyle w:val="ListParagraph"/>
        <w:numPr>
          <w:ilvl w:val="0"/>
          <w:numId w:val="1"/>
        </w:numPr>
        <w:bidi/>
        <w:rPr>
          <w:u w:val="single"/>
        </w:rPr>
      </w:pPr>
      <w:r w:rsidRPr="00C53491">
        <w:rPr>
          <w:u w:val="single"/>
          <w:rtl/>
        </w:rPr>
        <w:t xml:space="preserve">מגן אברהם </w:t>
      </w:r>
      <w:r w:rsidRPr="00C53491">
        <w:rPr>
          <w:rFonts w:hint="cs"/>
          <w:u w:val="single"/>
          <w:rtl/>
        </w:rPr>
        <w:t>תרז:ט</w:t>
      </w:r>
    </w:p>
    <w:p w14:paraId="60295535" w14:textId="4997FF4F" w:rsidR="00CC5B28" w:rsidRPr="00C53491" w:rsidRDefault="00C53491" w:rsidP="00E27B3E">
      <w:pPr>
        <w:bidi/>
      </w:pPr>
      <w:r w:rsidRPr="00C53491">
        <w:rPr>
          <w:rtl/>
        </w:rPr>
        <w:t xml:space="preserve">שמתוך כך כו' </w:t>
      </w:r>
      <w:r w:rsidR="00B9224C">
        <w:rPr>
          <w:rtl/>
        </w:rPr>
        <w:t>–</w:t>
      </w:r>
      <w:r w:rsidRPr="00C53491">
        <w:rPr>
          <w:rtl/>
        </w:rPr>
        <w:t xml:space="preserve"> כלומר דבאמת אין מלקות מועיל בזמן הזה דאין לנו סמוכים וגם אין חיוב עכשיו מלקות דליכא התראה אלא שעושים כן שמתוך כך ישוב כו' [ב"י] </w:t>
      </w:r>
      <w:r w:rsidRPr="009779A2">
        <w:rPr>
          <w:b/>
          <w:bCs/>
          <w:rtl/>
        </w:rPr>
        <w:t xml:space="preserve">וע' בתשובת ר"ל חביב שהאריך בענין הסמיכה והמלקות בזמן הזה </w:t>
      </w:r>
      <w:r w:rsidRPr="00C53491">
        <w:rPr>
          <w:rtl/>
        </w:rPr>
        <w:t>ולכ"ע בח"ל ליכא סמוכים</w:t>
      </w:r>
      <w:r w:rsidR="00E27B3E">
        <w:rPr>
          <w:rFonts w:hint="cs"/>
          <w:rtl/>
        </w:rPr>
        <w:t>...</w:t>
      </w:r>
    </w:p>
    <w:p w14:paraId="172313FE" w14:textId="23ABD59C" w:rsidR="00A708CA" w:rsidRDefault="00A708CA" w:rsidP="00A708CA">
      <w:pPr>
        <w:bidi/>
        <w:rPr>
          <w:rtl/>
        </w:rPr>
      </w:pPr>
    </w:p>
    <w:p w14:paraId="2532577C" w14:textId="790F00D7" w:rsidR="006E5FCF" w:rsidRPr="00412073" w:rsidRDefault="006E5FCF" w:rsidP="006E5FCF">
      <w:pPr>
        <w:pStyle w:val="ListParagraph"/>
        <w:numPr>
          <w:ilvl w:val="0"/>
          <w:numId w:val="1"/>
        </w:numPr>
        <w:bidi/>
        <w:rPr>
          <w:u w:val="single"/>
        </w:rPr>
      </w:pPr>
      <w:r w:rsidRPr="00412073">
        <w:rPr>
          <w:u w:val="single"/>
          <w:rtl/>
        </w:rPr>
        <w:t xml:space="preserve">רמב"ם הלכות סנהדרין פרק ד הלכה יא </w:t>
      </w:r>
    </w:p>
    <w:p w14:paraId="46E1E5F4" w14:textId="5715FABA" w:rsidR="006E5FCF" w:rsidRDefault="006E5FCF" w:rsidP="006E5FCF">
      <w:pPr>
        <w:bidi/>
        <w:rPr>
          <w:rtl/>
        </w:rPr>
      </w:pPr>
      <w:r>
        <w:rPr>
          <w:rtl/>
        </w:rPr>
        <w:t xml:space="preserve">הרי שלא היה בארץ ישראל אלא סומך אחד מושיב שנים בצדו וסומך שבעים כאחד או זה אחר זה ואחר כך יעשה הוא והשבעים בית דין הגדול ויסמכו בתי דינין אחרים, </w:t>
      </w:r>
      <w:r w:rsidRPr="0052044A">
        <w:rPr>
          <w:b/>
          <w:bCs/>
          <w:rtl/>
        </w:rPr>
        <w:t>נראין לי הדברים שאם הסכימו כל החכמים שבארץ ישראל למנות דיינים ולסמוך אותם הרי אלו סמוכים ויש להן לדון דיני קנסות ויש להן לסמוך לאחרים</w:t>
      </w:r>
      <w:r>
        <w:rPr>
          <w:rtl/>
        </w:rPr>
        <w:t xml:space="preserve">, אם כן למה היו החכמים מצטערין על הסמיכה כדי שלא יבטלו דיני קנסות מישראל, לפי שישראל מפוזרין ואי אפשר שיסכימו כולן ואם היה שם סמוך מפי סמוך אינו צריך דעת כולן אלא דן דיני קנסות לכל שהרי נסמך מפי בית דין, </w:t>
      </w:r>
      <w:r w:rsidRPr="008B32A7">
        <w:rPr>
          <w:b/>
          <w:bCs/>
          <w:rtl/>
        </w:rPr>
        <w:t>והדבר צריך הכרע</w:t>
      </w:r>
      <w:r>
        <w:rPr>
          <w:rtl/>
        </w:rPr>
        <w:t>.</w:t>
      </w:r>
    </w:p>
    <w:p w14:paraId="0140A4D0" w14:textId="27FF80FA" w:rsidR="006E5FCF" w:rsidRDefault="006E5FCF" w:rsidP="006E5FCF">
      <w:pPr>
        <w:bidi/>
        <w:rPr>
          <w:rtl/>
        </w:rPr>
      </w:pPr>
    </w:p>
    <w:p w14:paraId="6073CCA8" w14:textId="36F66230" w:rsidR="006E5FCF" w:rsidRPr="00412073" w:rsidRDefault="006E5FCF" w:rsidP="006E5FCF">
      <w:pPr>
        <w:pStyle w:val="ListParagraph"/>
        <w:numPr>
          <w:ilvl w:val="0"/>
          <w:numId w:val="1"/>
        </w:numPr>
        <w:bidi/>
        <w:rPr>
          <w:u w:val="single"/>
        </w:rPr>
      </w:pPr>
      <w:r w:rsidRPr="00412073">
        <w:rPr>
          <w:rFonts w:hint="cs"/>
          <w:u w:val="single"/>
          <w:rtl/>
        </w:rPr>
        <w:t>עיר הקדש והמקדש</w:t>
      </w:r>
    </w:p>
    <w:p w14:paraId="5CEA8228" w14:textId="598112D0" w:rsidR="00AC2BEA" w:rsidRDefault="006E5FCF" w:rsidP="00AC2BEA">
      <w:pPr>
        <w:bidi/>
        <w:rPr>
          <w:rtl/>
        </w:rPr>
      </w:pPr>
      <w:r w:rsidRPr="006E5FCF">
        <w:rPr>
          <w:rtl/>
        </w:rPr>
        <w:t>ועל סמך דברי הרמב"ם עשה רבנו יעקב בירב מעשה בצפת אסף כל גדולי חכמי צפת והסכימו לו לחדש הסמיכה</w:t>
      </w:r>
      <w:r w:rsidR="00B91CEA">
        <w:rPr>
          <w:rFonts w:hint="cs"/>
          <w:rtl/>
        </w:rPr>
        <w:t>.</w:t>
      </w:r>
      <w:r w:rsidRPr="006E5FCF">
        <w:rPr>
          <w:rtl/>
        </w:rPr>
        <w:t xml:space="preserve"> צפת היתה אז</w:t>
      </w:r>
      <w:r w:rsidR="00B91CEA">
        <w:rPr>
          <w:rFonts w:hint="cs"/>
          <w:rtl/>
        </w:rPr>
        <w:t>,</w:t>
      </w:r>
      <w:r w:rsidRPr="006E5FCF">
        <w:rPr>
          <w:rtl/>
        </w:rPr>
        <w:t xml:space="preserve"> שנת ה"א רצ"ח</w:t>
      </w:r>
      <w:r w:rsidR="00B91CEA">
        <w:rPr>
          <w:rFonts w:hint="cs"/>
          <w:rtl/>
        </w:rPr>
        <w:t>,</w:t>
      </w:r>
      <w:r w:rsidRPr="006E5FCF">
        <w:rPr>
          <w:rtl/>
        </w:rPr>
        <w:t xml:space="preserve"> המרכז של הישוב הארצישראלי והמטרופולין של גדולי חכמי ישראל והרוב הגדול של חכמי אר</w:t>
      </w:r>
      <w:r w:rsidR="00B91CEA">
        <w:rPr>
          <w:rFonts w:hint="cs"/>
          <w:rtl/>
        </w:rPr>
        <w:t>"</w:t>
      </w:r>
      <w:r w:rsidRPr="006E5FCF">
        <w:rPr>
          <w:rtl/>
        </w:rPr>
        <w:t>י היו בתוכה</w:t>
      </w:r>
      <w:r w:rsidR="00B91CEA">
        <w:rPr>
          <w:rFonts w:hint="cs"/>
          <w:rtl/>
        </w:rPr>
        <w:t xml:space="preserve">... </w:t>
      </w:r>
      <w:r w:rsidR="005B6D2C" w:rsidRPr="005B6D2C">
        <w:rPr>
          <w:rtl/>
        </w:rPr>
        <w:t>ויתאספו כל חכמי ורבני צפת חמשה ועשרים גדולי התורה זקני ישראל ואליהם נלוו גם שאר ח</w:t>
      </w:r>
      <w:r w:rsidR="00560297">
        <w:rPr>
          <w:rFonts w:hint="cs"/>
          <w:rtl/>
        </w:rPr>
        <w:t>כ</w:t>
      </w:r>
      <w:r w:rsidR="005B6D2C" w:rsidRPr="005B6D2C">
        <w:rPr>
          <w:rtl/>
        </w:rPr>
        <w:t xml:space="preserve">מי צפת והסביבה בראשם הגדול שבחבורה מהר"י בירב </w:t>
      </w:r>
      <w:r w:rsidR="005B6D2C" w:rsidRPr="001C3C79">
        <w:rPr>
          <w:b/>
          <w:bCs/>
          <w:rtl/>
        </w:rPr>
        <w:t>וכולם הסכימו לחד</w:t>
      </w:r>
      <w:r w:rsidR="00246FE6" w:rsidRPr="001C3C79">
        <w:rPr>
          <w:rFonts w:hint="cs"/>
          <w:b/>
          <w:bCs/>
          <w:rtl/>
        </w:rPr>
        <w:t>ש</w:t>
      </w:r>
      <w:r w:rsidR="005B6D2C" w:rsidRPr="001C3C79">
        <w:rPr>
          <w:b/>
          <w:bCs/>
          <w:rtl/>
        </w:rPr>
        <w:t xml:space="preserve"> את הסמיכה עפ"י דברי הרמב"ם</w:t>
      </w:r>
      <w:r w:rsidR="00560102">
        <w:rPr>
          <w:rFonts w:hint="cs"/>
          <w:rtl/>
        </w:rPr>
        <w:t>...</w:t>
      </w:r>
      <w:r w:rsidR="005B6D2C" w:rsidRPr="005B6D2C">
        <w:rPr>
          <w:rtl/>
        </w:rPr>
        <w:t xml:space="preserve"> והסכימו קודם כל כל החכמים הנאספים וסמכו לראשונה את הגדול שבהם </w:t>
      </w:r>
      <w:r w:rsidR="005B6D2C" w:rsidRPr="001C3C79">
        <w:rPr>
          <w:b/>
          <w:bCs/>
          <w:rtl/>
        </w:rPr>
        <w:t>מהר"י בירב</w:t>
      </w:r>
      <w:r w:rsidR="005B6D2C" w:rsidRPr="005B6D2C">
        <w:rPr>
          <w:rtl/>
        </w:rPr>
        <w:t xml:space="preserve"> בעצמו אח"כ סמך הוא לארבעה חכמים מתוך הכנסי' בתוכם </w:t>
      </w:r>
      <w:r w:rsidR="005B6D2C" w:rsidRPr="001C3C79">
        <w:rPr>
          <w:b/>
          <w:bCs/>
          <w:rtl/>
        </w:rPr>
        <w:t>רבנו ר</w:t>
      </w:r>
      <w:r w:rsidR="00672831" w:rsidRPr="001C3C79">
        <w:rPr>
          <w:rFonts w:hint="cs"/>
          <w:b/>
          <w:bCs/>
          <w:rtl/>
        </w:rPr>
        <w:t>ב</w:t>
      </w:r>
      <w:r w:rsidR="005B6D2C" w:rsidRPr="001C3C79">
        <w:rPr>
          <w:b/>
          <w:bCs/>
          <w:rtl/>
        </w:rPr>
        <w:t>י יוסף קארו</w:t>
      </w:r>
      <w:r w:rsidR="005B6D2C" w:rsidRPr="005B6D2C">
        <w:rPr>
          <w:rtl/>
        </w:rPr>
        <w:t xml:space="preserve"> בעל השו"ע ו</w:t>
      </w:r>
      <w:r w:rsidR="005B6D2C" w:rsidRPr="001C3C79">
        <w:rPr>
          <w:b/>
          <w:bCs/>
          <w:rtl/>
        </w:rPr>
        <w:t>המבי"ט</w:t>
      </w:r>
      <w:r w:rsidR="00ED5D28">
        <w:rPr>
          <w:rFonts w:hint="cs"/>
          <w:rtl/>
        </w:rPr>
        <w:t>.</w:t>
      </w:r>
      <w:r w:rsidR="005B6D2C" w:rsidRPr="005B6D2C">
        <w:rPr>
          <w:rtl/>
        </w:rPr>
        <w:t xml:space="preserve"> </w:t>
      </w:r>
      <w:r w:rsidR="005B6D2C" w:rsidRPr="00537062">
        <w:rPr>
          <w:b/>
          <w:bCs/>
          <w:rtl/>
        </w:rPr>
        <w:t xml:space="preserve">השנים האחרים לא ברורים למדי </w:t>
      </w:r>
      <w:r w:rsidR="005B6D2C" w:rsidRPr="00E95687">
        <w:rPr>
          <w:b/>
          <w:bCs/>
          <w:rtl/>
        </w:rPr>
        <w:t>מי היו ויש בזה נוסחאות שונות</w:t>
      </w:r>
      <w:r w:rsidR="005B6D2C" w:rsidRPr="005B6D2C">
        <w:rPr>
          <w:rtl/>
        </w:rPr>
        <w:t xml:space="preserve"> אח"כ סמך מהר"י קארו את </w:t>
      </w:r>
      <w:r w:rsidR="005B6D2C" w:rsidRPr="0051297D">
        <w:rPr>
          <w:b/>
          <w:bCs/>
          <w:rtl/>
        </w:rPr>
        <w:t>מהר"מ אלשיך</w:t>
      </w:r>
      <w:r w:rsidR="005B6D2C" w:rsidRPr="005B6D2C">
        <w:rPr>
          <w:rtl/>
        </w:rPr>
        <w:t xml:space="preserve"> ואחר זמן סמך מהר"מ אלשיך את </w:t>
      </w:r>
      <w:r w:rsidR="00EF437B" w:rsidRPr="00215A1F">
        <w:rPr>
          <w:rFonts w:hint="cs"/>
          <w:b/>
          <w:bCs/>
          <w:rtl/>
        </w:rPr>
        <w:t>ר</w:t>
      </w:r>
      <w:r w:rsidR="005B6D2C" w:rsidRPr="00215A1F">
        <w:rPr>
          <w:b/>
          <w:bCs/>
          <w:rtl/>
        </w:rPr>
        <w:t>בנו חיים וויטאל</w:t>
      </w:r>
      <w:r w:rsidR="005B6D2C" w:rsidRPr="005B6D2C">
        <w:rPr>
          <w:rtl/>
        </w:rPr>
        <w:t xml:space="preserve"> ומאז נפסקה גם הסמיכה ההיא</w:t>
      </w:r>
      <w:r w:rsidR="00EF437B">
        <w:rPr>
          <w:rFonts w:hint="cs"/>
          <w:rtl/>
        </w:rPr>
        <w:t>.</w:t>
      </w:r>
      <w:r w:rsidR="005B6D2C" w:rsidRPr="005B6D2C">
        <w:rPr>
          <w:rtl/>
        </w:rPr>
        <w:t xml:space="preserve"> בסדר הדורות נאמר כי נסמכו עשרה חכמים אשר פרט שם שמותיהם</w:t>
      </w:r>
      <w:r w:rsidR="00AC2BEA">
        <w:rPr>
          <w:rFonts w:hint="cs"/>
          <w:rtl/>
        </w:rPr>
        <w:t xml:space="preserve"> </w:t>
      </w:r>
      <w:r w:rsidR="00AC2BEA" w:rsidRPr="00AC2BEA">
        <w:rPr>
          <w:rtl/>
        </w:rPr>
        <w:t>וכנראה נסמכו רובם אח"כ ע"י הנסמכים שבינתים</w:t>
      </w:r>
      <w:r w:rsidR="000C774A">
        <w:rPr>
          <w:rFonts w:hint="cs"/>
          <w:rtl/>
        </w:rPr>
        <w:t>.</w:t>
      </w:r>
      <w:r w:rsidR="00AC2BEA" w:rsidRPr="00AC2BEA">
        <w:rPr>
          <w:rtl/>
        </w:rPr>
        <w:t xml:space="preserve"> סיבת הפסק הסמיכה</w:t>
      </w:r>
      <w:r w:rsidR="000C774A">
        <w:rPr>
          <w:rFonts w:hint="cs"/>
          <w:rtl/>
        </w:rPr>
        <w:t xml:space="preserve"> לא נתבררה... </w:t>
      </w:r>
    </w:p>
    <w:p w14:paraId="47BB8D74" w14:textId="362E0DD0" w:rsidR="008E4EDA" w:rsidRDefault="008E4EDA" w:rsidP="008E4EDA">
      <w:pPr>
        <w:bidi/>
        <w:rPr>
          <w:rtl/>
        </w:rPr>
      </w:pPr>
      <w:r w:rsidRPr="008E4EDA">
        <w:rPr>
          <w:rtl/>
        </w:rPr>
        <w:lastRenderedPageBreak/>
        <w:t xml:space="preserve">עיקר מטרת הסמיכה היתה כנראה מלשון מהר"י בירב המובא בקונטרס הסמיכה לא </w:t>
      </w:r>
      <w:r w:rsidR="00911F12">
        <w:rPr>
          <w:rFonts w:hint="cs"/>
          <w:rtl/>
        </w:rPr>
        <w:t>ר</w:t>
      </w:r>
      <w:r w:rsidRPr="008E4EDA">
        <w:rPr>
          <w:rtl/>
        </w:rPr>
        <w:t>ק לתת תוקף דאורייתא לפסקי ה</w:t>
      </w:r>
      <w:r w:rsidR="00911F12">
        <w:rPr>
          <w:rFonts w:hint="cs"/>
          <w:rtl/>
        </w:rPr>
        <w:t>ד</w:t>
      </w:r>
      <w:r w:rsidRPr="008E4EDA">
        <w:rPr>
          <w:rtl/>
        </w:rPr>
        <w:t xml:space="preserve">ינים שלהם אלא ביחוד </w:t>
      </w:r>
      <w:r w:rsidRPr="00D8480B">
        <w:rPr>
          <w:b/>
          <w:bCs/>
          <w:rtl/>
        </w:rPr>
        <w:t>שיהא ביד השופטים הישראלים תוקף חוקי של עונש מלקות</w:t>
      </w:r>
      <w:r w:rsidR="005A401A">
        <w:rPr>
          <w:rFonts w:hint="cs"/>
          <w:rtl/>
        </w:rPr>
        <w:t>,</w:t>
      </w:r>
      <w:r w:rsidRPr="008E4EDA">
        <w:rPr>
          <w:rtl/>
        </w:rPr>
        <w:t xml:space="preserve"> כי היו שם רבים מבעלי תשובה מהאנוסים מגורשי ספרד שהיו מרבים לבוא לארה"ק ודרשו לק</w:t>
      </w:r>
      <w:r w:rsidR="005A401A">
        <w:rPr>
          <w:rFonts w:hint="cs"/>
          <w:rtl/>
        </w:rPr>
        <w:t>ב</w:t>
      </w:r>
      <w:r w:rsidRPr="008E4EDA">
        <w:rPr>
          <w:rtl/>
        </w:rPr>
        <w:t xml:space="preserve">ל עליהם תשובה מחיובי כריתות שנתחייבו בעת שנשאו עליהם מסוה של דת אחרת </w:t>
      </w:r>
      <w:r w:rsidRPr="00725714">
        <w:rPr>
          <w:b/>
          <w:bCs/>
          <w:rtl/>
        </w:rPr>
        <w:t xml:space="preserve">ודרשו עליהם מלקות ארבעים מצד משמט התורה להפטר מעונש </w:t>
      </w:r>
      <w:r w:rsidR="005A401A" w:rsidRPr="00725714">
        <w:rPr>
          <w:rFonts w:hint="cs"/>
          <w:b/>
          <w:bCs/>
          <w:rtl/>
        </w:rPr>
        <w:t>כ</w:t>
      </w:r>
      <w:r w:rsidRPr="00725714">
        <w:rPr>
          <w:b/>
          <w:bCs/>
          <w:rtl/>
        </w:rPr>
        <w:t>רת</w:t>
      </w:r>
      <w:r w:rsidRPr="008E4EDA">
        <w:rPr>
          <w:rtl/>
        </w:rPr>
        <w:t xml:space="preserve"> כמאז</w:t>
      </w:r>
      <w:r w:rsidR="005A401A">
        <w:rPr>
          <w:rFonts w:hint="cs"/>
          <w:rtl/>
        </w:rPr>
        <w:t>"</w:t>
      </w:r>
      <w:r w:rsidRPr="008E4EDA">
        <w:rPr>
          <w:rtl/>
        </w:rPr>
        <w:t>ל כל חייבי כריתות שלקו נפטרו מכריתתן</w:t>
      </w:r>
      <w:r w:rsidR="00F942FB">
        <w:rPr>
          <w:rFonts w:hint="cs"/>
          <w:rtl/>
        </w:rPr>
        <w:t>.</w:t>
      </w:r>
    </w:p>
    <w:p w14:paraId="33E8F451" w14:textId="1F739C4A" w:rsidR="006E5FCF" w:rsidRDefault="006E5FCF" w:rsidP="006E5FCF">
      <w:pPr>
        <w:bidi/>
        <w:rPr>
          <w:rtl/>
        </w:rPr>
      </w:pPr>
    </w:p>
    <w:p w14:paraId="7F6A2338" w14:textId="77777777" w:rsidR="00E162CA" w:rsidRPr="009C0364" w:rsidRDefault="00E162CA" w:rsidP="00E162CA">
      <w:pPr>
        <w:pStyle w:val="ListParagraph"/>
        <w:numPr>
          <w:ilvl w:val="0"/>
          <w:numId w:val="1"/>
        </w:numPr>
        <w:bidi/>
        <w:rPr>
          <w:u w:val="single"/>
        </w:rPr>
      </w:pPr>
      <w:r w:rsidRPr="009C0364">
        <w:rPr>
          <w:u w:val="single"/>
          <w:rtl/>
        </w:rPr>
        <w:t xml:space="preserve">תלמוד בבלי מסכת מכות דף כג עמוד א </w:t>
      </w:r>
    </w:p>
    <w:p w14:paraId="313F8712" w14:textId="58677CA4" w:rsidR="00E162CA" w:rsidRDefault="00E162CA" w:rsidP="00E162CA">
      <w:pPr>
        <w:bidi/>
        <w:rPr>
          <w:rFonts w:hint="cs"/>
          <w:rtl/>
        </w:rPr>
      </w:pPr>
      <w:r>
        <w:rPr>
          <w:rtl/>
        </w:rPr>
        <w:t xml:space="preserve">מתני'. </w:t>
      </w:r>
      <w:r w:rsidRPr="00B93F3B">
        <w:rPr>
          <w:b/>
          <w:bCs/>
          <w:rtl/>
        </w:rPr>
        <w:t>כל חייבי כריתות שלקו - נפטרו ידי כריתתם</w:t>
      </w:r>
      <w:r>
        <w:rPr>
          <w:rtl/>
        </w:rPr>
        <w:t xml:space="preserve">, שנאמר: </w:t>
      </w:r>
      <w:r w:rsidR="001F61B1">
        <w:rPr>
          <w:rFonts w:hint="cs"/>
          <w:rtl/>
        </w:rPr>
        <w:t>(</w:t>
      </w:r>
      <w:r>
        <w:rPr>
          <w:rtl/>
        </w:rPr>
        <w:t>דברים כ"ה</w:t>
      </w:r>
      <w:r w:rsidR="00B93F3B">
        <w:rPr>
          <w:rFonts w:hint="cs"/>
          <w:rtl/>
        </w:rPr>
        <w:t>)</w:t>
      </w:r>
      <w:r>
        <w:rPr>
          <w:rtl/>
        </w:rPr>
        <w:t xml:space="preserve"> ונקלה אחיך לעיניך, כשלקה הרי הוא כאחיך, דברי רבי חנניה בן גמליאל.</w:t>
      </w:r>
    </w:p>
    <w:p w14:paraId="0504A4BB" w14:textId="77777777" w:rsidR="00E162CA" w:rsidRDefault="00E162CA" w:rsidP="00E162CA">
      <w:pPr>
        <w:bidi/>
        <w:rPr>
          <w:rtl/>
        </w:rPr>
      </w:pPr>
    </w:p>
    <w:p w14:paraId="51E5060C" w14:textId="77777777" w:rsidR="00FA4A45" w:rsidRPr="001F3986" w:rsidRDefault="00FA4A45" w:rsidP="00FA4A45">
      <w:pPr>
        <w:pStyle w:val="ListParagraph"/>
        <w:numPr>
          <w:ilvl w:val="0"/>
          <w:numId w:val="1"/>
        </w:numPr>
        <w:bidi/>
        <w:rPr>
          <w:u w:val="single"/>
        </w:rPr>
      </w:pPr>
      <w:r w:rsidRPr="001F3986">
        <w:rPr>
          <w:u w:val="single"/>
          <w:rtl/>
        </w:rPr>
        <w:t xml:space="preserve">שו"ת מהרלב"ח קונטרס הסמיכה </w:t>
      </w:r>
    </w:p>
    <w:p w14:paraId="6F63464D" w14:textId="26BF956C" w:rsidR="006E5FCF" w:rsidRDefault="00FA4A45" w:rsidP="008D7B38">
      <w:pPr>
        <w:bidi/>
      </w:pPr>
      <w:r>
        <w:rPr>
          <w:rtl/>
        </w:rPr>
        <w:t xml:space="preserve">הא קיימא לן בדוכתי טובא סנהדרין פרק קמא ופרק זה בורר ויבמו' פרק שני וכתובות פ"ב </w:t>
      </w:r>
      <w:r w:rsidRPr="0071274F">
        <w:rPr>
          <w:b/>
          <w:bCs/>
          <w:rtl/>
        </w:rPr>
        <w:t>דאין אדם משים עצמו רשע רוצה לומ' שאין אדם נאמן על עצמו לומר שעשה עבירה</w:t>
      </w:r>
      <w:r>
        <w:rPr>
          <w:rtl/>
        </w:rPr>
        <w:t xml:space="preserve"> זולתי לענין שלא להביא קרבן לעזר' שאם אכל חלב יכול לומ' מזיד הייתי ונאמן דאין לנו לכופו להביא חולין לעזרה לפי דבריו כדכתב התוספות אבל אינו נאמן ליפסל ולא לקנס ולא לעונש מלקות</w:t>
      </w:r>
      <w:r>
        <w:rPr>
          <w:rFonts w:hint="cs"/>
          <w:rtl/>
        </w:rPr>
        <w:t>...</w:t>
      </w:r>
      <w:r w:rsidR="008D7B38">
        <w:rPr>
          <w:rFonts w:hint="cs"/>
          <w:rtl/>
        </w:rPr>
        <w:t xml:space="preserve"> </w:t>
      </w:r>
      <w:r w:rsidR="008D7B38" w:rsidRPr="00D85A16">
        <w:rPr>
          <w:b/>
          <w:bCs/>
          <w:rtl/>
        </w:rPr>
        <w:t>אין לנו לעשות דבר באופן שיראה ממנו שאנו מאמינים אותו על עצמו כלל</w:t>
      </w:r>
      <w:r w:rsidR="008D7B38">
        <w:rPr>
          <w:rtl/>
        </w:rPr>
        <w:t xml:space="preserve"> והכא כיון שבית דין מלקין אותו המלקות שחייבה התורה לרשע בהכרח לומר שהוא מטעם שמאמינים אותו שאם לא היו מאמינים אותו לא היו מדקדקין עמו להלקותו מלקות של תורה</w:t>
      </w:r>
      <w:r w:rsidR="00702594">
        <w:rPr>
          <w:rFonts w:hint="cs"/>
          <w:rtl/>
        </w:rPr>
        <w:t xml:space="preserve">... </w:t>
      </w:r>
    </w:p>
    <w:p w14:paraId="446CBD09" w14:textId="57B8A458" w:rsidR="00FA4A45" w:rsidRDefault="00FA4A45" w:rsidP="00FA4A45">
      <w:pPr>
        <w:bidi/>
        <w:rPr>
          <w:rtl/>
        </w:rPr>
      </w:pPr>
    </w:p>
    <w:p w14:paraId="36846CA6" w14:textId="5CB4F62B" w:rsidR="005C3945" w:rsidRPr="005C3945" w:rsidRDefault="005C3945" w:rsidP="005C3945">
      <w:pPr>
        <w:pStyle w:val="ListParagraph"/>
        <w:numPr>
          <w:ilvl w:val="0"/>
          <w:numId w:val="1"/>
        </w:numPr>
        <w:bidi/>
        <w:rPr>
          <w:u w:val="single"/>
        </w:rPr>
      </w:pPr>
      <w:r w:rsidRPr="005C3945">
        <w:rPr>
          <w:u w:val="single"/>
          <w:rtl/>
        </w:rPr>
        <w:t xml:space="preserve">רש"י מסכת כתובות דף יח עמוד ב </w:t>
      </w:r>
    </w:p>
    <w:p w14:paraId="6185B5A2" w14:textId="1FB27B65" w:rsidR="005C3945" w:rsidRDefault="005C3945" w:rsidP="005C3945">
      <w:pPr>
        <w:bidi/>
        <w:rPr>
          <w:rtl/>
        </w:rPr>
      </w:pPr>
      <w:r>
        <w:rPr>
          <w:rtl/>
        </w:rPr>
        <w:t xml:space="preserve">אין אדם משים עצמו רשע </w:t>
      </w:r>
      <w:r w:rsidR="001107DA">
        <w:rPr>
          <w:rtl/>
        </w:rPr>
        <w:t>–</w:t>
      </w:r>
      <w:r>
        <w:rPr>
          <w:rtl/>
        </w:rPr>
        <w:t xml:space="preserve"> אינו נאמן לפסול את עצמו מחזקתו דקרוב הוא אצל עצמו וקרוב פסול לעדות.</w:t>
      </w:r>
    </w:p>
    <w:p w14:paraId="40CFADAC" w14:textId="77777777" w:rsidR="005C3945" w:rsidRDefault="005C3945" w:rsidP="005C3945">
      <w:pPr>
        <w:bidi/>
        <w:rPr>
          <w:rtl/>
        </w:rPr>
      </w:pPr>
    </w:p>
    <w:p w14:paraId="408002EA" w14:textId="77777777" w:rsidR="00E67385" w:rsidRPr="00C64B94" w:rsidRDefault="00E67385" w:rsidP="00E67385">
      <w:pPr>
        <w:pStyle w:val="ListParagraph"/>
        <w:numPr>
          <w:ilvl w:val="0"/>
          <w:numId w:val="1"/>
        </w:numPr>
        <w:bidi/>
        <w:rPr>
          <w:u w:val="single"/>
        </w:rPr>
      </w:pPr>
      <w:r w:rsidRPr="00C64B94">
        <w:rPr>
          <w:u w:val="single"/>
          <w:rtl/>
        </w:rPr>
        <w:t xml:space="preserve">שו"ת מהר"י בי רב סימן סג </w:t>
      </w:r>
    </w:p>
    <w:p w14:paraId="50CD9293" w14:textId="3AAA0287" w:rsidR="00E67385" w:rsidRDefault="00E67385" w:rsidP="00E67385">
      <w:pPr>
        <w:bidi/>
        <w:rPr>
          <w:rtl/>
        </w:rPr>
      </w:pPr>
      <w:r>
        <w:rPr>
          <w:rtl/>
        </w:rPr>
        <w:t xml:space="preserve">ועתה נשאר לי לבאר ענין המלקות אם מי שבא דרך תשובה לפני הסמוכי' ולא התרו בו ואפילו עדים לא היו בדבר אם יכולין להלקותו מלקות דאוריתא אם לאו וכבר כתבתי </w:t>
      </w:r>
      <w:r w:rsidRPr="00FD03ED">
        <w:rPr>
          <w:b/>
          <w:bCs/>
          <w:rtl/>
        </w:rPr>
        <w:t>דדרך כפייה לא קמיבעיא לן דודאי אין מלקין אלא בעדים והתראה</w:t>
      </w:r>
      <w:r>
        <w:rPr>
          <w:rtl/>
        </w:rPr>
        <w:t xml:space="preserve"> כי קא מיבעעא /מיבעיא/ לן כשהוא בא דרך תשובה לבית דין ואמר לבית דין אני עשיתי עבירה שחייב עליה כרת ורוצה לקבל מלקות כדי ליפטר מן הכרת כדתנן במסכת סנהדרין וכמו שהבאתי המשנה לעיל: ואין ראיה ממה שכתב הרמב"ם פרק י"ח מהלכות סנהדרין גזרת הכתוב שאין בה בית דין ממיתין ולא מלקין את האדם בהודאת פיו דהתם לא מיירי אלא כשהוא מכה אותו דרך עונש או דרך כפייה</w:t>
      </w:r>
      <w:r w:rsidR="00353275">
        <w:rPr>
          <w:rFonts w:hint="cs"/>
          <w:rtl/>
        </w:rPr>
        <w:t xml:space="preserve">... </w:t>
      </w:r>
      <w:r w:rsidRPr="004F387D">
        <w:rPr>
          <w:b/>
          <w:bCs/>
          <w:rtl/>
        </w:rPr>
        <w:t>מי שעבר עבירה שחייב עליה כרת אם בא וכפו אותו בית דין לקבל מלקות ועשה תשוב' יפטר מן הכרת</w:t>
      </w:r>
      <w:r w:rsidR="0065049C" w:rsidRPr="004F387D">
        <w:rPr>
          <w:rFonts w:hint="cs"/>
          <w:b/>
          <w:bCs/>
          <w:rtl/>
        </w:rPr>
        <w:t>,</w:t>
      </w:r>
      <w:r w:rsidRPr="004F387D">
        <w:rPr>
          <w:b/>
          <w:bCs/>
          <w:rtl/>
        </w:rPr>
        <w:t xml:space="preserve"> כל שכן מי שחטא בלא עדים והתראה אם רצה לקבל מרצונו מלקות ועשה תשובה שיפטר מן הכרת</w:t>
      </w:r>
      <w:r>
        <w:rPr>
          <w:rtl/>
        </w:rPr>
        <w:t>.</w:t>
      </w:r>
      <w:r w:rsidR="0065049C">
        <w:rPr>
          <w:rFonts w:hint="cs"/>
          <w:rtl/>
        </w:rPr>
        <w:t>..</w:t>
      </w:r>
    </w:p>
    <w:p w14:paraId="272FC4D8" w14:textId="61658F3A" w:rsidR="0065049C" w:rsidRDefault="0065049C" w:rsidP="0065049C">
      <w:pPr>
        <w:bidi/>
        <w:rPr>
          <w:rtl/>
        </w:rPr>
      </w:pPr>
      <w:r>
        <w:rPr>
          <w:rtl/>
        </w:rPr>
        <w:t>ומצאנו תשובה לגאונים וזה לשונו הבא לבית דין ואמר הרגתי את הנפש או חללתי שבת או עברתי עברה אין מנדין אותו ואין מלקין אותו ואין פוסלין אותו לעדו' דאין אדם משים עצמו רשע דהלכא /דהלכה/ כרבא. אבל אם רצה לעשות תשובה מלקין אותו ועושין לו כפרה וזו היא כפרתו דמלקות במקום מיתה והא דאמר רבא אין אדם משים עצמו רשע לא לענין כריתות אלא לענין מיתות בית דין איתמר עד כאן</w:t>
      </w:r>
      <w:r w:rsidR="003F0427">
        <w:rPr>
          <w:rFonts w:hint="cs"/>
          <w:rtl/>
        </w:rPr>
        <w:t>...</w:t>
      </w:r>
    </w:p>
    <w:p w14:paraId="10349AD6" w14:textId="493B1708" w:rsidR="003F0427" w:rsidRDefault="000E02DF" w:rsidP="000E02DF">
      <w:pPr>
        <w:bidi/>
        <w:rPr>
          <w:rtl/>
        </w:rPr>
      </w:pPr>
      <w:r>
        <w:rPr>
          <w:rtl/>
        </w:rPr>
        <w:t xml:space="preserve">ותמה לי דבזמנם לא היה סמוכים ונראה מלשון הגאונים שמדברים במלקות דאוריית' ממה שכתבו דמלקות במקום מיתה והמלקות שהוא במקום מיתה אינו אלא מלקות דאורית' כדאמרינן במסכת מכות. </w:t>
      </w:r>
      <w:r w:rsidRPr="00ED35F6">
        <w:rPr>
          <w:b/>
          <w:bCs/>
          <w:rtl/>
        </w:rPr>
        <w:t>לכן אני אומר דלא בעינן סמוכים ללקות מלקות של תורה אלא כשמלקין אותו בעל כרחו אבל מי שבא מאליו לבקש תשובה המלקות שמלקין אותו הוא מלקות של תורה שהתורה לא מנעה התשובה משום אדם ואינו צריך בית דין מומחה אלא כשמלקין אותו במאמר הבית דין</w:t>
      </w:r>
      <w:r>
        <w:rPr>
          <w:rtl/>
        </w:rPr>
        <w:t xml:space="preserve"> אבל כשהוא בעצמו מקבל עליו דרך תשובה למה לא נאמר שהמלקות שילקו אותו יהי' מלקות של תורה</w:t>
      </w:r>
      <w:r w:rsidR="00A04634">
        <w:rPr>
          <w:rFonts w:hint="cs"/>
          <w:rtl/>
        </w:rPr>
        <w:t>...</w:t>
      </w:r>
    </w:p>
    <w:p w14:paraId="7AEF639F" w14:textId="77777777" w:rsidR="00C632FD" w:rsidRDefault="00C632FD" w:rsidP="00C632FD">
      <w:pPr>
        <w:bidi/>
        <w:rPr>
          <w:rtl/>
        </w:rPr>
      </w:pPr>
    </w:p>
    <w:p w14:paraId="53C5DD36" w14:textId="77777777" w:rsidR="00DF117A" w:rsidRPr="00C64B94" w:rsidRDefault="00DF117A" w:rsidP="00DF117A">
      <w:pPr>
        <w:pStyle w:val="ListParagraph"/>
        <w:numPr>
          <w:ilvl w:val="0"/>
          <w:numId w:val="1"/>
        </w:numPr>
        <w:bidi/>
        <w:rPr>
          <w:u w:val="single"/>
        </w:rPr>
      </w:pPr>
      <w:r w:rsidRPr="00C64B94">
        <w:rPr>
          <w:u w:val="single"/>
          <w:rtl/>
        </w:rPr>
        <w:t xml:space="preserve">רבינו ירוחם - תולדות אדם וחוה נתיב יח חלק ג דף קסה טור ג </w:t>
      </w:r>
    </w:p>
    <w:p w14:paraId="2810FFD7" w14:textId="47F1929B" w:rsidR="00E67385" w:rsidRDefault="00DF117A" w:rsidP="00DF117A">
      <w:pPr>
        <w:bidi/>
        <w:rPr>
          <w:rtl/>
        </w:rPr>
      </w:pPr>
      <w:r>
        <w:rPr>
          <w:rtl/>
        </w:rPr>
        <w:t xml:space="preserve">הבא לבית דין ואמר הרגתי את הנפש או חללתי שבת או עברתי עבירה אין מנדין אותו ואין מלקין אותו ואין פוסלין אותו לעדות דאין אדם משים עצמו רשע דהלכה כרבא. </w:t>
      </w:r>
      <w:r w:rsidRPr="003A60CD">
        <w:rPr>
          <w:b/>
          <w:bCs/>
          <w:rtl/>
        </w:rPr>
        <w:t>אבל אם רצה לעשות תשובה מלקין אותו ועושין לו כפרה וזו היא כפרתו</w:t>
      </w:r>
      <w:r>
        <w:rPr>
          <w:rtl/>
        </w:rPr>
        <w:t xml:space="preserve"> דמלקות במקום מיתה והא דאמ' רבא אין אדם משים עצמו רשע לא לענין כרתות אלא לענין מיתות בית דין כך כתבו הגאונים בתשובה.</w:t>
      </w:r>
    </w:p>
    <w:p w14:paraId="17368DCF" w14:textId="22EAF486" w:rsidR="00A708CA" w:rsidRDefault="00A708CA" w:rsidP="00A708CA">
      <w:pPr>
        <w:bidi/>
      </w:pPr>
    </w:p>
    <w:p w14:paraId="2AB3869B" w14:textId="536141B4" w:rsidR="00A708CA" w:rsidRPr="00E60FE1" w:rsidRDefault="002D5CC3" w:rsidP="006972E7">
      <w:pPr>
        <w:pStyle w:val="ListParagraph"/>
        <w:numPr>
          <w:ilvl w:val="0"/>
          <w:numId w:val="1"/>
        </w:numPr>
        <w:bidi/>
        <w:rPr>
          <w:u w:val="single"/>
        </w:rPr>
      </w:pPr>
      <w:r>
        <w:rPr>
          <w:rFonts w:hint="cs"/>
          <w:u w:val="single"/>
          <w:rtl/>
        </w:rPr>
        <w:t xml:space="preserve">ספר </w:t>
      </w:r>
      <w:r w:rsidR="00E60FE1" w:rsidRPr="00E60FE1">
        <w:rPr>
          <w:rFonts w:hint="cs"/>
          <w:u w:val="single"/>
          <w:rtl/>
        </w:rPr>
        <w:t>אמרי ברוך</w:t>
      </w:r>
      <w:r>
        <w:rPr>
          <w:rFonts w:hint="cs"/>
          <w:u w:val="single"/>
          <w:rtl/>
        </w:rPr>
        <w:t>:</w:t>
      </w:r>
      <w:r w:rsidR="00E60FE1" w:rsidRPr="00E60FE1">
        <w:rPr>
          <w:rFonts w:hint="cs"/>
          <w:u w:val="single"/>
          <w:rtl/>
        </w:rPr>
        <w:t xml:space="preserve"> תוקף המנהג בהלכה עמ' של</w:t>
      </w:r>
    </w:p>
    <w:p w14:paraId="63821937" w14:textId="27BD01A0" w:rsidR="00E60FE1" w:rsidRPr="00E60FE1" w:rsidRDefault="00E60FE1" w:rsidP="00E60FE1">
      <w:pPr>
        <w:bidi/>
        <w:rPr>
          <w:rtl/>
        </w:rPr>
      </w:pPr>
      <w:r>
        <w:rPr>
          <w:rFonts w:hint="cs"/>
          <w:rtl/>
        </w:rPr>
        <w:t xml:space="preserve">י"ל שהמג"א מבאר דברי הב"י הנ"ל </w:t>
      </w:r>
      <w:r w:rsidRPr="00682DA8">
        <w:rPr>
          <w:rFonts w:hint="cs"/>
          <w:b/>
          <w:bCs/>
          <w:rtl/>
        </w:rPr>
        <w:t>שיש מקצת כפרה במלקות בערב יו"כ, עפ"י יסוד של מהר"י בירב שאם אדם מודה על עבירה יכולים להלקותו אפילו בלי ב"ד סמוכים על דרך כפרה</w:t>
      </w:r>
      <w:r>
        <w:rPr>
          <w:rFonts w:hint="cs"/>
          <w:rtl/>
        </w:rPr>
        <w:t xml:space="preserve">, ונהי דלא הוי כפרה גמורה אבל מקצת כפרה הוי ולכן שייך מקצת כפרה בזה"ז בעיו"כ.  </w:t>
      </w:r>
      <w:r w:rsidRPr="009B6184">
        <w:rPr>
          <w:rFonts w:hint="cs"/>
          <w:b/>
          <w:bCs/>
          <w:rtl/>
        </w:rPr>
        <w:t xml:space="preserve">אולם הכל בו והרמ"א שנקטו שאין כאן כפרה במלקות בעיו"כ בזה"ז סבירא להו כמהרלב"ח שאין סוג זה של מלקות </w:t>
      </w:r>
      <w:r w:rsidRPr="009B6184">
        <w:rPr>
          <w:b/>
          <w:bCs/>
          <w:rtl/>
        </w:rPr>
        <w:t>–</w:t>
      </w:r>
      <w:r w:rsidRPr="009B6184">
        <w:rPr>
          <w:rFonts w:hint="cs"/>
          <w:b/>
          <w:bCs/>
          <w:rtl/>
        </w:rPr>
        <w:t xml:space="preserve"> כפרה,</w:t>
      </w:r>
      <w:r>
        <w:rPr>
          <w:rFonts w:hint="cs"/>
          <w:rtl/>
        </w:rPr>
        <w:t xml:space="preserve"> וסברי שאם אין מלקות עם סמוכים לא הוי מלקות כלל ואין כאן כפרה, והמנהג להלקות הוא רק זכרון בעלמא לעורר התשובה.</w:t>
      </w:r>
    </w:p>
    <w:p w14:paraId="4F2A1974" w14:textId="00AC5723" w:rsidR="00924E55" w:rsidRDefault="00924E55" w:rsidP="00924E55">
      <w:pPr>
        <w:bidi/>
      </w:pPr>
    </w:p>
    <w:p w14:paraId="3416CB93" w14:textId="02B19569" w:rsidR="0035584E" w:rsidRPr="00222F37" w:rsidRDefault="0035584E" w:rsidP="0035584E">
      <w:pPr>
        <w:pStyle w:val="ListParagraph"/>
        <w:numPr>
          <w:ilvl w:val="0"/>
          <w:numId w:val="1"/>
        </w:numPr>
        <w:bidi/>
        <w:rPr>
          <w:u w:val="single"/>
        </w:rPr>
      </w:pPr>
      <w:r w:rsidRPr="00222F37">
        <w:rPr>
          <w:u w:val="single"/>
          <w:rtl/>
        </w:rPr>
        <w:t>דרישה אורח חיים תרז</w:t>
      </w:r>
      <w:r w:rsidRPr="00222F37">
        <w:rPr>
          <w:rFonts w:hint="cs"/>
          <w:u w:val="single"/>
          <w:rtl/>
        </w:rPr>
        <w:t>:ב</w:t>
      </w:r>
    </w:p>
    <w:p w14:paraId="6E97828C" w14:textId="610B0758" w:rsidR="0035584E" w:rsidRDefault="0035584E" w:rsidP="00AF0AD3">
      <w:pPr>
        <w:bidi/>
        <w:rPr>
          <w:rtl/>
        </w:rPr>
      </w:pPr>
      <w:r>
        <w:rPr>
          <w:rFonts w:hint="cs"/>
          <w:rtl/>
        </w:rPr>
        <w:t>ז</w:t>
      </w:r>
      <w:r>
        <w:rPr>
          <w:rtl/>
        </w:rPr>
        <w:t>"ל ב"י ותמהני למה לא כתב הטעם מפני שמלקות מכפר עון</w:t>
      </w:r>
      <w:r w:rsidR="002A4B2C">
        <w:rPr>
          <w:rFonts w:hint="cs"/>
          <w:rtl/>
        </w:rPr>
        <w:t>...</w:t>
      </w:r>
      <w:r>
        <w:rPr>
          <w:rtl/>
        </w:rPr>
        <w:t xml:space="preserve"> וכתב בדרכי משה ז"ל ולי נראה דמלקות שלוקין בערב יום הכפורים אינו מכפר דאינו מלקות כדרך שהיו מלקין בימיהן</w:t>
      </w:r>
      <w:r w:rsidR="00783AED">
        <w:rPr>
          <w:rFonts w:hint="cs"/>
          <w:rtl/>
        </w:rPr>
        <w:t>...</w:t>
      </w:r>
      <w:r>
        <w:rPr>
          <w:rtl/>
        </w:rPr>
        <w:t xml:space="preserve"> </w:t>
      </w:r>
      <w:r w:rsidRPr="00743B3A">
        <w:rPr>
          <w:b/>
          <w:bCs/>
          <w:rtl/>
        </w:rPr>
        <w:t>והבית יוסף פריך לפי מנהג ארצו שהמנהג בארץ ישראל עדיין שמלקין בערב יום הכפורים בפני בית דין ככל דין המלקות</w:t>
      </w:r>
      <w:r>
        <w:rPr>
          <w:rtl/>
        </w:rPr>
        <w:t xml:space="preserve"> ולא ידע דבאשכנז אין מנהג כ</w:t>
      </w:r>
      <w:r w:rsidR="001C3F07">
        <w:rPr>
          <w:rFonts w:hint="cs"/>
          <w:rtl/>
        </w:rPr>
        <w:t xml:space="preserve">ן... </w:t>
      </w:r>
      <w:r w:rsidRPr="00057A35">
        <w:rPr>
          <w:b/>
          <w:bCs/>
          <w:rtl/>
        </w:rPr>
        <w:t>ובאשכנז אין נוהגין אלא ברצועה וק"ל</w:t>
      </w:r>
      <w:r>
        <w:rPr>
          <w:rtl/>
        </w:rPr>
        <w:t>:  </w:t>
      </w:r>
    </w:p>
    <w:p w14:paraId="28A8FE2B" w14:textId="69B0C978" w:rsidR="001C3F07" w:rsidRDefault="001C3F07" w:rsidP="001C3F07">
      <w:pPr>
        <w:bidi/>
        <w:rPr>
          <w:rtl/>
        </w:rPr>
      </w:pPr>
    </w:p>
    <w:p w14:paraId="51DAE7EC" w14:textId="72DD31DE" w:rsidR="00B474C6" w:rsidRPr="00C550B7" w:rsidRDefault="00B474C6" w:rsidP="00B474C6">
      <w:pPr>
        <w:pStyle w:val="ListParagraph"/>
        <w:numPr>
          <w:ilvl w:val="0"/>
          <w:numId w:val="1"/>
        </w:numPr>
        <w:bidi/>
        <w:rPr>
          <w:u w:val="single"/>
        </w:rPr>
      </w:pPr>
      <w:r w:rsidRPr="00C550B7">
        <w:rPr>
          <w:u w:val="single"/>
          <w:rtl/>
        </w:rPr>
        <w:t>רמב"ם הלכות חובל ומזיק</w:t>
      </w:r>
      <w:r w:rsidRPr="00C550B7">
        <w:rPr>
          <w:rFonts w:hint="cs"/>
          <w:u w:val="single"/>
          <w:rtl/>
        </w:rPr>
        <w:t xml:space="preserve"> א:ה</w:t>
      </w:r>
    </w:p>
    <w:p w14:paraId="56003049" w14:textId="6DD8C764" w:rsidR="00B474C6" w:rsidRDefault="00B474C6" w:rsidP="00B474C6">
      <w:pPr>
        <w:bidi/>
      </w:pPr>
      <w:r w:rsidRPr="00606014">
        <w:rPr>
          <w:rtl/>
        </w:rPr>
        <w:t xml:space="preserve">אסור לאדם לחבול בין בעצמו בין בחבירו, ולא החובל בלבד אלא כל המכה אדם כשר מישראל בין קטן בין גדול בין איש בין אשה דרך נציון הרי זה עובר בלא תעשה, שנ' </w:t>
      </w:r>
      <w:r w:rsidRPr="00606014">
        <w:rPr>
          <w:rFonts w:hint="cs"/>
          <w:rtl/>
        </w:rPr>
        <w:t>(</w:t>
      </w:r>
      <w:r w:rsidRPr="00606014">
        <w:rPr>
          <w:rtl/>
        </w:rPr>
        <w:t>דברים כ"ה ג'</w:t>
      </w:r>
      <w:r w:rsidRPr="00606014">
        <w:rPr>
          <w:rFonts w:hint="cs"/>
          <w:rtl/>
        </w:rPr>
        <w:t>)</w:t>
      </w:r>
      <w:r w:rsidRPr="00606014">
        <w:rPr>
          <w:rtl/>
        </w:rPr>
        <w:t xml:space="preserve"> לא יוסיף להכותו, </w:t>
      </w:r>
      <w:r w:rsidRPr="00D41467">
        <w:rPr>
          <w:b/>
          <w:bCs/>
          <w:rtl/>
        </w:rPr>
        <w:t>אם הזהירה תורה שלא להוסיף בהכאת החוטא קל וחומר למכה את הצדיק</w:t>
      </w:r>
      <w:r w:rsidRPr="00606014">
        <w:rPr>
          <w:rtl/>
        </w:rPr>
        <w:t>.</w:t>
      </w:r>
    </w:p>
    <w:p w14:paraId="3E2DE8AB" w14:textId="32689EC2" w:rsidR="00B474C6" w:rsidRDefault="00B474C6" w:rsidP="00B474C6">
      <w:pPr>
        <w:bidi/>
        <w:rPr>
          <w:rtl/>
        </w:rPr>
      </w:pPr>
    </w:p>
    <w:p w14:paraId="1F9A8362" w14:textId="21D2A628" w:rsidR="002D5CC3" w:rsidRPr="00E60FE1" w:rsidRDefault="002D5CC3" w:rsidP="002D5CC3">
      <w:pPr>
        <w:pStyle w:val="ListParagraph"/>
        <w:numPr>
          <w:ilvl w:val="0"/>
          <w:numId w:val="1"/>
        </w:numPr>
        <w:bidi/>
        <w:rPr>
          <w:u w:val="single"/>
        </w:rPr>
      </w:pPr>
      <w:r>
        <w:rPr>
          <w:rFonts w:hint="cs"/>
          <w:u w:val="single"/>
          <w:rtl/>
        </w:rPr>
        <w:t xml:space="preserve">ספר </w:t>
      </w:r>
      <w:r w:rsidRPr="00E60FE1">
        <w:rPr>
          <w:rFonts w:hint="cs"/>
          <w:u w:val="single"/>
          <w:rtl/>
        </w:rPr>
        <w:t>אמרי ברוך</w:t>
      </w:r>
      <w:r>
        <w:rPr>
          <w:rFonts w:hint="cs"/>
          <w:u w:val="single"/>
          <w:rtl/>
        </w:rPr>
        <w:t>:</w:t>
      </w:r>
      <w:r w:rsidRPr="00E60FE1">
        <w:rPr>
          <w:rFonts w:hint="cs"/>
          <w:u w:val="single"/>
          <w:rtl/>
        </w:rPr>
        <w:t xml:space="preserve"> תוקף המנהג בהלכה עמ' של</w:t>
      </w:r>
      <w:r>
        <w:rPr>
          <w:rFonts w:hint="cs"/>
          <w:u w:val="single"/>
          <w:rtl/>
        </w:rPr>
        <w:t>א</w:t>
      </w:r>
    </w:p>
    <w:p w14:paraId="625585BC" w14:textId="0F2C847E" w:rsidR="00B474C6" w:rsidRPr="00B474C6" w:rsidRDefault="00B474C6" w:rsidP="00B474C6">
      <w:pPr>
        <w:bidi/>
        <w:rPr>
          <w:rtl/>
        </w:rPr>
      </w:pPr>
      <w:r w:rsidRPr="00B646C5">
        <w:rPr>
          <w:rFonts w:hint="cs"/>
          <w:b/>
          <w:bCs/>
          <w:rtl/>
        </w:rPr>
        <w:t>לפי הרמ"א והפמ"ג נותנין רק מכות קלות וזה לזכר בעלמא</w:t>
      </w:r>
      <w:r>
        <w:rPr>
          <w:rFonts w:hint="cs"/>
          <w:rtl/>
        </w:rPr>
        <w:t xml:space="preserve"> ונראה שאין בהכאה קלה כזו משום לא יוסיף. </w:t>
      </w:r>
      <w:r w:rsidRPr="006512CA">
        <w:rPr>
          <w:rFonts w:hint="cs"/>
          <w:b/>
          <w:bCs/>
          <w:rtl/>
        </w:rPr>
        <w:t>ולפי הב"י והאריז"ל שנותנין מכות חזקות זה לשיטת המהר"י בירב שיכולים לתת מלקות לכפרה</w:t>
      </w:r>
      <w:r>
        <w:rPr>
          <w:rFonts w:hint="cs"/>
          <w:rtl/>
        </w:rPr>
        <w:t xml:space="preserve"> אפילו בלא סמיכה ואם הוי דין מלקות בודאי שאין בזה משום לא יוסיף אם רק נותן המספר הנכון בלי הוספה.</w:t>
      </w:r>
    </w:p>
    <w:p w14:paraId="706D399A" w14:textId="00AC5A15" w:rsidR="009179B7" w:rsidRDefault="009179B7" w:rsidP="009179B7">
      <w:pPr>
        <w:bidi/>
        <w:rPr>
          <w:rtl/>
        </w:rPr>
      </w:pPr>
    </w:p>
    <w:p w14:paraId="3E7BB0E7" w14:textId="52639A58" w:rsidR="009179B7" w:rsidRDefault="00674483" w:rsidP="009179B7">
      <w:pPr>
        <w:bidi/>
      </w:pPr>
      <w:r>
        <w:rPr>
          <w:noProof/>
        </w:rPr>
        <w:drawing>
          <wp:anchor distT="0" distB="0" distL="114300" distR="114300" simplePos="0" relativeHeight="251658240" behindDoc="0" locked="0" layoutInCell="1" allowOverlap="1" wp14:anchorId="17AFB3ED" wp14:editId="20A9218C">
            <wp:simplePos x="0" y="0"/>
            <wp:positionH relativeFrom="margin">
              <wp:posOffset>648247</wp:posOffset>
            </wp:positionH>
            <wp:positionV relativeFrom="paragraph">
              <wp:posOffset>114409</wp:posOffset>
            </wp:positionV>
            <wp:extent cx="2059305" cy="3190875"/>
            <wp:effectExtent l="0" t="0" r="0" b="9525"/>
            <wp:wrapSquare wrapText="bothSides"/>
            <wp:docPr id="1" name="Picture 1" descr="Kiddush Levana 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dush Levana post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305" cy="319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083F9" w14:textId="08CB86B5" w:rsidR="009179B7" w:rsidRDefault="009179B7" w:rsidP="009179B7">
      <w:pPr>
        <w:bidi/>
        <w:rPr>
          <w:rtl/>
        </w:rPr>
      </w:pPr>
    </w:p>
    <w:p w14:paraId="24ECDD28" w14:textId="6F7F339D" w:rsidR="00783B88" w:rsidRDefault="00783B88" w:rsidP="00783B88">
      <w:pPr>
        <w:bidi/>
        <w:rPr>
          <w:rtl/>
        </w:rPr>
      </w:pPr>
    </w:p>
    <w:p w14:paraId="19C44393" w14:textId="5224FAFC" w:rsidR="00253770" w:rsidRDefault="00A249BD">
      <w:r>
        <w:rPr>
          <w:noProof/>
        </w:rPr>
        <mc:AlternateContent>
          <mc:Choice Requires="wps">
            <w:drawing>
              <wp:anchor distT="45720" distB="45720" distL="114300" distR="114300" simplePos="0" relativeHeight="251660288" behindDoc="0" locked="0" layoutInCell="1" allowOverlap="1" wp14:anchorId="63ECF31E" wp14:editId="0952FC90">
                <wp:simplePos x="0" y="0"/>
                <wp:positionH relativeFrom="margin">
                  <wp:posOffset>2886048</wp:posOffset>
                </wp:positionH>
                <wp:positionV relativeFrom="paragraph">
                  <wp:posOffset>452445</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230538" w14:textId="77777777" w:rsidR="00D341C9" w:rsidRPr="004066CB" w:rsidRDefault="00D341C9" w:rsidP="00D341C9">
                            <w:pPr>
                              <w:bidi/>
                              <w:rPr>
                                <w:u w:val="single"/>
                              </w:rPr>
                            </w:pPr>
                            <w:r w:rsidRPr="004066CB">
                              <w:rPr>
                                <w:u w:val="single"/>
                                <w:rtl/>
                              </w:rPr>
                              <w:t xml:space="preserve">פרי מגדים אורח חיים משבצות זהב סימן תרז ס"ק ד </w:t>
                            </w:r>
                          </w:p>
                          <w:p w14:paraId="4B09272D" w14:textId="4CE6872F" w:rsidR="00D341C9" w:rsidRDefault="00D341C9" w:rsidP="00D341C9">
                            <w:pPr>
                              <w:bidi/>
                            </w:pPr>
                            <w:r>
                              <w:rPr>
                                <w:rtl/>
                              </w:rPr>
                              <w:t>ואיני יודע למה נהגו עתה לשכב על הארץ ולשטוח עשבים וכדומה משום אבן משכית ולא מוטה</w:t>
                            </w:r>
                            <w:r w:rsidR="00C42EDB">
                              <w:rPr>
                                <w:rFonts w:hint="cs"/>
                                <w:rtl/>
                              </w:rPr>
                              <w:t xml:space="preserve"> </w:t>
                            </w:r>
                            <w:r>
                              <w:rPr>
                                <w:rtl/>
                              </w:rPr>
                              <w:t>ואולי להיכרא שאין זה מלקות שיתכפר בו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ECF31E" id="_x0000_t202" coordsize="21600,21600" o:spt="202" path="m,l,21600r21600,l21600,xe">
                <v:stroke joinstyle="miter"/>
                <v:path gradientshapeok="t" o:connecttype="rect"/>
              </v:shapetype>
              <v:shape id="Text Box 2" o:spid="_x0000_s1026" type="#_x0000_t202" style="position:absolute;margin-left:227.25pt;margin-top:35.6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">
                <v:textbox style="mso-fit-shape-to-text:t">
                  <w:txbxContent>
                    <w:p w14:paraId="39230538" w14:textId="77777777" w:rsidR="00D341C9" w:rsidRPr="004066CB" w:rsidRDefault="00D341C9" w:rsidP="00D341C9">
                      <w:pPr>
                        <w:bidi/>
                        <w:rPr>
                          <w:u w:val="single"/>
                        </w:rPr>
                      </w:pPr>
                      <w:r w:rsidRPr="004066CB">
                        <w:rPr>
                          <w:u w:val="single"/>
                          <w:rtl/>
                        </w:rPr>
                        <w:t xml:space="preserve">פרי מגדים אורח חיים משבצות זהב סימן תרז ס"ק ד </w:t>
                      </w:r>
                    </w:p>
                    <w:p w14:paraId="4B09272D" w14:textId="4CE6872F" w:rsidR="00D341C9" w:rsidRDefault="00D341C9" w:rsidP="00D341C9">
                      <w:pPr>
                        <w:bidi/>
                      </w:pPr>
                      <w:r>
                        <w:rPr>
                          <w:rtl/>
                        </w:rPr>
                        <w:t>ואיני יודע למה נהגו עתה לשכב על הארץ ולשטוח עשבים וכדומה משום אבן משכית ולא מוטה</w:t>
                      </w:r>
                      <w:r w:rsidR="00C42EDB">
                        <w:rPr>
                          <w:rFonts w:hint="cs"/>
                          <w:rtl/>
                        </w:rPr>
                        <w:t xml:space="preserve"> </w:t>
                      </w:r>
                      <w:r>
                        <w:rPr>
                          <w:rtl/>
                        </w:rPr>
                        <w:t>ואולי להיכרא שאין זה מלקות שיתכפר בו</w:t>
                      </w:r>
                    </w:p>
                  </w:txbxContent>
                </v:textbox>
                <w10:wrap anchorx="margin"/>
              </v:shape>
            </w:pict>
          </mc:Fallback>
        </mc:AlternateContent>
      </w:r>
      <w:r w:rsidR="00674483">
        <w:rPr>
          <w:noProof/>
        </w:rPr>
        <mc:AlternateContent>
          <mc:Choice Requires="wps">
            <w:drawing>
              <wp:anchor distT="45720" distB="45720" distL="114300" distR="114300" simplePos="0" relativeHeight="251662336" behindDoc="0" locked="0" layoutInCell="1" allowOverlap="1" wp14:anchorId="13C4A082" wp14:editId="1EFE45B6">
                <wp:simplePos x="0" y="0"/>
                <wp:positionH relativeFrom="margin">
                  <wp:posOffset>645835</wp:posOffset>
                </wp:positionH>
                <wp:positionV relativeFrom="paragraph">
                  <wp:posOffset>2782042</wp:posOffset>
                </wp:positionV>
                <wp:extent cx="2058999" cy="665018"/>
                <wp:effectExtent l="0" t="0" r="1778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999" cy="665018"/>
                        </a:xfrm>
                        <a:prstGeom prst="rect">
                          <a:avLst/>
                        </a:prstGeom>
                        <a:solidFill>
                          <a:srgbClr val="FFFFFF"/>
                        </a:solidFill>
                        <a:ln w="9525">
                          <a:solidFill>
                            <a:srgbClr val="000000"/>
                          </a:solidFill>
                          <a:miter lim="800000"/>
                          <a:headEnd/>
                          <a:tailEnd/>
                        </a:ln>
                      </wps:spPr>
                      <wps:txbx>
                        <w:txbxContent>
                          <w:p w14:paraId="638A8492" w14:textId="77777777" w:rsidR="00D341C9" w:rsidRPr="00674483" w:rsidRDefault="00D341C9" w:rsidP="00D341C9">
                            <w:pPr>
                              <w:rPr>
                                <w:sz w:val="16"/>
                                <w:szCs w:val="16"/>
                              </w:rPr>
                            </w:pPr>
                            <w:r w:rsidRPr="00674483">
                              <w:rPr>
                                <w:sz w:val="16"/>
                                <w:szCs w:val="16"/>
                              </w:rPr>
                              <w:t>Postcard</w:t>
                            </w:r>
                          </w:p>
                          <w:p w14:paraId="540CAF54" w14:textId="77777777" w:rsidR="00D341C9" w:rsidRPr="00674483" w:rsidRDefault="00D341C9" w:rsidP="00D341C9">
                            <w:pPr>
                              <w:rPr>
                                <w:sz w:val="16"/>
                                <w:szCs w:val="16"/>
                              </w:rPr>
                            </w:pPr>
                            <w:r w:rsidRPr="00674483">
                              <w:rPr>
                                <w:sz w:val="16"/>
                                <w:szCs w:val="16"/>
                              </w:rPr>
                              <w:t>Williamsburg Post Card Co., New York</w:t>
                            </w:r>
                            <w:r w:rsidRPr="00674483">
                              <w:rPr>
                                <w:sz w:val="16"/>
                                <w:szCs w:val="16"/>
                              </w:rPr>
                              <w:br/>
                              <w:t>Printed in Germany</w:t>
                            </w:r>
                          </w:p>
                          <w:p w14:paraId="05AEFEA3" w14:textId="77777777" w:rsidR="00D341C9" w:rsidRPr="00674483" w:rsidRDefault="00D341C9" w:rsidP="00D341C9">
                            <w:pPr>
                              <w:rPr>
                                <w:sz w:val="16"/>
                                <w:szCs w:val="16"/>
                              </w:rPr>
                            </w:pPr>
                            <w:r w:rsidRPr="00674483">
                              <w:rPr>
                                <w:sz w:val="16"/>
                                <w:szCs w:val="16"/>
                              </w:rPr>
                              <w:t>https://lifeofthesynagogue.library.cofc.edu/?page_id=366</w:t>
                            </w:r>
                          </w:p>
                          <w:p w14:paraId="2C3C5D24" w14:textId="57DA0F51" w:rsidR="00D341C9" w:rsidRPr="00674483" w:rsidRDefault="00D341C9" w:rsidP="00D341C9">
                            <w:pPr>
                              <w:bidi/>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4A082" id="_x0000_s1027" type="#_x0000_t202" style="position:absolute;margin-left:50.85pt;margin-top:219.05pt;width:162.15pt;height:5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pv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deUGKax&#10;RPdiCOQtDKSI6vTWlxh0ZzEsDHiMVU6ZensL/JsnBrYdM3tx7Rz0nWANspvGm9nF1RHHR5C6/wgN&#10;PsMOARLQ0DodpUMxCKJjlR7OlYlUOB4W+Xy5Wq0o4ehbLOb5dJm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">
                <v:textbox>
                  <w:txbxContent>
                    <w:p w14:paraId="638A8492" w14:textId="77777777" w:rsidR="00D341C9" w:rsidRPr="00674483" w:rsidRDefault="00D341C9" w:rsidP="00D341C9">
                      <w:pPr>
                        <w:rPr>
                          <w:sz w:val="16"/>
                          <w:szCs w:val="16"/>
                        </w:rPr>
                      </w:pPr>
                      <w:r w:rsidRPr="00674483">
                        <w:rPr>
                          <w:sz w:val="16"/>
                          <w:szCs w:val="16"/>
                        </w:rPr>
                        <w:t>Postcard</w:t>
                      </w:r>
                    </w:p>
                    <w:p w14:paraId="540CAF54" w14:textId="77777777" w:rsidR="00D341C9" w:rsidRPr="00674483" w:rsidRDefault="00D341C9" w:rsidP="00D341C9">
                      <w:pPr>
                        <w:rPr>
                          <w:sz w:val="16"/>
                          <w:szCs w:val="16"/>
                        </w:rPr>
                      </w:pPr>
                      <w:r w:rsidRPr="00674483">
                        <w:rPr>
                          <w:sz w:val="16"/>
                          <w:szCs w:val="16"/>
                        </w:rPr>
                        <w:t>Williamsburg Post Card Co., New York</w:t>
                      </w:r>
                      <w:r w:rsidRPr="00674483">
                        <w:rPr>
                          <w:sz w:val="16"/>
                          <w:szCs w:val="16"/>
                        </w:rPr>
                        <w:br/>
                        <w:t>Printed in Germany</w:t>
                      </w:r>
                    </w:p>
                    <w:p w14:paraId="05AEFEA3" w14:textId="77777777" w:rsidR="00D341C9" w:rsidRPr="00674483" w:rsidRDefault="00D341C9" w:rsidP="00D341C9">
                      <w:pPr>
                        <w:rPr>
                          <w:sz w:val="16"/>
                          <w:szCs w:val="16"/>
                        </w:rPr>
                      </w:pPr>
                      <w:r w:rsidRPr="00674483">
                        <w:rPr>
                          <w:sz w:val="16"/>
                          <w:szCs w:val="16"/>
                        </w:rPr>
                        <w:t>https://lifeofthesynagogue.library.cofc.edu/?page_id=366</w:t>
                      </w:r>
                    </w:p>
                    <w:p w14:paraId="2C3C5D24" w14:textId="57DA0F51" w:rsidR="00D341C9" w:rsidRPr="00674483" w:rsidRDefault="00D341C9" w:rsidP="00D341C9">
                      <w:pPr>
                        <w:bidi/>
                        <w:rPr>
                          <w:sz w:val="16"/>
                          <w:szCs w:val="16"/>
                        </w:rPr>
                      </w:pPr>
                    </w:p>
                  </w:txbxContent>
                </v:textbox>
                <w10:wrap anchorx="margin"/>
              </v:shape>
            </w:pict>
          </mc:Fallback>
        </mc:AlternateContent>
      </w:r>
    </w:p>
    <w:sectPr w:rsidR="00253770" w:rsidSect="007B666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92A2" w14:textId="77777777" w:rsidR="005E414C" w:rsidRDefault="005E414C" w:rsidP="00080284">
      <w:r>
        <w:separator/>
      </w:r>
    </w:p>
  </w:endnote>
  <w:endnote w:type="continuationSeparator" w:id="0">
    <w:p w14:paraId="5F4F7CD5" w14:textId="77777777" w:rsidR="005E414C" w:rsidRDefault="005E414C" w:rsidP="0008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80641"/>
      <w:docPartObj>
        <w:docPartGallery w:val="Page Numbers (Bottom of Page)"/>
        <w:docPartUnique/>
      </w:docPartObj>
    </w:sdtPr>
    <w:sdtEndPr>
      <w:rPr>
        <w:noProof/>
      </w:rPr>
    </w:sdtEndPr>
    <w:sdtContent>
      <w:p w14:paraId="2CCC19C9" w14:textId="5BC768AC" w:rsidR="00DD6005" w:rsidRDefault="00DD60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6767B" w14:textId="77777777" w:rsidR="00DD6005" w:rsidRDefault="00DD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89748"/>
      <w:docPartObj>
        <w:docPartGallery w:val="Page Numbers (Bottom of Page)"/>
        <w:docPartUnique/>
      </w:docPartObj>
    </w:sdtPr>
    <w:sdtEndPr>
      <w:rPr>
        <w:noProof/>
      </w:rPr>
    </w:sdtEndPr>
    <w:sdtContent>
      <w:p w14:paraId="5850870C" w14:textId="200C81E8" w:rsidR="00DD6005" w:rsidRDefault="00DD60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26139" w14:textId="77777777" w:rsidR="00DD6005" w:rsidRDefault="00DD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CAC0" w14:textId="77777777" w:rsidR="005E414C" w:rsidRDefault="005E414C" w:rsidP="00080284">
      <w:r>
        <w:separator/>
      </w:r>
    </w:p>
  </w:footnote>
  <w:footnote w:type="continuationSeparator" w:id="0">
    <w:p w14:paraId="7CCE9690" w14:textId="77777777" w:rsidR="005E414C" w:rsidRDefault="005E414C" w:rsidP="0008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7F16" w14:textId="7442FA26" w:rsidR="007B6663" w:rsidRPr="000D5CC8" w:rsidRDefault="00542ADE" w:rsidP="007B6663">
    <w:pPr>
      <w:pStyle w:val="Header"/>
      <w:jc w:val="center"/>
      <w:rPr>
        <w:b/>
        <w:bCs/>
      </w:rPr>
    </w:pPr>
    <w:r>
      <w:rPr>
        <w:b/>
        <w:bCs/>
        <w:noProof/>
      </w:rPr>
      <w:drawing>
        <wp:anchor distT="0" distB="0" distL="114300" distR="114300" simplePos="0" relativeHeight="251658240" behindDoc="0" locked="0" layoutInCell="1" allowOverlap="1" wp14:anchorId="5441B483" wp14:editId="0870BDF0">
          <wp:simplePos x="0" y="0"/>
          <wp:positionH relativeFrom="column">
            <wp:posOffset>5836175</wp:posOffset>
          </wp:positionH>
          <wp:positionV relativeFrom="paragraph">
            <wp:posOffset>-322166</wp:posOffset>
          </wp:positionV>
          <wp:extent cx="675861" cy="67586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5861" cy="675861"/>
                  </a:xfrm>
                  <a:prstGeom prst="rect">
                    <a:avLst/>
                  </a:prstGeom>
                </pic:spPr>
              </pic:pic>
            </a:graphicData>
          </a:graphic>
          <wp14:sizeRelH relativeFrom="margin">
            <wp14:pctWidth>0</wp14:pctWidth>
          </wp14:sizeRelH>
          <wp14:sizeRelV relativeFrom="margin">
            <wp14:pctHeight>0</wp14:pctHeight>
          </wp14:sizeRelV>
        </wp:anchor>
      </w:drawing>
    </w:r>
    <w:r w:rsidR="007B6663" w:rsidRPr="000D5CC8">
      <w:rPr>
        <w:b/>
        <w:bCs/>
      </w:rPr>
      <w:t xml:space="preserve">Teshuva through Pain? The Custom of Giving </w:t>
    </w:r>
    <w:proofErr w:type="spellStart"/>
    <w:r w:rsidR="007B6663" w:rsidRPr="000D5CC8">
      <w:rPr>
        <w:b/>
        <w:bCs/>
      </w:rPr>
      <w:t>Malkut</w:t>
    </w:r>
    <w:proofErr w:type="spellEnd"/>
    <w:r w:rsidR="007B6663" w:rsidRPr="000D5CC8">
      <w:rPr>
        <w:b/>
        <w:bCs/>
      </w:rPr>
      <w:t xml:space="preserve"> on Erev Yom Kippur</w:t>
    </w:r>
  </w:p>
  <w:p w14:paraId="5A640AEB" w14:textId="2288DE0C" w:rsidR="007B6663" w:rsidRDefault="007B6663" w:rsidP="007B6663">
    <w:pPr>
      <w:pStyle w:val="Header"/>
      <w:jc w:val="center"/>
    </w:pPr>
    <w:r>
      <w:t>Jared Anstandig – janstandig@torontotorah.com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6D27"/>
    <w:multiLevelType w:val="hybridMultilevel"/>
    <w:tmpl w:val="83ACD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367587"/>
    <w:multiLevelType w:val="hybridMultilevel"/>
    <w:tmpl w:val="063A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467BD"/>
    <w:multiLevelType w:val="hybridMultilevel"/>
    <w:tmpl w:val="2F74E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84"/>
    <w:rsid w:val="0000683D"/>
    <w:rsid w:val="0000693F"/>
    <w:rsid w:val="000341D9"/>
    <w:rsid w:val="00040274"/>
    <w:rsid w:val="00045ECC"/>
    <w:rsid w:val="000470A1"/>
    <w:rsid w:val="000553FF"/>
    <w:rsid w:val="00057A35"/>
    <w:rsid w:val="00060E2A"/>
    <w:rsid w:val="00070A2D"/>
    <w:rsid w:val="00074D7B"/>
    <w:rsid w:val="00076AAD"/>
    <w:rsid w:val="00077010"/>
    <w:rsid w:val="00080284"/>
    <w:rsid w:val="00096581"/>
    <w:rsid w:val="00097C11"/>
    <w:rsid w:val="000B56CE"/>
    <w:rsid w:val="000C384E"/>
    <w:rsid w:val="000C473C"/>
    <w:rsid w:val="000C774A"/>
    <w:rsid w:val="000C7D60"/>
    <w:rsid w:val="000D08EF"/>
    <w:rsid w:val="000D5CC8"/>
    <w:rsid w:val="000E02DF"/>
    <w:rsid w:val="000E117D"/>
    <w:rsid w:val="000E1C14"/>
    <w:rsid w:val="000E6C9E"/>
    <w:rsid w:val="000F46AB"/>
    <w:rsid w:val="00110350"/>
    <w:rsid w:val="001107DA"/>
    <w:rsid w:val="001150C8"/>
    <w:rsid w:val="00121B7C"/>
    <w:rsid w:val="0012696C"/>
    <w:rsid w:val="001451D2"/>
    <w:rsid w:val="00152631"/>
    <w:rsid w:val="0015383B"/>
    <w:rsid w:val="00155607"/>
    <w:rsid w:val="00161C5D"/>
    <w:rsid w:val="00163A96"/>
    <w:rsid w:val="00166A94"/>
    <w:rsid w:val="0017433D"/>
    <w:rsid w:val="00186BEC"/>
    <w:rsid w:val="001C385B"/>
    <w:rsid w:val="001C3C79"/>
    <w:rsid w:val="001C3F07"/>
    <w:rsid w:val="001D6EC5"/>
    <w:rsid w:val="001F3986"/>
    <w:rsid w:val="001F61B1"/>
    <w:rsid w:val="001F6C70"/>
    <w:rsid w:val="002015D0"/>
    <w:rsid w:val="00212F62"/>
    <w:rsid w:val="002132FB"/>
    <w:rsid w:val="00215A1F"/>
    <w:rsid w:val="00222F37"/>
    <w:rsid w:val="00224432"/>
    <w:rsid w:val="00227738"/>
    <w:rsid w:val="00227D72"/>
    <w:rsid w:val="00234367"/>
    <w:rsid w:val="00237D1E"/>
    <w:rsid w:val="002432D1"/>
    <w:rsid w:val="00244BCE"/>
    <w:rsid w:val="00246FE6"/>
    <w:rsid w:val="00251C76"/>
    <w:rsid w:val="00253770"/>
    <w:rsid w:val="00267785"/>
    <w:rsid w:val="002804B6"/>
    <w:rsid w:val="00281E2C"/>
    <w:rsid w:val="002856B7"/>
    <w:rsid w:val="00286812"/>
    <w:rsid w:val="0029086D"/>
    <w:rsid w:val="00296FE8"/>
    <w:rsid w:val="002A4B2C"/>
    <w:rsid w:val="002A724C"/>
    <w:rsid w:val="002A79B1"/>
    <w:rsid w:val="002C0CE0"/>
    <w:rsid w:val="002C14BB"/>
    <w:rsid w:val="002C3AEC"/>
    <w:rsid w:val="002D5152"/>
    <w:rsid w:val="002D5CC3"/>
    <w:rsid w:val="002E04B4"/>
    <w:rsid w:val="002E6306"/>
    <w:rsid w:val="002F42E8"/>
    <w:rsid w:val="003228D2"/>
    <w:rsid w:val="00327BF2"/>
    <w:rsid w:val="003333E1"/>
    <w:rsid w:val="00333CE2"/>
    <w:rsid w:val="00335AFE"/>
    <w:rsid w:val="0034125C"/>
    <w:rsid w:val="003436DC"/>
    <w:rsid w:val="00346F77"/>
    <w:rsid w:val="0035037D"/>
    <w:rsid w:val="00352C31"/>
    <w:rsid w:val="00352F45"/>
    <w:rsid w:val="00353275"/>
    <w:rsid w:val="0035584E"/>
    <w:rsid w:val="00355BBC"/>
    <w:rsid w:val="00355C8F"/>
    <w:rsid w:val="00376E9D"/>
    <w:rsid w:val="00385B98"/>
    <w:rsid w:val="00394990"/>
    <w:rsid w:val="003A326E"/>
    <w:rsid w:val="003A329D"/>
    <w:rsid w:val="003A60CD"/>
    <w:rsid w:val="003A73A2"/>
    <w:rsid w:val="003D09FF"/>
    <w:rsid w:val="003D2D0A"/>
    <w:rsid w:val="003E1656"/>
    <w:rsid w:val="003F0427"/>
    <w:rsid w:val="003F05DD"/>
    <w:rsid w:val="003F5F1E"/>
    <w:rsid w:val="004066CB"/>
    <w:rsid w:val="00412073"/>
    <w:rsid w:val="0043546C"/>
    <w:rsid w:val="0044084B"/>
    <w:rsid w:val="0047367C"/>
    <w:rsid w:val="0047439F"/>
    <w:rsid w:val="00481613"/>
    <w:rsid w:val="00484FA1"/>
    <w:rsid w:val="004A6C5F"/>
    <w:rsid w:val="004D18E9"/>
    <w:rsid w:val="004D3E4C"/>
    <w:rsid w:val="004D40A5"/>
    <w:rsid w:val="004E39F0"/>
    <w:rsid w:val="004F20DF"/>
    <w:rsid w:val="004F387D"/>
    <w:rsid w:val="0050018E"/>
    <w:rsid w:val="0050081A"/>
    <w:rsid w:val="00504514"/>
    <w:rsid w:val="0051297D"/>
    <w:rsid w:val="00512A58"/>
    <w:rsid w:val="00516DFC"/>
    <w:rsid w:val="0052044A"/>
    <w:rsid w:val="005270EA"/>
    <w:rsid w:val="00537062"/>
    <w:rsid w:val="005405D3"/>
    <w:rsid w:val="005420FD"/>
    <w:rsid w:val="00542ADE"/>
    <w:rsid w:val="005437C5"/>
    <w:rsid w:val="00560102"/>
    <w:rsid w:val="00560297"/>
    <w:rsid w:val="005718ED"/>
    <w:rsid w:val="00577B71"/>
    <w:rsid w:val="005853BE"/>
    <w:rsid w:val="00585C92"/>
    <w:rsid w:val="00587612"/>
    <w:rsid w:val="00591852"/>
    <w:rsid w:val="005A401A"/>
    <w:rsid w:val="005A730F"/>
    <w:rsid w:val="005B397B"/>
    <w:rsid w:val="005B6D2C"/>
    <w:rsid w:val="005C1045"/>
    <w:rsid w:val="005C3945"/>
    <w:rsid w:val="005C503D"/>
    <w:rsid w:val="005D18AE"/>
    <w:rsid w:val="005D76AC"/>
    <w:rsid w:val="005E07FF"/>
    <w:rsid w:val="005E414C"/>
    <w:rsid w:val="005E5C58"/>
    <w:rsid w:val="005F2F7D"/>
    <w:rsid w:val="005F67B2"/>
    <w:rsid w:val="00600AE6"/>
    <w:rsid w:val="00606014"/>
    <w:rsid w:val="00607BFC"/>
    <w:rsid w:val="00644634"/>
    <w:rsid w:val="0065049C"/>
    <w:rsid w:val="006512CA"/>
    <w:rsid w:val="006517DB"/>
    <w:rsid w:val="0065604A"/>
    <w:rsid w:val="00661020"/>
    <w:rsid w:val="00672831"/>
    <w:rsid w:val="00674483"/>
    <w:rsid w:val="00682DA8"/>
    <w:rsid w:val="00686E2C"/>
    <w:rsid w:val="00691187"/>
    <w:rsid w:val="006972E7"/>
    <w:rsid w:val="006B2113"/>
    <w:rsid w:val="006B231D"/>
    <w:rsid w:val="006B29B7"/>
    <w:rsid w:val="006E1CA1"/>
    <w:rsid w:val="006E59A2"/>
    <w:rsid w:val="006E5FCF"/>
    <w:rsid w:val="00702594"/>
    <w:rsid w:val="00703EAB"/>
    <w:rsid w:val="0071274F"/>
    <w:rsid w:val="00722CCF"/>
    <w:rsid w:val="00725714"/>
    <w:rsid w:val="00733817"/>
    <w:rsid w:val="00736ECE"/>
    <w:rsid w:val="00742E89"/>
    <w:rsid w:val="00743B3A"/>
    <w:rsid w:val="00746BC7"/>
    <w:rsid w:val="00755ACA"/>
    <w:rsid w:val="0077242E"/>
    <w:rsid w:val="00772D30"/>
    <w:rsid w:val="00776A68"/>
    <w:rsid w:val="00783AED"/>
    <w:rsid w:val="00783B88"/>
    <w:rsid w:val="00793B6F"/>
    <w:rsid w:val="0079477A"/>
    <w:rsid w:val="00795BD9"/>
    <w:rsid w:val="007963C3"/>
    <w:rsid w:val="0079764C"/>
    <w:rsid w:val="00797798"/>
    <w:rsid w:val="007A03A8"/>
    <w:rsid w:val="007A4714"/>
    <w:rsid w:val="007B6663"/>
    <w:rsid w:val="007C09E7"/>
    <w:rsid w:val="007C1B79"/>
    <w:rsid w:val="007D0321"/>
    <w:rsid w:val="007D1A99"/>
    <w:rsid w:val="007D4253"/>
    <w:rsid w:val="0081371F"/>
    <w:rsid w:val="00813CE2"/>
    <w:rsid w:val="00823E36"/>
    <w:rsid w:val="0082510F"/>
    <w:rsid w:val="00825F3F"/>
    <w:rsid w:val="0083314E"/>
    <w:rsid w:val="0085182A"/>
    <w:rsid w:val="00853746"/>
    <w:rsid w:val="00855F39"/>
    <w:rsid w:val="00864A53"/>
    <w:rsid w:val="00873D4F"/>
    <w:rsid w:val="008749D0"/>
    <w:rsid w:val="00875AB4"/>
    <w:rsid w:val="008777C4"/>
    <w:rsid w:val="00880BF4"/>
    <w:rsid w:val="008A3C1E"/>
    <w:rsid w:val="008A425E"/>
    <w:rsid w:val="008A79F2"/>
    <w:rsid w:val="008B1F1C"/>
    <w:rsid w:val="008B32A7"/>
    <w:rsid w:val="008C147A"/>
    <w:rsid w:val="008C1F6B"/>
    <w:rsid w:val="008C61E1"/>
    <w:rsid w:val="008D2F66"/>
    <w:rsid w:val="008D711D"/>
    <w:rsid w:val="008D7B38"/>
    <w:rsid w:val="008E11D8"/>
    <w:rsid w:val="008E4EDA"/>
    <w:rsid w:val="008F1267"/>
    <w:rsid w:val="008F7436"/>
    <w:rsid w:val="00903472"/>
    <w:rsid w:val="00903813"/>
    <w:rsid w:val="009060E8"/>
    <w:rsid w:val="00911F12"/>
    <w:rsid w:val="009155C9"/>
    <w:rsid w:val="009179B7"/>
    <w:rsid w:val="00924E55"/>
    <w:rsid w:val="009266F6"/>
    <w:rsid w:val="0094448A"/>
    <w:rsid w:val="00946AF3"/>
    <w:rsid w:val="009622E9"/>
    <w:rsid w:val="009779A2"/>
    <w:rsid w:val="00981095"/>
    <w:rsid w:val="00986C21"/>
    <w:rsid w:val="00986CF2"/>
    <w:rsid w:val="0098771B"/>
    <w:rsid w:val="00991FBE"/>
    <w:rsid w:val="00996DCE"/>
    <w:rsid w:val="009A0BF5"/>
    <w:rsid w:val="009A1325"/>
    <w:rsid w:val="009B172F"/>
    <w:rsid w:val="009B6184"/>
    <w:rsid w:val="009C0364"/>
    <w:rsid w:val="009C127E"/>
    <w:rsid w:val="009D0809"/>
    <w:rsid w:val="009E4685"/>
    <w:rsid w:val="009F1DEB"/>
    <w:rsid w:val="009F4138"/>
    <w:rsid w:val="00A04634"/>
    <w:rsid w:val="00A04890"/>
    <w:rsid w:val="00A071F4"/>
    <w:rsid w:val="00A20681"/>
    <w:rsid w:val="00A249BD"/>
    <w:rsid w:val="00A267BD"/>
    <w:rsid w:val="00A43A87"/>
    <w:rsid w:val="00A50DCA"/>
    <w:rsid w:val="00A517C6"/>
    <w:rsid w:val="00A62C65"/>
    <w:rsid w:val="00A654BA"/>
    <w:rsid w:val="00A708CA"/>
    <w:rsid w:val="00A71FBC"/>
    <w:rsid w:val="00A73438"/>
    <w:rsid w:val="00A756D6"/>
    <w:rsid w:val="00A8615E"/>
    <w:rsid w:val="00A97F58"/>
    <w:rsid w:val="00AB6216"/>
    <w:rsid w:val="00AC2BEA"/>
    <w:rsid w:val="00AC509B"/>
    <w:rsid w:val="00AD61C3"/>
    <w:rsid w:val="00AD7403"/>
    <w:rsid w:val="00AE2A77"/>
    <w:rsid w:val="00AF0AD3"/>
    <w:rsid w:val="00AF1FA3"/>
    <w:rsid w:val="00AF5B29"/>
    <w:rsid w:val="00B00E0C"/>
    <w:rsid w:val="00B012AF"/>
    <w:rsid w:val="00B23920"/>
    <w:rsid w:val="00B308E6"/>
    <w:rsid w:val="00B474C6"/>
    <w:rsid w:val="00B5303D"/>
    <w:rsid w:val="00B577AC"/>
    <w:rsid w:val="00B6053A"/>
    <w:rsid w:val="00B646C5"/>
    <w:rsid w:val="00B719E6"/>
    <w:rsid w:val="00B80108"/>
    <w:rsid w:val="00B91CEA"/>
    <w:rsid w:val="00B9224C"/>
    <w:rsid w:val="00B93F3B"/>
    <w:rsid w:val="00BA14CA"/>
    <w:rsid w:val="00BA501D"/>
    <w:rsid w:val="00BA66A2"/>
    <w:rsid w:val="00BB2B63"/>
    <w:rsid w:val="00BC0333"/>
    <w:rsid w:val="00BC40C6"/>
    <w:rsid w:val="00BC436E"/>
    <w:rsid w:val="00BD2313"/>
    <w:rsid w:val="00BD5098"/>
    <w:rsid w:val="00BD7859"/>
    <w:rsid w:val="00BE3FFF"/>
    <w:rsid w:val="00BF39CC"/>
    <w:rsid w:val="00BF68C8"/>
    <w:rsid w:val="00C035F5"/>
    <w:rsid w:val="00C221FD"/>
    <w:rsid w:val="00C2452A"/>
    <w:rsid w:val="00C42EDB"/>
    <w:rsid w:val="00C51727"/>
    <w:rsid w:val="00C526F3"/>
    <w:rsid w:val="00C53491"/>
    <w:rsid w:val="00C54D85"/>
    <w:rsid w:val="00C54EB2"/>
    <w:rsid w:val="00C550B7"/>
    <w:rsid w:val="00C60233"/>
    <w:rsid w:val="00C603C7"/>
    <w:rsid w:val="00C6237B"/>
    <w:rsid w:val="00C632FD"/>
    <w:rsid w:val="00C64B94"/>
    <w:rsid w:val="00C765B4"/>
    <w:rsid w:val="00C77A2E"/>
    <w:rsid w:val="00C9730A"/>
    <w:rsid w:val="00CA412C"/>
    <w:rsid w:val="00CC4959"/>
    <w:rsid w:val="00CC5B28"/>
    <w:rsid w:val="00CC5D8D"/>
    <w:rsid w:val="00CE0F27"/>
    <w:rsid w:val="00CE5545"/>
    <w:rsid w:val="00CF2E54"/>
    <w:rsid w:val="00CF566B"/>
    <w:rsid w:val="00D05D27"/>
    <w:rsid w:val="00D177DC"/>
    <w:rsid w:val="00D269DC"/>
    <w:rsid w:val="00D341C9"/>
    <w:rsid w:val="00D37ED1"/>
    <w:rsid w:val="00D40567"/>
    <w:rsid w:val="00D4145E"/>
    <w:rsid w:val="00D41467"/>
    <w:rsid w:val="00D43D36"/>
    <w:rsid w:val="00D52628"/>
    <w:rsid w:val="00D70964"/>
    <w:rsid w:val="00D7346E"/>
    <w:rsid w:val="00D8480B"/>
    <w:rsid w:val="00D85A16"/>
    <w:rsid w:val="00D92376"/>
    <w:rsid w:val="00D94512"/>
    <w:rsid w:val="00DB4CAC"/>
    <w:rsid w:val="00DB656A"/>
    <w:rsid w:val="00DC0ACF"/>
    <w:rsid w:val="00DC53CA"/>
    <w:rsid w:val="00DC6513"/>
    <w:rsid w:val="00DD6005"/>
    <w:rsid w:val="00DE3743"/>
    <w:rsid w:val="00DF117A"/>
    <w:rsid w:val="00E04B1E"/>
    <w:rsid w:val="00E13CB7"/>
    <w:rsid w:val="00E14A3A"/>
    <w:rsid w:val="00E162CA"/>
    <w:rsid w:val="00E27B3E"/>
    <w:rsid w:val="00E37F1C"/>
    <w:rsid w:val="00E60FE1"/>
    <w:rsid w:val="00E6123A"/>
    <w:rsid w:val="00E67385"/>
    <w:rsid w:val="00E72286"/>
    <w:rsid w:val="00E74C1A"/>
    <w:rsid w:val="00E74DDA"/>
    <w:rsid w:val="00E94F62"/>
    <w:rsid w:val="00E95687"/>
    <w:rsid w:val="00E95E08"/>
    <w:rsid w:val="00EB1102"/>
    <w:rsid w:val="00ED35F6"/>
    <w:rsid w:val="00ED5D28"/>
    <w:rsid w:val="00EF437B"/>
    <w:rsid w:val="00EF5AA9"/>
    <w:rsid w:val="00EF775E"/>
    <w:rsid w:val="00EF7BC1"/>
    <w:rsid w:val="00F17E2B"/>
    <w:rsid w:val="00F245E8"/>
    <w:rsid w:val="00F36723"/>
    <w:rsid w:val="00F41D9C"/>
    <w:rsid w:val="00F461B8"/>
    <w:rsid w:val="00F5294E"/>
    <w:rsid w:val="00F82A58"/>
    <w:rsid w:val="00F83A18"/>
    <w:rsid w:val="00F942FB"/>
    <w:rsid w:val="00FA4A45"/>
    <w:rsid w:val="00FA7CBB"/>
    <w:rsid w:val="00FC4141"/>
    <w:rsid w:val="00FC7A32"/>
    <w:rsid w:val="00FD03ED"/>
    <w:rsid w:val="00FD46E4"/>
    <w:rsid w:val="00FD5A61"/>
    <w:rsid w:val="00FD5D56"/>
    <w:rsid w:val="00FD7CA2"/>
    <w:rsid w:val="00FE4125"/>
    <w:rsid w:val="00FF0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97AF"/>
  <w15:chartTrackingRefBased/>
  <w15:docId w15:val="{D29E9BF2-0987-420D-92A8-EB188619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284"/>
    <w:rPr>
      <w:b/>
      <w:bCs/>
    </w:rPr>
  </w:style>
  <w:style w:type="paragraph" w:styleId="Header">
    <w:name w:val="header"/>
    <w:basedOn w:val="Normal"/>
    <w:link w:val="HeaderChar"/>
    <w:uiPriority w:val="99"/>
    <w:unhideWhenUsed/>
    <w:rsid w:val="00080284"/>
    <w:pPr>
      <w:tabs>
        <w:tab w:val="center" w:pos="4680"/>
        <w:tab w:val="right" w:pos="9360"/>
      </w:tabs>
    </w:pPr>
  </w:style>
  <w:style w:type="character" w:customStyle="1" w:styleId="HeaderChar">
    <w:name w:val="Header Char"/>
    <w:basedOn w:val="DefaultParagraphFont"/>
    <w:link w:val="Header"/>
    <w:uiPriority w:val="99"/>
    <w:rsid w:val="00080284"/>
  </w:style>
  <w:style w:type="paragraph" w:styleId="Footer">
    <w:name w:val="footer"/>
    <w:basedOn w:val="Normal"/>
    <w:link w:val="FooterChar"/>
    <w:uiPriority w:val="99"/>
    <w:unhideWhenUsed/>
    <w:rsid w:val="00080284"/>
    <w:pPr>
      <w:tabs>
        <w:tab w:val="center" w:pos="4680"/>
        <w:tab w:val="right" w:pos="9360"/>
      </w:tabs>
    </w:pPr>
  </w:style>
  <w:style w:type="character" w:customStyle="1" w:styleId="FooterChar">
    <w:name w:val="Footer Char"/>
    <w:basedOn w:val="DefaultParagraphFont"/>
    <w:link w:val="Footer"/>
    <w:uiPriority w:val="99"/>
    <w:rsid w:val="00080284"/>
  </w:style>
  <w:style w:type="paragraph" w:styleId="ListParagraph">
    <w:name w:val="List Paragraph"/>
    <w:basedOn w:val="Normal"/>
    <w:uiPriority w:val="34"/>
    <w:qFormat/>
    <w:rsid w:val="00E7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5</cp:revision>
  <dcterms:created xsi:type="dcterms:W3CDTF">2021-09-15T13:21:00Z</dcterms:created>
  <dcterms:modified xsi:type="dcterms:W3CDTF">2021-09-15T13:22:00Z</dcterms:modified>
</cp:coreProperties>
</file>