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52C1" w14:textId="77777777" w:rsidR="000C6E70" w:rsidRPr="00395340" w:rsidRDefault="000C6E70" w:rsidP="00197CCF">
      <w:pPr>
        <w:pStyle w:val="Numbering"/>
      </w:pPr>
      <w:r w:rsidRPr="00395340">
        <w:rPr>
          <w:rtl/>
        </w:rPr>
        <w:t>רמב"ם הלכות חמץ ומצה פרק ז הלכה א</w:t>
      </w:r>
    </w:p>
    <w:p w14:paraId="62C9761A" w14:textId="77777777" w:rsidR="000C6E70" w:rsidRPr="00395340" w:rsidRDefault="000C6E70" w:rsidP="000C6E70">
      <w:pPr>
        <w:pStyle w:val="NoSpacing"/>
        <w:bidi/>
        <w:rPr>
          <w:sz w:val="20"/>
          <w:szCs w:val="20"/>
        </w:rPr>
      </w:pPr>
      <w:r w:rsidRPr="00395340">
        <w:rPr>
          <w:sz w:val="20"/>
          <w:szCs w:val="20"/>
          <w:rtl/>
        </w:rPr>
        <w:t>מצות עשה של תורה לספר בנסים ונפלאות שנעשו לאבותינו במצרים בליל חמשה עשר בניסן שנאמר +שמות י"ג+ זכור את היום הזה אשר יצאתם ממצרים כמו שנאמר +שמות כ'+ זכור את יום השבת</w:t>
      </w:r>
    </w:p>
    <w:p w14:paraId="459967BB" w14:textId="77777777" w:rsidR="000C6E70" w:rsidRPr="00DF2F28" w:rsidRDefault="000C6E70" w:rsidP="000C6E70">
      <w:pPr>
        <w:numPr>
          <w:ilvl w:val="0"/>
          <w:numId w:val="1"/>
        </w:numPr>
        <w:pBdr>
          <w:top w:val="nil"/>
          <w:left w:val="nil"/>
          <w:bottom w:val="nil"/>
          <w:right w:val="nil"/>
          <w:between w:val="nil"/>
        </w:pBdr>
        <w:bidi/>
        <w:spacing w:after="0" w:line="240" w:lineRule="auto"/>
        <w:rPr>
          <w:bCs/>
          <w:color w:val="000000"/>
          <w:sz w:val="20"/>
          <w:szCs w:val="20"/>
          <w:u w:val="single"/>
        </w:rPr>
      </w:pPr>
      <w:r w:rsidRPr="00DF2F28">
        <w:rPr>
          <w:bCs/>
          <w:color w:val="000000"/>
          <w:sz w:val="20"/>
          <w:szCs w:val="20"/>
          <w:u w:val="single"/>
          <w:rtl/>
        </w:rPr>
        <w:t>ספר שבלי הלקט סדר פסח סימן ריח</w:t>
      </w:r>
    </w:p>
    <w:p w14:paraId="292D4561" w14:textId="77777777" w:rsidR="000C6E70" w:rsidRDefault="000C6E70" w:rsidP="000C6E70">
      <w:pPr>
        <w:pBdr>
          <w:top w:val="nil"/>
          <w:left w:val="nil"/>
          <w:bottom w:val="nil"/>
          <w:right w:val="nil"/>
          <w:between w:val="nil"/>
        </w:pBdr>
        <w:bidi/>
        <w:spacing w:after="0" w:line="240" w:lineRule="auto"/>
        <w:rPr>
          <w:color w:val="000000"/>
          <w:sz w:val="20"/>
          <w:szCs w:val="20"/>
        </w:rPr>
      </w:pPr>
      <w:r>
        <w:rPr>
          <w:color w:val="000000"/>
          <w:sz w:val="20"/>
          <w:szCs w:val="20"/>
          <w:rtl/>
        </w:rPr>
        <w:t>ואומרים פה אחד בהלל ובשיר [ובנחת] הא לחמא עניא כו' שכן מצינו באבותינו במצרים שאמרו שירה והלל על אכילת מצה שנאמר השיר יהיה לכם כליל התקדש חג ושמחת לבב וכו'</w:t>
      </w:r>
    </w:p>
    <w:p w14:paraId="48CB68EA" w14:textId="77777777" w:rsidR="000C6E70" w:rsidRPr="00DF2F28" w:rsidRDefault="000C6E70" w:rsidP="000C6E70">
      <w:pPr>
        <w:numPr>
          <w:ilvl w:val="0"/>
          <w:numId w:val="1"/>
        </w:numPr>
        <w:pBdr>
          <w:top w:val="nil"/>
          <w:left w:val="nil"/>
          <w:bottom w:val="nil"/>
          <w:right w:val="nil"/>
          <w:between w:val="nil"/>
        </w:pBdr>
        <w:bidi/>
        <w:spacing w:after="0" w:line="240" w:lineRule="auto"/>
        <w:rPr>
          <w:bCs/>
          <w:color w:val="000000"/>
          <w:sz w:val="20"/>
          <w:szCs w:val="20"/>
          <w:u w:val="single"/>
        </w:rPr>
      </w:pPr>
      <w:r w:rsidRPr="00DF2F28">
        <w:rPr>
          <w:bCs/>
          <w:color w:val="000000"/>
          <w:sz w:val="20"/>
          <w:szCs w:val="20"/>
          <w:u w:val="single"/>
          <w:rtl/>
        </w:rPr>
        <w:t>ספר שבלי הלקט סדר פסח סימן ריח</w:t>
      </w:r>
    </w:p>
    <w:p w14:paraId="3E84A835" w14:textId="77777777" w:rsidR="000C6E70" w:rsidRDefault="000C6E70" w:rsidP="000C6E70">
      <w:pPr>
        <w:pBdr>
          <w:top w:val="nil"/>
          <w:left w:val="nil"/>
          <w:bottom w:val="nil"/>
          <w:right w:val="nil"/>
          <w:between w:val="nil"/>
        </w:pBdr>
        <w:bidi/>
        <w:spacing w:after="0" w:line="240" w:lineRule="auto"/>
        <w:rPr>
          <w:color w:val="000000"/>
          <w:sz w:val="20"/>
          <w:szCs w:val="20"/>
        </w:rPr>
      </w:pPr>
      <w:r>
        <w:rPr>
          <w:color w:val="000000"/>
          <w:sz w:val="20"/>
          <w:szCs w:val="20"/>
          <w:rtl/>
        </w:rPr>
        <w:t>הא שתא הכא לשתא דאתיא בארעא דישראל בני חורין. יש מפרשין ואחרי שהזכרנו ענין פסח צריכין אנו להזכיר דברי נחמות להרחיב לב אומרין ההגדה כלומר אף על פי שאנו עתה בגלות ובעבדות ואין אנו יכולין לעשות פסח כראוי כבר הבטיחנו המקום להוציאנו מעבדות לחרות מן הגלות הזה להושיבנו בא"י כבראשונה יהי רצון מלפניך ה' אלהינו לקיים לנו הבטחתו בשנה הזאת שנעשה פסח של שנה הבאה בירושלים</w:t>
      </w:r>
    </w:p>
    <w:p w14:paraId="0235D2DF" w14:textId="77777777" w:rsidR="000C6E70" w:rsidRPr="00DF2F28" w:rsidRDefault="000C6E70" w:rsidP="000C6E70">
      <w:pPr>
        <w:numPr>
          <w:ilvl w:val="0"/>
          <w:numId w:val="1"/>
        </w:numPr>
        <w:pBdr>
          <w:top w:val="nil"/>
          <w:left w:val="nil"/>
          <w:bottom w:val="nil"/>
          <w:right w:val="nil"/>
          <w:between w:val="nil"/>
        </w:pBdr>
        <w:bidi/>
        <w:spacing w:after="0" w:line="240" w:lineRule="auto"/>
        <w:rPr>
          <w:bCs/>
          <w:color w:val="000000"/>
          <w:sz w:val="20"/>
          <w:szCs w:val="20"/>
          <w:u w:val="single"/>
        </w:rPr>
      </w:pPr>
      <w:r w:rsidRPr="00DF2F28">
        <w:rPr>
          <w:bCs/>
          <w:color w:val="000000"/>
          <w:sz w:val="20"/>
          <w:szCs w:val="20"/>
          <w:u w:val="single"/>
          <w:rtl/>
        </w:rPr>
        <w:t>תלמוד בבלי מסכת פסחים דף קטז עמוד א</w:t>
      </w:r>
    </w:p>
    <w:p w14:paraId="65E771C7" w14:textId="77777777" w:rsidR="000C6E70" w:rsidRDefault="000C6E70" w:rsidP="000C6E70">
      <w:pPr>
        <w:pBdr>
          <w:top w:val="nil"/>
          <w:left w:val="nil"/>
          <w:bottom w:val="nil"/>
          <w:right w:val="nil"/>
          <w:between w:val="nil"/>
        </w:pBdr>
        <w:bidi/>
        <w:spacing w:after="0" w:line="240" w:lineRule="auto"/>
        <w:rPr>
          <w:color w:val="000000"/>
          <w:sz w:val="20"/>
          <w:szCs w:val="20"/>
        </w:rPr>
      </w:pPr>
      <w:r>
        <w:rPr>
          <w:color w:val="000000"/>
          <w:sz w:val="20"/>
          <w:szCs w:val="20"/>
          <w:rtl/>
        </w:rPr>
        <w:t>ולפי דעתו של בן, אביו מלמדו. מתחיל בגנות ומסיים בשבח, ודורש מארמי אובד אבי עד שיגמור כל הפרשה כולה.</w:t>
      </w:r>
    </w:p>
    <w:p w14:paraId="7B04C50B" w14:textId="77777777" w:rsidR="000C6E70" w:rsidRDefault="000C6E70" w:rsidP="000C6E70">
      <w:pPr>
        <w:pBdr>
          <w:top w:val="nil"/>
          <w:left w:val="nil"/>
          <w:bottom w:val="nil"/>
          <w:right w:val="nil"/>
          <w:between w:val="nil"/>
        </w:pBdr>
        <w:bidi/>
        <w:spacing w:after="0" w:line="240" w:lineRule="auto"/>
        <w:rPr>
          <w:color w:val="000000"/>
          <w:sz w:val="20"/>
          <w:szCs w:val="20"/>
        </w:rPr>
      </w:pPr>
      <w:r>
        <w:rPr>
          <w:color w:val="000000"/>
          <w:sz w:val="20"/>
          <w:szCs w:val="20"/>
          <w:rtl/>
        </w:rPr>
        <w:t>מתחיל בגנות ומסיים בשבח מאי בגנות? רב אמר: מתחלה עובדי עבודת גלולים היו אבותינו. [ושמואל] אמר: עבדים היינו. אמר ליה רב נחמן לדרו עבדיה: עבדא דמפיק ליה מריה לחירות ויהיב ליה כספא ודהבא, מאי בעי למימר ליה? אמר ליה: בעי לאודויי ולשבוחי. אמר ליה: פטרתן מלומר מה נשתנה. פתח ואמר עבדים היינו.</w:t>
      </w:r>
    </w:p>
    <w:p w14:paraId="01084178" w14:textId="77777777" w:rsidR="000C6E70" w:rsidRPr="00DF2F28" w:rsidRDefault="000C6E70" w:rsidP="000C6E70">
      <w:pPr>
        <w:numPr>
          <w:ilvl w:val="0"/>
          <w:numId w:val="1"/>
        </w:numPr>
        <w:pBdr>
          <w:top w:val="nil"/>
          <w:left w:val="nil"/>
          <w:bottom w:val="nil"/>
          <w:right w:val="nil"/>
          <w:between w:val="nil"/>
        </w:pBdr>
        <w:bidi/>
        <w:spacing w:after="0" w:line="240" w:lineRule="auto"/>
        <w:rPr>
          <w:bCs/>
          <w:color w:val="000000"/>
          <w:sz w:val="20"/>
          <w:szCs w:val="20"/>
        </w:rPr>
      </w:pPr>
      <w:r w:rsidRPr="00DF2F28">
        <w:rPr>
          <w:bCs/>
          <w:color w:val="000000"/>
          <w:sz w:val="20"/>
          <w:szCs w:val="20"/>
          <w:u w:val="single"/>
          <w:rtl/>
        </w:rPr>
        <w:t>רמב"ם הלכות חמץ ומצה פרק ז  הלכה ד</w:t>
      </w:r>
    </w:p>
    <w:p w14:paraId="34C43F7C" w14:textId="77777777" w:rsidR="000C6E70" w:rsidRDefault="000C6E70" w:rsidP="000C6E70">
      <w:pPr>
        <w:pBdr>
          <w:top w:val="nil"/>
          <w:left w:val="nil"/>
          <w:bottom w:val="nil"/>
          <w:right w:val="nil"/>
          <w:between w:val="nil"/>
        </w:pBdr>
        <w:bidi/>
        <w:spacing w:after="0" w:line="240" w:lineRule="auto"/>
        <w:rPr>
          <w:color w:val="000000"/>
          <w:sz w:val="20"/>
          <w:szCs w:val="20"/>
        </w:rPr>
      </w:pPr>
      <w:r>
        <w:rPr>
          <w:color w:val="000000"/>
          <w:sz w:val="20"/>
          <w:szCs w:val="20"/>
          <w:rtl/>
        </w:rPr>
        <w:t>וצריך להתחיל בגנות ולסיים בשבח, כיצד מתחיל ומספר שבתחלה היו אבותינו בימי תרח ומלפניו כופרים וטועין אחר ההבל ורודפין אחר ע"ז, ומסיים בדת האמת שקרבנו המקום לו והבדילנו מן התועים וקרבנו ליחודו, וכן מתחיל ומודיע שעבדים היינו לפרעה במצרים וכל הרעה שגמלנו ומסיים בנסים ונפלאות שנעשו לנו ובחירותנו, והוא שידרוש +דברים כ"ו+ מארמי אובד אבי עד שיגמור כל הפרשה, וכל המוסיף ומאריך בדרש פרשה זו הרי זה משובח.</w:t>
      </w:r>
    </w:p>
    <w:p w14:paraId="1BEB6213" w14:textId="77777777" w:rsidR="000C6E70" w:rsidRPr="00DF2F28" w:rsidRDefault="000C6E70" w:rsidP="000C6E70">
      <w:pPr>
        <w:numPr>
          <w:ilvl w:val="0"/>
          <w:numId w:val="1"/>
        </w:numPr>
        <w:pBdr>
          <w:top w:val="nil"/>
          <w:left w:val="nil"/>
          <w:bottom w:val="nil"/>
          <w:right w:val="nil"/>
          <w:between w:val="nil"/>
        </w:pBdr>
        <w:bidi/>
        <w:spacing w:after="0" w:line="240" w:lineRule="auto"/>
        <w:rPr>
          <w:bCs/>
          <w:color w:val="000000"/>
          <w:sz w:val="20"/>
          <w:szCs w:val="20"/>
          <w:u w:val="single"/>
        </w:rPr>
      </w:pPr>
      <w:r w:rsidRPr="00DF2F28">
        <w:rPr>
          <w:bCs/>
          <w:color w:val="000000"/>
          <w:sz w:val="20"/>
          <w:szCs w:val="20"/>
          <w:u w:val="single"/>
          <w:rtl/>
        </w:rPr>
        <w:t>שו"ת מלמד להועיל חלק ג (אבן העזר וחושן משפט) סימן סה</w:t>
      </w:r>
    </w:p>
    <w:p w14:paraId="301E3F8E" w14:textId="77777777" w:rsidR="000C6E70" w:rsidRDefault="000C6E70" w:rsidP="000C6E70">
      <w:pPr>
        <w:pBdr>
          <w:top w:val="nil"/>
          <w:left w:val="nil"/>
          <w:bottom w:val="nil"/>
          <w:right w:val="nil"/>
          <w:between w:val="nil"/>
        </w:pBdr>
        <w:bidi/>
        <w:spacing w:after="0" w:line="240" w:lineRule="auto"/>
        <w:rPr>
          <w:color w:val="000000"/>
          <w:sz w:val="20"/>
          <w:szCs w:val="20"/>
        </w:rPr>
      </w:pPr>
      <w:r>
        <w:rPr>
          <w:color w:val="000000"/>
          <w:sz w:val="20"/>
          <w:szCs w:val="20"/>
          <w:rtl/>
        </w:rPr>
        <w:t xml:space="preserve">שאלה: במשנה פסחים קט"ז ע"א איתא מתחיל בגנות ומסיים בשבח ודורש מארמי אובד אבי עד שיגמור כל הפרשה כולה וגרסינן שם בגמ' מאי בגנות [בה"י גרסינן מאי הוא] רב אומר מתחילה עובדי ע"ז היו אבותינו ושמואל אמר עבדים היינו, וקשה לשמואל אמאי איצטריך מימרא אחרינא להתחיל בגנות ולסיים בשבח, הרי פרשת ארמי אובד אבי גם כן מתחיל בגנות ומסיים בשבח. </w:t>
      </w:r>
    </w:p>
    <w:p w14:paraId="56DC07A0" w14:textId="77777777" w:rsidR="000C6E70" w:rsidRPr="00884DC8" w:rsidRDefault="000C6E70" w:rsidP="00197CCF">
      <w:pPr>
        <w:pStyle w:val="Numbering"/>
      </w:pPr>
      <w:bookmarkStart w:id="0" w:name="_heading=h.gjdgxs" w:colFirst="0" w:colLast="0"/>
      <w:bookmarkEnd w:id="0"/>
      <w:r w:rsidRPr="00884DC8">
        <w:rPr>
          <w:rtl/>
        </w:rPr>
        <w:t>רמב"ם הלכות תעניות פרק א הלכה טז</w:t>
      </w:r>
    </w:p>
    <w:p w14:paraId="521D56DF" w14:textId="77777777" w:rsidR="000C6E70" w:rsidRDefault="000C6E70" w:rsidP="000C6E70">
      <w:pPr>
        <w:pBdr>
          <w:top w:val="nil"/>
          <w:left w:val="nil"/>
          <w:bottom w:val="nil"/>
          <w:right w:val="nil"/>
          <w:between w:val="nil"/>
        </w:pBdr>
        <w:bidi/>
        <w:spacing w:after="0" w:line="240" w:lineRule="auto"/>
        <w:rPr>
          <w:color w:val="000000"/>
          <w:sz w:val="20"/>
          <w:szCs w:val="20"/>
        </w:rPr>
      </w:pPr>
      <w:r w:rsidRPr="00884DC8">
        <w:rPr>
          <w:color w:val="000000"/>
          <w:sz w:val="20"/>
          <w:szCs w:val="20"/>
          <w:rtl/>
        </w:rPr>
        <w:t>צבור שהיו מתענין על הגשמים וירדו להן גשמים, אם קודם חצות ירדו לא ישלימו אלא אוכלין ושותין ומתכנסין וקוראין הלל הגדול, שאין אומרין הלל הגדול אלא בנפש שבעה וכרס מלאה,</w:t>
      </w:r>
    </w:p>
    <w:p w14:paraId="4A9A895F" w14:textId="77777777" w:rsidR="000C6E70" w:rsidRPr="00470CE2" w:rsidRDefault="000C6E70" w:rsidP="00197CCF">
      <w:pPr>
        <w:pStyle w:val="Numbering"/>
      </w:pPr>
      <w:r w:rsidRPr="00470CE2">
        <w:rPr>
          <w:rtl/>
        </w:rPr>
        <w:t>משלי פרק כז</w:t>
      </w:r>
    </w:p>
    <w:p w14:paraId="2594CB9E" w14:textId="77777777" w:rsidR="000C6E70" w:rsidRDefault="000C6E70" w:rsidP="000C6E70">
      <w:pPr>
        <w:pBdr>
          <w:top w:val="nil"/>
          <w:left w:val="nil"/>
          <w:bottom w:val="nil"/>
          <w:right w:val="nil"/>
          <w:between w:val="nil"/>
        </w:pBdr>
        <w:bidi/>
        <w:spacing w:after="0" w:line="240" w:lineRule="auto"/>
        <w:rPr>
          <w:color w:val="000000"/>
          <w:sz w:val="20"/>
          <w:szCs w:val="20"/>
        </w:rPr>
      </w:pPr>
      <w:r w:rsidRPr="00884DC8">
        <w:rPr>
          <w:color w:val="000000"/>
          <w:sz w:val="20"/>
          <w:szCs w:val="20"/>
          <w:rtl/>
        </w:rPr>
        <w:t>(ז) נֶ֣פֶשׁ שְׂ֭בֵעָה תָּב֣וּס נֹ֑פֶת וְנֶ֥פֶשׁ רְ֝עֵבָ֗ה כָּל־מַ֥ר מָתֽוֹק:</w:t>
      </w:r>
    </w:p>
    <w:p w14:paraId="58543886" w14:textId="77777777" w:rsidR="000C6E70" w:rsidRPr="00470CE2" w:rsidRDefault="000C6E70" w:rsidP="00197CCF">
      <w:pPr>
        <w:pStyle w:val="Numbering"/>
      </w:pPr>
      <w:r w:rsidRPr="00470CE2">
        <w:rPr>
          <w:rtl/>
        </w:rPr>
        <w:t>רלב"ג משלי פרק כז</w:t>
      </w:r>
    </w:p>
    <w:p w14:paraId="32095B80" w14:textId="77777777" w:rsidR="000C6E70" w:rsidRDefault="000C6E70" w:rsidP="000C6E70">
      <w:pPr>
        <w:pBdr>
          <w:top w:val="nil"/>
          <w:left w:val="nil"/>
          <w:bottom w:val="nil"/>
          <w:right w:val="nil"/>
          <w:between w:val="nil"/>
        </w:pBdr>
        <w:bidi/>
        <w:spacing w:after="0" w:line="240" w:lineRule="auto"/>
        <w:rPr>
          <w:color w:val="000000"/>
          <w:sz w:val="20"/>
          <w:szCs w:val="20"/>
        </w:rPr>
      </w:pPr>
      <w:r w:rsidRPr="00470CE2">
        <w:rPr>
          <w:color w:val="000000"/>
          <w:sz w:val="20"/>
          <w:szCs w:val="20"/>
          <w:rtl/>
        </w:rPr>
        <w:t>נפש שבעה - בעל נפש שבעה והוא האיש המסתפק השמח בחלקו יבוס גם הדברים המתוקים ר"ל שאינו נבהל להון ולא יפנה לקנין ההון אפי' במה שיושג ממנו בדרכים ערבים ומתוקים וישרים</w:t>
      </w:r>
    </w:p>
    <w:p w14:paraId="2C0809C7" w14:textId="77777777" w:rsidR="000C6E70" w:rsidRPr="00470CE2" w:rsidRDefault="000C6E70" w:rsidP="00197CCF">
      <w:pPr>
        <w:pStyle w:val="Numbering"/>
      </w:pPr>
      <w:r w:rsidRPr="00470CE2">
        <w:rPr>
          <w:rtl/>
        </w:rPr>
        <w:t>מלבי"ם משלי פרק כז פסוק ז</w:t>
      </w:r>
    </w:p>
    <w:p w14:paraId="4B6BEDAF" w14:textId="77777777" w:rsidR="000C6E70" w:rsidRDefault="000C6E70" w:rsidP="000C6E70">
      <w:pPr>
        <w:pBdr>
          <w:top w:val="nil"/>
          <w:left w:val="nil"/>
          <w:bottom w:val="nil"/>
          <w:right w:val="nil"/>
          <w:between w:val="nil"/>
        </w:pBdr>
        <w:bidi/>
        <w:spacing w:after="0" w:line="240" w:lineRule="auto"/>
        <w:rPr>
          <w:color w:val="000000"/>
          <w:sz w:val="20"/>
          <w:szCs w:val="20"/>
        </w:rPr>
      </w:pPr>
      <w:r w:rsidRPr="00470CE2">
        <w:rPr>
          <w:color w:val="000000"/>
          <w:sz w:val="20"/>
          <w:szCs w:val="20"/>
          <w:rtl/>
        </w:rPr>
        <w:t>(ז) נפש שבעה תבוס נפת ונפש רעבה כל מר מתוק, הערב והבלתי ערב אינו תלוי במהות המאכלים, רק בתכונת האיש, שמי שיש לו מעדנים יקוצו בעיניו מהרגילו בם, ומי שא"ל ימצא ערבות בכל דבר</w:t>
      </w:r>
    </w:p>
    <w:p w14:paraId="068A3CFA" w14:textId="77777777" w:rsidR="000C6E70" w:rsidRPr="008E25F0" w:rsidRDefault="000C6E70" w:rsidP="00197CCF">
      <w:pPr>
        <w:pStyle w:val="Numbering"/>
      </w:pPr>
      <w:r w:rsidRPr="008E25F0">
        <w:rPr>
          <w:rtl/>
        </w:rPr>
        <w:t>תהלים פרק קיד</w:t>
      </w:r>
    </w:p>
    <w:p w14:paraId="0051F39A" w14:textId="77777777" w:rsidR="000C6E70" w:rsidRPr="008E25F0" w:rsidRDefault="000C6E70" w:rsidP="000C6E70">
      <w:pPr>
        <w:pBdr>
          <w:top w:val="nil"/>
          <w:left w:val="nil"/>
          <w:bottom w:val="nil"/>
          <w:right w:val="nil"/>
          <w:between w:val="nil"/>
        </w:pBdr>
        <w:bidi/>
        <w:spacing w:after="0" w:line="240" w:lineRule="auto"/>
        <w:rPr>
          <w:color w:val="000000"/>
          <w:sz w:val="20"/>
          <w:szCs w:val="20"/>
        </w:rPr>
      </w:pPr>
      <w:r w:rsidRPr="008E25F0">
        <w:rPr>
          <w:color w:val="000000"/>
          <w:sz w:val="20"/>
          <w:szCs w:val="20"/>
          <w:rtl/>
        </w:rPr>
        <w:t>(ה) מַה־לְּךָ֣ הַ֭יָּם כִּ֣י תָנ֑וּס הַ֝יַּרְדֵּ֗ן תִּסֹּ֥ב לְאָחֽוֹר:</w:t>
      </w:r>
    </w:p>
    <w:p w14:paraId="62FB17EF" w14:textId="77777777" w:rsidR="000C6E70" w:rsidRDefault="000C6E70" w:rsidP="000C6E70">
      <w:pPr>
        <w:pBdr>
          <w:top w:val="nil"/>
          <w:left w:val="nil"/>
          <w:bottom w:val="nil"/>
          <w:right w:val="nil"/>
          <w:between w:val="nil"/>
        </w:pBdr>
        <w:bidi/>
        <w:spacing w:after="0" w:line="240" w:lineRule="auto"/>
        <w:rPr>
          <w:color w:val="000000"/>
          <w:sz w:val="20"/>
          <w:szCs w:val="20"/>
        </w:rPr>
      </w:pPr>
      <w:r w:rsidRPr="008E25F0">
        <w:rPr>
          <w:color w:val="000000"/>
          <w:sz w:val="20"/>
          <w:szCs w:val="20"/>
          <w:rtl/>
        </w:rPr>
        <w:t>(ז) מִלִּפְנֵ֣י אָ֭דוֹן ח֣וּלִי אָ֑רֶץ מִ֝לִּפְנֵ֗י אֱל֣וֹהַּ יַעֲקֹֽב:</w:t>
      </w:r>
    </w:p>
    <w:p w14:paraId="55D2267B" w14:textId="77777777" w:rsidR="000C6E70" w:rsidRPr="001666D3" w:rsidRDefault="000C6E70" w:rsidP="00197CCF">
      <w:pPr>
        <w:pStyle w:val="Numbering"/>
      </w:pPr>
      <w:r w:rsidRPr="001666D3">
        <w:rPr>
          <w:rtl/>
        </w:rPr>
        <w:t>רד"ק תהלים פרק קיד פסוק ה</w:t>
      </w:r>
    </w:p>
    <w:p w14:paraId="7A1B322B" w14:textId="77777777" w:rsidR="000C6E70" w:rsidRDefault="000C6E70" w:rsidP="000C6E70">
      <w:pPr>
        <w:pBdr>
          <w:top w:val="nil"/>
          <w:left w:val="nil"/>
          <w:bottom w:val="nil"/>
          <w:right w:val="nil"/>
          <w:between w:val="nil"/>
        </w:pBdr>
        <w:bidi/>
        <w:spacing w:after="0" w:line="240" w:lineRule="auto"/>
        <w:rPr>
          <w:color w:val="000000"/>
          <w:sz w:val="20"/>
          <w:szCs w:val="20"/>
        </w:rPr>
      </w:pPr>
      <w:r w:rsidRPr="001666D3">
        <w:rPr>
          <w:color w:val="000000"/>
          <w:sz w:val="20"/>
          <w:szCs w:val="20"/>
          <w:rtl/>
        </w:rPr>
        <w:t>(ה) מה לך הים. השאלה לדעת התשובה, כאילו ישאלו מהם למה זה. והתשובה: מלפני אדון, כעבד שהוא חרד וזע מפני אדוניו:</w:t>
      </w:r>
    </w:p>
    <w:p w14:paraId="006094A2" w14:textId="77777777" w:rsidR="000C6E70" w:rsidRPr="00DF2F28" w:rsidRDefault="000C6E70" w:rsidP="000C6E70">
      <w:pPr>
        <w:numPr>
          <w:ilvl w:val="0"/>
          <w:numId w:val="1"/>
        </w:numPr>
        <w:pBdr>
          <w:top w:val="nil"/>
          <w:left w:val="nil"/>
          <w:bottom w:val="nil"/>
          <w:right w:val="nil"/>
          <w:between w:val="nil"/>
        </w:pBdr>
        <w:bidi/>
        <w:spacing w:after="0" w:line="240" w:lineRule="auto"/>
        <w:rPr>
          <w:bCs/>
          <w:color w:val="000000"/>
          <w:sz w:val="20"/>
          <w:szCs w:val="20"/>
        </w:rPr>
      </w:pPr>
      <w:r w:rsidRPr="00DF2F28">
        <w:rPr>
          <w:bCs/>
          <w:color w:val="000000"/>
          <w:sz w:val="20"/>
          <w:szCs w:val="20"/>
          <w:u w:val="single"/>
          <w:rtl/>
        </w:rPr>
        <w:t>שפת אמת ויקרא פסח שנה תרלט</w:t>
      </w:r>
    </w:p>
    <w:p w14:paraId="1432CBD1" w14:textId="493B8DC2" w:rsidR="000C6E70" w:rsidRDefault="000C6E70" w:rsidP="000C6E70">
      <w:pPr>
        <w:pBdr>
          <w:top w:val="nil"/>
          <w:left w:val="nil"/>
          <w:bottom w:val="nil"/>
          <w:right w:val="nil"/>
          <w:between w:val="nil"/>
        </w:pBdr>
        <w:bidi/>
        <w:spacing w:after="0" w:line="240" w:lineRule="auto"/>
        <w:rPr>
          <w:color w:val="000000"/>
          <w:sz w:val="20"/>
          <w:szCs w:val="20"/>
          <w:rtl/>
        </w:rPr>
      </w:pPr>
      <w:r>
        <w:rPr>
          <w:color w:val="000000"/>
          <w:sz w:val="20"/>
          <w:szCs w:val="20"/>
          <w:rtl/>
        </w:rPr>
        <w:t xml:space="preserve">יכול מר"ח ת"ל ביום ההוא כו' בעבור זה כו'. דהנה מחויבים לעולם לזכור יצ"מ אך אין יכולין לספר ולברר יצ"מ כראוי רק בלילה הזה. לכן כתיב בעבור זה שהוא התגלות הגאולה בלבות בנ"י ומצות לילה זו מועילין על כל השנה שנוכל להזכיר יצ"מ. לכן כתיב למען תזכור פי' ע"י עבודת לילה זו תזכור כל ימי חייך. </w:t>
      </w:r>
    </w:p>
    <w:p w14:paraId="5AAF77AF" w14:textId="77777777" w:rsidR="00197CCF" w:rsidRPr="000C6E70" w:rsidRDefault="00197CCF" w:rsidP="00197CCF">
      <w:pPr>
        <w:pStyle w:val="Numbering"/>
      </w:pPr>
      <w:r w:rsidRPr="000C6E70">
        <w:rPr>
          <w:rtl/>
        </w:rPr>
        <w:t>רש"י דברים פרק כו פסוק ג</w:t>
      </w:r>
    </w:p>
    <w:p w14:paraId="188F6558" w14:textId="77777777" w:rsidR="00197CCF" w:rsidRDefault="00197CCF" w:rsidP="00197CCF">
      <w:pPr>
        <w:pStyle w:val="NoSpacing"/>
        <w:bidi/>
      </w:pPr>
      <w:r w:rsidRPr="000C6E70">
        <w:rPr>
          <w:sz w:val="20"/>
          <w:szCs w:val="20"/>
          <w:rtl/>
        </w:rPr>
        <w:t>הגדתי היום - פעם אחת בשנהז ולא שתי פעמים</w:t>
      </w:r>
      <w:r>
        <w:t>:</w:t>
      </w:r>
    </w:p>
    <w:p w14:paraId="31D95C90" w14:textId="77777777" w:rsidR="000C6E70" w:rsidRPr="00DF2F28" w:rsidRDefault="000C6E70" w:rsidP="000C6E70">
      <w:pPr>
        <w:numPr>
          <w:ilvl w:val="0"/>
          <w:numId w:val="1"/>
        </w:numPr>
        <w:pBdr>
          <w:top w:val="nil"/>
          <w:left w:val="nil"/>
          <w:bottom w:val="nil"/>
          <w:right w:val="nil"/>
          <w:between w:val="nil"/>
        </w:pBdr>
        <w:bidi/>
        <w:spacing w:after="0" w:line="240" w:lineRule="auto"/>
        <w:rPr>
          <w:bCs/>
          <w:sz w:val="20"/>
          <w:szCs w:val="20"/>
        </w:rPr>
      </w:pPr>
      <w:bookmarkStart w:id="1" w:name="_heading=h.30j0zll" w:colFirst="0" w:colLast="0"/>
      <w:bookmarkEnd w:id="1"/>
      <w:r w:rsidRPr="00DF2F28">
        <w:rPr>
          <w:bCs/>
          <w:sz w:val="20"/>
          <w:szCs w:val="20"/>
          <w:u w:val="single"/>
          <w:rtl/>
        </w:rPr>
        <w:t>משנה מסכת פסחים פרק י משנה ה</w:t>
      </w:r>
    </w:p>
    <w:p w14:paraId="7AC0CDEF" w14:textId="77777777" w:rsidR="000C6E70" w:rsidRDefault="000C6E70" w:rsidP="000C6E70">
      <w:pPr>
        <w:pBdr>
          <w:top w:val="nil"/>
          <w:left w:val="nil"/>
          <w:bottom w:val="nil"/>
          <w:right w:val="nil"/>
          <w:between w:val="nil"/>
        </w:pBdr>
        <w:bidi/>
        <w:spacing w:after="0" w:line="240" w:lineRule="auto"/>
        <w:rPr>
          <w:sz w:val="20"/>
          <w:szCs w:val="20"/>
        </w:rPr>
      </w:pPr>
      <w:r>
        <w:rPr>
          <w:sz w:val="20"/>
          <w:szCs w:val="20"/>
          <w:rtl/>
        </w:rPr>
        <w:t xml:space="preserve">בכל דור ודור חייב אדם לראות את עצמו כאילו הוא יצא ממצרים שנאמר (שמות יג) והגדת לבנך ביום ההוא לאמר בעבור זה עשה ה' לי בצאתי ממצרים לפיכך אנחנו חייבין להודות להלל לשבח לפאר לרומם להדר לברך לעלה ולקלס למי שעשה לאבותינו ולנו את כל הניסים האלו </w:t>
      </w:r>
    </w:p>
    <w:sectPr w:rsidR="000C6E7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E75A" w14:textId="77777777" w:rsidR="00017E2F" w:rsidRDefault="00017E2F" w:rsidP="00197CCF">
      <w:pPr>
        <w:spacing w:after="0" w:line="240" w:lineRule="auto"/>
      </w:pPr>
      <w:r>
        <w:separator/>
      </w:r>
    </w:p>
  </w:endnote>
  <w:endnote w:type="continuationSeparator" w:id="0">
    <w:p w14:paraId="6C779B2B" w14:textId="77777777" w:rsidR="00017E2F" w:rsidRDefault="00017E2F" w:rsidP="0019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6C86" w14:textId="77777777" w:rsidR="00197CCF" w:rsidRDefault="00197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77FE" w14:textId="77777777" w:rsidR="00197CCF" w:rsidRDefault="00197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2072" w14:textId="77777777" w:rsidR="00197CCF" w:rsidRDefault="00197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EAC5" w14:textId="77777777" w:rsidR="00017E2F" w:rsidRDefault="00017E2F" w:rsidP="00197CCF">
      <w:pPr>
        <w:spacing w:after="0" w:line="240" w:lineRule="auto"/>
      </w:pPr>
      <w:r>
        <w:separator/>
      </w:r>
    </w:p>
  </w:footnote>
  <w:footnote w:type="continuationSeparator" w:id="0">
    <w:p w14:paraId="2BB9F316" w14:textId="77777777" w:rsidR="00017E2F" w:rsidRDefault="00017E2F" w:rsidP="00197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0A0B" w14:textId="77777777" w:rsidR="00197CCF" w:rsidRDefault="00197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261B" w14:textId="2F0E1A80" w:rsidR="00BD586C" w:rsidRDefault="00197CCF">
    <w:pPr>
      <w:bidi/>
      <w:jc w:val="center"/>
    </w:pPr>
    <w:proofErr w:type="spellStart"/>
    <w:r>
      <w:t>Sipur</w:t>
    </w:r>
    <w:proofErr w:type="spellEnd"/>
    <w:r>
      <w:t xml:space="preserve"> </w:t>
    </w:r>
    <w:proofErr w:type="spellStart"/>
    <w:r>
      <w:t>yetziat</w:t>
    </w:r>
    <w:proofErr w:type="spellEnd"/>
    <w:r>
      <w:t xml:space="preserve"> </w:t>
    </w:r>
    <w:proofErr w:type="spellStart"/>
    <w:proofErr w:type="gramStart"/>
    <w:r>
      <w:t>mitzrayim</w:t>
    </w:r>
    <w:proofErr w:type="spellEnd"/>
    <w:r>
      <w:t xml:space="preserve"> :not</w:t>
    </w:r>
    <w:proofErr w:type="gramEnd"/>
    <w:r>
      <w:t xml:space="preserve"> a piece of cake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6D91" w14:textId="77777777" w:rsidR="00197CCF" w:rsidRDefault="00197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748C8"/>
    <w:multiLevelType w:val="multilevel"/>
    <w:tmpl w:val="081EAEBE"/>
    <w:lvl w:ilvl="0">
      <w:start w:val="1"/>
      <w:numFmt w:val="decimal"/>
      <w:pStyle w:val="Numberi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9F2220"/>
    <w:multiLevelType w:val="hybridMultilevel"/>
    <w:tmpl w:val="C3A64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D50D69"/>
    <w:multiLevelType w:val="hybridMultilevel"/>
    <w:tmpl w:val="63E6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726811">
    <w:abstractNumId w:val="0"/>
  </w:num>
  <w:num w:numId="2" w16cid:durableId="1489057647">
    <w:abstractNumId w:val="1"/>
  </w:num>
  <w:num w:numId="3" w16cid:durableId="942612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70"/>
    <w:rsid w:val="00017E2F"/>
    <w:rsid w:val="000C6E70"/>
    <w:rsid w:val="00197CCF"/>
    <w:rsid w:val="00B32C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5BCC"/>
  <w15:chartTrackingRefBased/>
  <w15:docId w15:val="{17CE4D38-1BB5-4AE0-9684-5933B4FD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70"/>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E70"/>
    <w:pPr>
      <w:spacing w:after="0" w:line="240" w:lineRule="auto"/>
    </w:pPr>
    <w:rPr>
      <w:rFonts w:ascii="Calibri" w:eastAsia="Calibri" w:hAnsi="Calibri" w:cs="Calibri"/>
    </w:rPr>
  </w:style>
  <w:style w:type="character" w:customStyle="1" w:styleId="NumberingChar">
    <w:name w:val="Numbering Char"/>
    <w:link w:val="Numbering"/>
    <w:locked/>
    <w:rsid w:val="00197CCF"/>
    <w:rPr>
      <w:rFonts w:ascii="Times New Roman" w:eastAsia="Times New Roman" w:hAnsi="Times New Roman" w:cs="Times New Roman"/>
      <w:b/>
      <w:bCs/>
      <w:sz w:val="20"/>
      <w:szCs w:val="20"/>
      <w:u w:val="single"/>
      <w:lang w:val="x-none" w:eastAsia="x-none"/>
    </w:rPr>
  </w:style>
  <w:style w:type="paragraph" w:customStyle="1" w:styleId="Numbering">
    <w:name w:val="Numbering"/>
    <w:basedOn w:val="Normal"/>
    <w:link w:val="NumberingChar"/>
    <w:autoRedefine/>
    <w:qFormat/>
    <w:rsid w:val="00197CCF"/>
    <w:pPr>
      <w:keepNext/>
      <w:numPr>
        <w:numId w:val="1"/>
      </w:numPr>
      <w:autoSpaceDE w:val="0"/>
      <w:bidi/>
      <w:spacing w:after="0" w:line="240" w:lineRule="auto"/>
      <w:jc w:val="both"/>
    </w:pPr>
    <w:rPr>
      <w:rFonts w:ascii="Times New Roman" w:eastAsia="Times New Roman" w:hAnsi="Times New Roman" w:cs="Times New Roman"/>
      <w:b/>
      <w:bCs/>
      <w:sz w:val="20"/>
      <w:szCs w:val="20"/>
      <w:u w:val="single"/>
      <w:lang w:val="x-none" w:eastAsia="x-none"/>
    </w:rPr>
  </w:style>
  <w:style w:type="paragraph" w:styleId="Header">
    <w:name w:val="header"/>
    <w:basedOn w:val="Normal"/>
    <w:link w:val="HeaderChar"/>
    <w:uiPriority w:val="99"/>
    <w:unhideWhenUsed/>
    <w:rsid w:val="000C6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E70"/>
    <w:rPr>
      <w:rFonts w:ascii="Calibri" w:eastAsia="Calibri" w:hAnsi="Calibri" w:cs="Calibri"/>
    </w:rPr>
  </w:style>
  <w:style w:type="paragraph" w:styleId="Footer">
    <w:name w:val="footer"/>
    <w:basedOn w:val="Normal"/>
    <w:link w:val="FooterChar"/>
    <w:uiPriority w:val="99"/>
    <w:unhideWhenUsed/>
    <w:rsid w:val="000C6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E70"/>
    <w:rPr>
      <w:rFonts w:ascii="Calibri" w:eastAsia="Calibri" w:hAnsi="Calibri" w:cs="Calibri"/>
    </w:rPr>
  </w:style>
  <w:style w:type="paragraph" w:styleId="ListParagraph">
    <w:name w:val="List Paragraph"/>
    <w:basedOn w:val="Normal"/>
    <w:uiPriority w:val="34"/>
    <w:qFormat/>
    <w:rsid w:val="0019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solo</dc:creator>
  <cp:keywords/>
  <dc:description/>
  <cp:lastModifiedBy>ella solo</cp:lastModifiedBy>
  <cp:revision>1</cp:revision>
  <dcterms:created xsi:type="dcterms:W3CDTF">2022-04-10T04:16:00Z</dcterms:created>
  <dcterms:modified xsi:type="dcterms:W3CDTF">2022-04-10T04:23:00Z</dcterms:modified>
</cp:coreProperties>
</file>