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98713" w14:textId="18743938" w:rsidR="00457841" w:rsidRPr="00457841" w:rsidRDefault="00457841" w:rsidP="00457841">
      <w:pPr>
        <w:pStyle w:val="Title"/>
        <w:jc w:val="center"/>
      </w:pPr>
      <w:proofErr w:type="spellStart"/>
      <w:r>
        <w:rPr>
          <w:rFonts w:hint="cs"/>
        </w:rPr>
        <w:t>S</w:t>
      </w:r>
      <w:r>
        <w:t>heilot</w:t>
      </w:r>
      <w:proofErr w:type="spellEnd"/>
      <w:r>
        <w:t xml:space="preserve"> </w:t>
      </w:r>
      <w:proofErr w:type="spellStart"/>
      <w:r>
        <w:t>Uteshuvot</w:t>
      </w:r>
      <w:proofErr w:type="spellEnd"/>
      <w:r>
        <w:t xml:space="preserve"> of Rav Moshe Feinstein: Keeping 1 or 2 Days of Yom Tov when </w:t>
      </w:r>
      <w:r w:rsidR="00B944C9">
        <w:t>Traveling to Israel or to the Diaspora</w:t>
      </w:r>
    </w:p>
    <w:p w14:paraId="1DDFE3CF" w14:textId="77777777" w:rsidR="00457841" w:rsidRDefault="00457841" w:rsidP="00457841">
      <w:pPr>
        <w:rPr>
          <w:rtl/>
        </w:rPr>
      </w:pPr>
      <w:r>
        <w:t>Yoni Zolty</w:t>
      </w:r>
    </w:p>
    <w:p w14:paraId="1E2068A4" w14:textId="77777777" w:rsidR="00A10C89" w:rsidRDefault="00A10C89" w:rsidP="00A10C89">
      <w:pPr>
        <w:pStyle w:val="sourcetitle"/>
      </w:pPr>
      <w:r>
        <w:rPr>
          <w:rtl/>
        </w:rPr>
        <w:t>תלמוד בבלי מסכת ביצה דף ד עמוד ב</w:t>
      </w:r>
    </w:p>
    <w:p w14:paraId="489044F1" w14:textId="1F397A32" w:rsidR="005D4589" w:rsidRDefault="00A10C89" w:rsidP="00A10C89">
      <w:pPr>
        <w:bidi/>
        <w:rPr>
          <w:rFonts w:cs="Arial"/>
        </w:rPr>
      </w:pPr>
      <w:r>
        <w:rPr>
          <w:rFonts w:cs="Arial"/>
          <w:rtl/>
        </w:rPr>
        <w:t>דתנן: בראשונה היו משיאין משואות, משקלקלו הכותים התקינו שיהו שלוחין יוצאין. ואילו בטלו כותים עבדינן חד יומא, והיכא דמטו שלוחין עבדינן חד יומא. - והשתא דידעינן בקביעא דירחא מאי טעמא עבדינן תרי יומי? - משום דשלחו מתם: הזהרו במנהג אבותיכם בידיכם, זמנין דגזרו שמדא ואתי לאקלקולי.</w:t>
      </w:r>
    </w:p>
    <w:p w14:paraId="7B1189A1" w14:textId="5B77DF79" w:rsidR="00A10C89" w:rsidRDefault="00A10C89" w:rsidP="00A10C89">
      <w:r>
        <w:t>They sent from there [</w:t>
      </w:r>
      <w:r>
        <w:rPr>
          <w:i/>
          <w:iCs/>
        </w:rPr>
        <w:t>Eretz Yisrael</w:t>
      </w:r>
      <w:r>
        <w:t xml:space="preserve">]: Give heed to the custom of your fathers [to keep a second day of </w:t>
      </w:r>
      <w:r>
        <w:rPr>
          <w:i/>
          <w:iCs/>
        </w:rPr>
        <w:t xml:space="preserve">Yom Tov </w:t>
      </w:r>
      <w:r>
        <w:t xml:space="preserve">in the Diaspora]. It might happen that a non-Jewish government will issue a decree [preventing knowledge of the Jewish calendar], and it will cause confusion regarding the dates of </w:t>
      </w:r>
      <w:r>
        <w:rPr>
          <w:i/>
          <w:iCs/>
        </w:rPr>
        <w:t>Yom Tov</w:t>
      </w:r>
      <w:r>
        <w:t>.</w:t>
      </w:r>
    </w:p>
    <w:p w14:paraId="061E020B" w14:textId="77777777" w:rsidR="008869A1" w:rsidRDefault="008869A1" w:rsidP="008869A1">
      <w:pPr>
        <w:pStyle w:val="sourcetitle"/>
      </w:pPr>
      <w:r>
        <w:rPr>
          <w:rtl/>
        </w:rPr>
        <w:t>שולחן ערוך אורח חיים הלכות פסח סימן תסח סעיף ד</w:t>
      </w:r>
    </w:p>
    <w:p w14:paraId="20C50611" w14:textId="484101CA" w:rsidR="008869A1" w:rsidRDefault="008869A1" w:rsidP="008869A1">
      <w:pPr>
        <w:bidi/>
      </w:pPr>
      <w:r>
        <w:rPr>
          <w:rFonts w:cs="Arial"/>
          <w:rtl/>
        </w:rPr>
        <w:t>* (יד) ד) ד') ט&gt; ההולך ממקום שעושין למקום שאין עושין, (טו) לא יעשה (טז) בישוב (יז) ז מפני המחלוקת; אבל ח עושה הוא (יח) במדבר. וההולך ממקום שאין עושים למקום שעושין, (יט) לא יעשה. ונותנים עליו חומרי מקום ט ד'] שיצא משם * (כ) י ה'] וחומרי מקום שהלך לשם, (כא) יא ואעפ"כ לא יתראה בפניהם ו'] שהוא בטל, מפני איסור לעולם אל ישנה אדם מפני המחלוקת. (כב) וכן מי שדעתו לחזור למקומו, נוהג כאנשי מקומו בין להקל בין להחמיר, (כג) יב ז'] והוא שלא יתראה בפני אנשי המקום שהוא בו, (כד) מפני המחלוקת.</w:t>
      </w:r>
    </w:p>
    <w:p w14:paraId="585C9DDB" w14:textId="77777777" w:rsidR="00A10C89" w:rsidRPr="00A10C89" w:rsidRDefault="00A10C89" w:rsidP="00A10C89">
      <w:pPr>
        <w:pStyle w:val="sourcetitle"/>
      </w:pPr>
      <w:r w:rsidRPr="00A10C89">
        <w:rPr>
          <w:rtl/>
        </w:rPr>
        <w:t>שו"ת אבקת רוכל סימן כו</w:t>
      </w:r>
    </w:p>
    <w:p w14:paraId="58C4FBF0" w14:textId="791F6C1C" w:rsidR="00A10C89" w:rsidRDefault="00A10C89" w:rsidP="00A10C89">
      <w:pPr>
        <w:bidi/>
        <w:rPr>
          <w:rFonts w:cs="Arial"/>
          <w:rtl/>
        </w:rPr>
      </w:pPr>
      <w:r w:rsidRPr="00A10C89">
        <w:rPr>
          <w:rFonts w:cs="Arial"/>
          <w:rtl/>
        </w:rPr>
        <w:t>דבר פשוט הוא דכל שדעתו לחזור נוהג כמקום שיצא משם אפילו להקל ובלבד שלא יעשה בפני בני מקום שהלך לשם</w:t>
      </w:r>
      <w:r>
        <w:rPr>
          <w:rFonts w:cs="Arial" w:hint="cs"/>
          <w:rtl/>
        </w:rPr>
        <w:t xml:space="preserve"> ... </w:t>
      </w:r>
      <w:r w:rsidRPr="00A10C89">
        <w:rPr>
          <w:rFonts w:cs="Arial"/>
          <w:rtl/>
        </w:rPr>
        <w:t>מי שיצא מא"י לח"ל ודעתו לחזו' דכל שדעתו לחזו' אע"פי שהוא בח"ל הרי הוא כאילו הוא בארץ וכן מי שבא מח"ל לא"י ודעתו לחזו' הוי בכלל בני ח"ל נינהו וכן מעשים בכל יום בכל שנה ושנה עולים לשלש רגלים מח"ל לארץ ועושים יום שני של גליות כתקוניו וכמשפטיו בח"ל.</w:t>
      </w:r>
      <w:r>
        <w:rPr>
          <w:rFonts w:cs="Arial" w:hint="cs"/>
          <w:rtl/>
        </w:rPr>
        <w:t xml:space="preserve"> ...</w:t>
      </w:r>
    </w:p>
    <w:p w14:paraId="2C4567FC" w14:textId="77777777" w:rsidR="00A10C89" w:rsidRPr="00A10C89" w:rsidRDefault="00A10C89" w:rsidP="00A10C89">
      <w:pPr>
        <w:pStyle w:val="sourcetitle"/>
      </w:pPr>
      <w:r w:rsidRPr="00A10C89">
        <w:rPr>
          <w:rtl/>
        </w:rPr>
        <w:t>רמב"ם הלכות יום טוב פרק ח הלכה כ</w:t>
      </w:r>
    </w:p>
    <w:p w14:paraId="45837844" w14:textId="565026EA" w:rsidR="00A10C89" w:rsidRDefault="00A10C89" w:rsidP="00A10C89">
      <w:pPr>
        <w:bidi/>
        <w:rPr>
          <w:rFonts w:cs="Arial"/>
          <w:rtl/>
        </w:rPr>
      </w:pPr>
      <w:r w:rsidRPr="00A10C89">
        <w:rPr>
          <w:rFonts w:cs="Arial"/>
          <w:rtl/>
        </w:rPr>
        <w:t>וכן מי שדעתו לחזור למקומו נוהג ק כאנשי מקומו בין להקל בין להחמיר, והוא שלא יתראה בפני אנשי המקום שהוא בו מפני המחלקות.</w:t>
      </w:r>
    </w:p>
    <w:p w14:paraId="76B271FD" w14:textId="77777777" w:rsidR="00A10C89" w:rsidRPr="00A10C89" w:rsidRDefault="00A10C89" w:rsidP="00A10C89">
      <w:pPr>
        <w:pStyle w:val="sourcetitle"/>
      </w:pPr>
      <w:r w:rsidRPr="00A10C89">
        <w:rPr>
          <w:rtl/>
        </w:rPr>
        <w:t>שו"ת חכם צבי סימן קסז</w:t>
      </w:r>
    </w:p>
    <w:p w14:paraId="5BF1C56F" w14:textId="3E5C5D14" w:rsidR="00A10C89" w:rsidRDefault="00A10C89" w:rsidP="00A10C89">
      <w:pPr>
        <w:bidi/>
        <w:rPr>
          <w:rFonts w:cs="Arial"/>
          <w:rtl/>
        </w:rPr>
      </w:pPr>
      <w:r w:rsidRPr="00A10C89">
        <w:rPr>
          <w:rFonts w:cs="Arial"/>
          <w:rtl/>
        </w:rPr>
        <w:t xml:space="preserve">תשובה נלע"ד דצריכים הם להתנהג בעניני המועדים כא' מבני א"י התושבים ואין זה בכלל חומרי מקום שיצא משם </w:t>
      </w:r>
      <w:r>
        <w:rPr>
          <w:rFonts w:cs="Arial" w:hint="cs"/>
          <w:rtl/>
        </w:rPr>
        <w:t xml:space="preserve">... </w:t>
      </w:r>
      <w:r w:rsidRPr="00A10C89">
        <w:rPr>
          <w:rFonts w:cs="Arial"/>
          <w:rtl/>
        </w:rPr>
        <w:t>כיון שהמקום גורם ואין זה בכלל חומרי מקום שיצא משם</w:t>
      </w:r>
    </w:p>
    <w:p w14:paraId="17707436" w14:textId="77777777" w:rsidR="00A10C89" w:rsidRPr="00A10C89" w:rsidRDefault="00A10C89" w:rsidP="00A10C89">
      <w:pPr>
        <w:pStyle w:val="sourcetitle"/>
      </w:pPr>
      <w:r w:rsidRPr="00A10C89">
        <w:rPr>
          <w:rtl/>
        </w:rPr>
        <w:t>משנה ברורה סימן תצו</w:t>
      </w:r>
    </w:p>
    <w:p w14:paraId="42D2133A" w14:textId="77777777" w:rsidR="00C800E1" w:rsidRDefault="00A10C89" w:rsidP="00A10C89">
      <w:pPr>
        <w:bidi/>
        <w:rPr>
          <w:rFonts w:cs="Arial"/>
          <w:rtl/>
        </w:rPr>
      </w:pPr>
      <w:r w:rsidRPr="00A10C89">
        <w:rPr>
          <w:rFonts w:cs="Arial"/>
          <w:rtl/>
        </w:rPr>
        <w:t xml:space="preserve">ובן חו"ל שבא לא"י אם דעתו לחזור למקומו [יח] צריך לעשות שני ימים יום טוב ומ"מ תפלת יום טוב צריך להתפלל בביתו בצנעא אכן אם דעתו שלא לחזור למקומו לעולם יתנהג כבני א"י וכמו שמבואר לעיל בסימן תס"ח עי"ש במ"ב ובה"ל. </w:t>
      </w:r>
    </w:p>
    <w:p w14:paraId="786B9E81" w14:textId="10386C11" w:rsidR="00A10C89" w:rsidRDefault="00A10C89" w:rsidP="00C800E1">
      <w:pPr>
        <w:bidi/>
        <w:rPr>
          <w:rFonts w:cs="Arial"/>
          <w:rtl/>
        </w:rPr>
      </w:pPr>
      <w:r w:rsidRPr="00A10C89">
        <w:rPr>
          <w:rFonts w:cs="Arial"/>
          <w:rtl/>
        </w:rPr>
        <w:t>כתבו האחרונים [יט] דמי שעוקר דירתו עם אשתו ובניו ממקום למקום לישא וליתן ולהרויח אף על פי שבשעת עקירתו היה דעתו לחזור למקומו כמי שאין דעתו לחזור דמי דסתמא דמילתא [כ] כיון דעקרינהו לאינשי ביתיה כל שמוצא פרנסתו מרווחת באותו מקום שהלך לשם אינו זז משם. וכתבו עוד דמי שאין דעתו לחזור אף על פי שאשתו נשארה במקומה הראשון אפ"ה אין דעתו לחזור מיקרי:</w:t>
      </w:r>
    </w:p>
    <w:p w14:paraId="5F969367" w14:textId="1302C77C" w:rsidR="00C800E1" w:rsidRDefault="001C4FA5" w:rsidP="001C4FA5">
      <w:pPr>
        <w:pStyle w:val="Heading1"/>
        <w:rPr>
          <w:rtl/>
        </w:rPr>
      </w:pPr>
      <w:r>
        <w:lastRenderedPageBreak/>
        <w:t>Defining the Place of Residence</w:t>
      </w:r>
    </w:p>
    <w:p w14:paraId="30868F97" w14:textId="77777777" w:rsidR="00C800E1" w:rsidRPr="00C800E1" w:rsidRDefault="00C800E1" w:rsidP="00C800E1">
      <w:pPr>
        <w:pStyle w:val="sourcetitle"/>
      </w:pPr>
      <w:r w:rsidRPr="00C800E1">
        <w:rPr>
          <w:rtl/>
        </w:rPr>
        <w:t>שו"ת אגרות משה אורח חיים חלק ג סימן עד</w:t>
      </w:r>
    </w:p>
    <w:p w14:paraId="353F6C32" w14:textId="77777777" w:rsidR="00C800E1" w:rsidRPr="00C800E1" w:rsidRDefault="00C800E1" w:rsidP="00C800E1">
      <w:pPr>
        <w:bidi/>
        <w:rPr>
          <w:rFonts w:cs="Arial"/>
        </w:rPr>
      </w:pPr>
      <w:r w:rsidRPr="00C800E1">
        <w:rPr>
          <w:rFonts w:cs="Arial"/>
          <w:rtl/>
        </w:rPr>
        <w:t xml:space="preserve">בנסע הוא ואשתו לא"י איך דינם ביום טוב שני. </w:t>
      </w:r>
    </w:p>
    <w:p w14:paraId="0E100D57" w14:textId="2B5A88C4" w:rsidR="00C800E1" w:rsidRDefault="00C800E1" w:rsidP="00C800E1">
      <w:pPr>
        <w:bidi/>
        <w:rPr>
          <w:rFonts w:cs="Arial"/>
          <w:rtl/>
        </w:rPr>
      </w:pPr>
      <w:r w:rsidRPr="00C800E1">
        <w:rPr>
          <w:rFonts w:cs="Arial"/>
          <w:rtl/>
        </w:rPr>
        <w:t xml:space="preserve">ובדבר שבאת לא"י ללמוד שם והיה דעתך אחר שנה ושנתים לחזור לאמעריקא אבל גם אשתך נסעה עמך ודירה יש לך בא"י ולא באמעריקא איך אתה ואשתך צריכים להתנהג בענין יום טוב שני, </w:t>
      </w:r>
      <w:r w:rsidR="000708B1">
        <w:rPr>
          <w:rFonts w:cs="Arial"/>
          <w:rtl/>
        </w:rPr>
        <w:br/>
      </w:r>
      <w:r w:rsidRPr="00C800E1">
        <w:rPr>
          <w:rFonts w:cs="Arial"/>
          <w:rtl/>
        </w:rPr>
        <w:t xml:space="preserve">הנה להרדב"ז שהביא המג"א /בסי' תצ"ו/ בסק"ז דעוקר דירתו עם אשתו מא"י לחו"ל אף על פי שדעתו לחזור דינו כמו שאין דעתו לחזור, ומסתמא גם להיפוך מחו"ל לא"י סובר כן שנמצא שדינכם כדין בני א"י אבל לע"ד פשוט שאין לדמות בזמננו עתה לזמן הרדב"ז ומאות שנים אחריו דבכל הזמנים עד ערך איזה עשרות שנים האחרונות היה ענין נסיעה ממקום למקום דבר קשה בין מצד הטירחא דהנסיעה בין מצד העניות, שלכן כיון שעקר עם אשתו היתה אומדנא גדולה דאם ימצא פרנסה באותו מקום שהלך לשם לא יחזור שלכן בסתמא נחשב אין דעתו לחזור ואולי גם בטלה דעתו, דהא זהו טעם הרדב"ז כדאיתא במ"ב /בסי' תצ"ו/ ס"ק י"ג מהפר"ח, אבל בזמננו שהוא טירחא קטנה אף מאמעריקא לא"י שבאין בפחות מי"ב שעות לא"י וחשבון ההוצאה לא נחשב כלום לרובא דאינשי ממדינתנו דהא באים מכאן לשם ומשם לכאן גם על עניני שמחה קטנים ולנסיעת תענוג וטיול בעלמא ליכא האומדנא. וממילא תלוי בהחלטת האדם אם לחזור או לא לחזור, והבית אף אם הוא קנויה לו לגמרי אינה ג"כ אומדנא שהרבה אנשי אמעריקא קנו בתים בא"י עבור זמנים הקצרים שרוצים לשהות בא"י לפרקים. </w:t>
      </w:r>
      <w:r w:rsidRPr="000708B1">
        <w:rPr>
          <w:rFonts w:cs="Arial"/>
          <w:u w:val="single"/>
          <w:rtl/>
        </w:rPr>
        <w:t>ולכן למעשה תלוי זה בדעתך ובדעת אשתך</w:t>
      </w:r>
      <w:r w:rsidRPr="00C800E1">
        <w:rPr>
          <w:rFonts w:cs="Arial"/>
          <w:rtl/>
        </w:rPr>
        <w:t xml:space="preserve"> שאם עדיין לא החלטתם להשאר בא"י יש לכם דין בני חו"ל ואם החלטתם להשאר בא"י יש לכם דין בני א"י. והנני ידידו מוקירו ומברכו, משה פיינשטיין.</w:t>
      </w:r>
    </w:p>
    <w:p w14:paraId="689B9959" w14:textId="77777777" w:rsidR="00C800E1" w:rsidRPr="00C800E1" w:rsidRDefault="00C800E1" w:rsidP="00C800E1">
      <w:pPr>
        <w:pStyle w:val="sourcetitle"/>
      </w:pPr>
      <w:r w:rsidRPr="00C800E1">
        <w:rPr>
          <w:rtl/>
        </w:rPr>
        <w:t>שו"ת אגרות משה אורח חיים חלק ב סימן קא</w:t>
      </w:r>
    </w:p>
    <w:p w14:paraId="3456DB6D" w14:textId="77777777" w:rsidR="00C800E1" w:rsidRPr="00C800E1" w:rsidRDefault="00C800E1" w:rsidP="00C800E1">
      <w:pPr>
        <w:bidi/>
        <w:rPr>
          <w:rFonts w:cs="Arial"/>
        </w:rPr>
      </w:pPr>
      <w:r w:rsidRPr="00C800E1">
        <w:rPr>
          <w:rFonts w:cs="Arial"/>
          <w:rtl/>
        </w:rPr>
        <w:t xml:space="preserve">בבחור שנסע מחו"ל לא"י ללמד והוא סמוך על שלחן אביו שבחו"ל כ"ח אדר ראשון תשכ"ב. מע"כ ידידי מוה"ר אשר זעליג רובינשטיין שליט"א. </w:t>
      </w:r>
    </w:p>
    <w:p w14:paraId="032CB440" w14:textId="4B3DA0AB" w:rsidR="00C800E1" w:rsidRDefault="00C800E1" w:rsidP="00C800E1">
      <w:pPr>
        <w:bidi/>
        <w:rPr>
          <w:rFonts w:cs="Arial"/>
          <w:rtl/>
        </w:rPr>
      </w:pPr>
      <w:r w:rsidRPr="00C800E1">
        <w:rPr>
          <w:rFonts w:cs="Arial"/>
          <w:rtl/>
        </w:rPr>
        <w:t xml:space="preserve">בדבר מה שהיית בא"י בישיבה שלש שנים וחזרת לכאן ואתה מקוה לחזור לא"י להשתקע אבל אין זה ברור לך, הנה פשוט לע"ד דאף בהיותך בא"י היה לך דין בן חו"ל כמפורש בסימן תס"ח במג"א ס"ק י"ב דבחורים הלומדים בישיבה מקרי דעתם לחזור אף על פי שדעתם ללמוד שם ב' וג' שנים. ומה שהחלטת בהיותך שם להשאר לגור שם אינו כלום כל זמן שאתה רוק והוריך דרים בכאן אמעריקא וכמו שראינו שסופך הוכיח שבאת לכאן בחזרה ולא ידוע לך לגמרי אם תלך לא"י בקרוב להשתקע. ומה שאיתא בשע"ת בסימן תצ"ו סק"ב בבחור שבא מחו"ל לא"י פשטה הוראה שיעשה כא"י, הוא דוקא בבחור שאין לו שום קשר עם חו"ל שאף שיש לו הורים אינו סמוך על שלחנם או שהסכימו הוריו שישתקע בא"י והם ישלחו פרנסתו לשם, אבל בחור שיש לו קשר עם הוריו שאין לו הסכמה כזו מהוריו והיה בא"י בלא דירה קבועה רק שלן בחדרי לינה של הישיבה נחשב כבן חו"ל כל זמן שלא נשא אשה בא"י שאז אם דעתו להשתקע בא"י הוא כבן א"י. וכ"ש שנמצאת עתה בכאן ואין לך שום קשר עם א"י שיש לך דין בן חו"ל וצריך אתה להתנהג בכל דיני חו"ל בין לקולא בין לחומרא. </w:t>
      </w:r>
    </w:p>
    <w:p w14:paraId="16499551" w14:textId="77777777" w:rsidR="000708B1" w:rsidRPr="00C800E1" w:rsidRDefault="000708B1" w:rsidP="000708B1">
      <w:pPr>
        <w:bidi/>
        <w:rPr>
          <w:rFonts w:cs="Arial"/>
        </w:rPr>
      </w:pPr>
    </w:p>
    <w:p w14:paraId="5EB42A95" w14:textId="77777777" w:rsidR="00ED56A1" w:rsidRPr="00ED56A1" w:rsidRDefault="00ED56A1" w:rsidP="00ED56A1">
      <w:pPr>
        <w:pStyle w:val="sourcetitle"/>
      </w:pPr>
      <w:r w:rsidRPr="00ED56A1">
        <w:rPr>
          <w:rtl/>
        </w:rPr>
        <w:t>שו"ת אגרות משה אורח חיים חלק ג סימן עב</w:t>
      </w:r>
    </w:p>
    <w:p w14:paraId="40D26F72" w14:textId="77777777" w:rsidR="00ED56A1" w:rsidRPr="00ED56A1" w:rsidRDefault="00ED56A1" w:rsidP="00ED56A1">
      <w:pPr>
        <w:bidi/>
        <w:rPr>
          <w:rFonts w:cs="Arial"/>
        </w:rPr>
      </w:pPr>
      <w:r w:rsidRPr="00ED56A1">
        <w:rPr>
          <w:rFonts w:cs="Arial"/>
          <w:rtl/>
        </w:rPr>
        <w:t xml:space="preserve">בדבר יום טוב שני לאחד מא"י שבא עם אשתו לחתונת בנו ונשאר כאן עד אחר הפסח איך דינו ז' ניסן תשכ"ז. מע"כ ידידי הנכבד והחשוב מאד מה"ר ר' אפרים גליק שליט"א. </w:t>
      </w:r>
    </w:p>
    <w:p w14:paraId="370B0270" w14:textId="75D3A95B" w:rsidR="00ED56A1" w:rsidRDefault="00ED56A1" w:rsidP="00ED56A1">
      <w:pPr>
        <w:bidi/>
        <w:rPr>
          <w:rFonts w:cs="Arial"/>
          <w:rtl/>
        </w:rPr>
      </w:pPr>
      <w:r w:rsidRPr="00ED56A1">
        <w:rPr>
          <w:rFonts w:cs="Arial"/>
          <w:rtl/>
        </w:rPr>
        <w:t xml:space="preserve">הנה בדבר יום טוב שני של גליות באשר מע"כ כבר קנה בית בא"י וגם קבע שם דירתו בשנים האחרונות ובא לכאן לחתונת בנו נ"י ולחזור לא"י ונזדמן שנתאחר עד אחר הפסח ואינו עולה על דעתו להשאר כאן, והנידון הוא מחמת שבא עם אשתו לכאן שסובר הרדב"ז הובא במג"א סימן תצ"ו סק"ז שאע"פ שדעתו לחזור דינו כמי שאין דעתו לחזור, הנה הטעם של הרדב"ז הוא מטעם דכיון שבא עם אשתו לחו"ל הוי האומדנא דלא איכפת להו כל כך לחזור דאם יזדמן להם איזה פרנסה טובה ישארו כאן, ולכן הוא שייך בסתם בנ"א שלא הניחו עיקר קביעות בא"י דזהו לשון עוקר דירתו עם אשתו שהוא באין להם בית רק דירה שכורה, או ביש להם בית ושכרוה לאחרים, אבל כשיש להם בית ולא שכרוה לאחרים משום דמחזיקין הבית לקביעות דירתם שקבעו לדור בא"י אף כשנסע עם אשתו נחשב דעתו לחזור כמחשבתם. וגם כיון שסיבת הנסיעה לחו"ל היתה לדבר שהדרך ליסע שהיתה להשיא את בנם ששניהם האב והאם הוצרכו לבא אין זה שום דבר שנאמוד מזה דאם יזדמן להם פרנסה ישארו כאן. ויותר מזה </w:t>
      </w:r>
      <w:r w:rsidRPr="00ED56A1">
        <w:rPr>
          <w:rFonts w:cs="Arial"/>
          <w:rtl/>
        </w:rPr>
        <w:lastRenderedPageBreak/>
        <w:t>בעובדא דמע"כ שלא היה חסר לו פרנסה קודם שנסע לא"י והניח עסקיו ונסע לא"י משום שרוצה לדור בקביעות בא"י לא שייך שנאמוד איפכא ממה שראינו אצלו, לומר שיחפש אחר עסקים בכאן. ולכן יש למע"כ ולאשתו דין בני א"י.</w:t>
      </w:r>
    </w:p>
    <w:p w14:paraId="46911B07" w14:textId="77777777" w:rsidR="00ED56A1" w:rsidRPr="00ED56A1" w:rsidRDefault="00ED56A1" w:rsidP="00ED56A1">
      <w:pPr>
        <w:pStyle w:val="sourcetitle"/>
      </w:pPr>
      <w:r w:rsidRPr="00ED56A1">
        <w:rPr>
          <w:rtl/>
        </w:rPr>
        <w:t>שו"ת אגרות משה אורח חיים חלק ג סימן עה</w:t>
      </w:r>
    </w:p>
    <w:p w14:paraId="47C6B4EF" w14:textId="77777777" w:rsidR="00ED56A1" w:rsidRPr="00ED56A1" w:rsidRDefault="00ED56A1" w:rsidP="00ED56A1">
      <w:pPr>
        <w:bidi/>
        <w:rPr>
          <w:rFonts w:cs="Arial"/>
        </w:rPr>
      </w:pPr>
      <w:r w:rsidRPr="00ED56A1">
        <w:rPr>
          <w:rFonts w:cs="Arial"/>
          <w:rtl/>
        </w:rPr>
        <w:t xml:space="preserve">בבן א"י שבא לחו"ל לישא אשה ונשאר יותר משנה אבל מוכרח לחזור איך דינו לענין יום טוב שני ד' תשרי תשכ"ה. מע"כ ידידי הר"ר נתן בראווערמאן שליט"א. </w:t>
      </w:r>
    </w:p>
    <w:p w14:paraId="2D18030D" w14:textId="77777777" w:rsidR="00ED56A1" w:rsidRPr="00ED56A1" w:rsidRDefault="00ED56A1" w:rsidP="00ED56A1">
      <w:pPr>
        <w:bidi/>
        <w:rPr>
          <w:rFonts w:cs="Arial"/>
        </w:rPr>
      </w:pPr>
      <w:r w:rsidRPr="00ED56A1">
        <w:rPr>
          <w:rFonts w:cs="Arial"/>
          <w:rtl/>
        </w:rPr>
        <w:t xml:space="preserve">הנה בדבר שמע"כ הוא יליד ותושב דא"י ונשתדך בא"י עם נערה מטאראנטא שדרה בא"י יותר משנתים ומכיון שהוריה הם בטאראנטא באתם לטאראנטא לעשות הנישואין ע"ד לחזור תיכף ורק ע"ז השיג הרשות ממשלה /רשות הממשלה/ דא"י וגם רשות זה להזמן קצר לא רצו ליתן עד שהשתדל עבורו חבר כנסת אחד אחר שמע"כ התחייב לו בהבטחתו שיוכל לערב עבורו שיבא בחזרה, אבל עכ"ז עבר זה שנה וחצי שאתם בטאראנטא ע"פ בקשות להרחיב הזמן איזה פעמים ועתה ילדה אשתו שמוכרחין לשהות עוד איזה חדשים ודעת שניכם לחזור לא"י אחר איזה חדשים איך דינכם בי"ט שני. </w:t>
      </w:r>
    </w:p>
    <w:p w14:paraId="0D39D57B" w14:textId="77777777" w:rsidR="00ED56A1" w:rsidRPr="00ED56A1" w:rsidRDefault="00ED56A1" w:rsidP="00ED56A1">
      <w:pPr>
        <w:bidi/>
        <w:rPr>
          <w:rFonts w:cs="Arial"/>
        </w:rPr>
      </w:pPr>
      <w:r w:rsidRPr="00ED56A1">
        <w:rPr>
          <w:rFonts w:cs="Arial"/>
          <w:rtl/>
        </w:rPr>
        <w:t xml:space="preserve">הנה לכאורה מכיון שבמג"א סימן תצ"ו סק"ז איתא שהעוקר דירתו עם אשתו מא"י לחו"ל אף על פי שדעתו לחזור דינו כמי שאין דעתו לחזור וכן הוא במ"ב ס"ק י"ג, ופשוט שאין הכוונה מצד הטירחא דעקר לאינשי ביתיה לומר דלא היה טורח אם לא היה לקביעות דבשע"ת איתא בשם שיורי ברכה שבן א"י שירד לחו"ל ודעתו לחזור אם נשא אשה בחו"ל הוא כבני חו"ל עיין שם, הרי אף שלא טרח לעקור אשתו מא"י כי הרי נשאה בחו"ל נמי הוא בדין חו"ל, אלא הכוונה היא דאם הוא ואשתו עמו בחו"ל באיזה אופן שיהיה הם בדין אין דעתו לחזור. והטעם איתא בערוך השלחן דכיון דבא הוא וביתו מיקרי דירה קבוע וכן משמע ברדב"ז סימן אלף קמ"ה שכתב שהבאים מא"י ואין דעתם לחזור או שעקרו דירתם משם לגמרי הרי הם כבני מצרים לכל דבריהם מדינא וקאי זה ע"מ שכתב לעיל מזה הא דעקר דירתו משם ואשתו שמחשבתו לחזור אינו כלום דהוא ככל ישראל שדעתם לחזור לא"י וכ"ש במצרים שהיה אסור להם לדור בלא זה ומ"מ הם בדיני חו"ל. </w:t>
      </w:r>
    </w:p>
    <w:p w14:paraId="284EC450" w14:textId="77777777" w:rsidR="002B1E28" w:rsidRDefault="002B1E28" w:rsidP="00ED56A1">
      <w:pPr>
        <w:bidi/>
        <w:rPr>
          <w:rFonts w:cs="Arial"/>
        </w:rPr>
      </w:pPr>
      <w:r>
        <w:rPr>
          <w:rFonts w:cs="Arial"/>
        </w:rPr>
        <w:t>…</w:t>
      </w:r>
    </w:p>
    <w:p w14:paraId="5414FA06" w14:textId="2398645B" w:rsidR="00ED56A1" w:rsidRDefault="00ED56A1" w:rsidP="002B1E28">
      <w:pPr>
        <w:bidi/>
        <w:rPr>
          <w:rFonts w:cs="Arial"/>
        </w:rPr>
      </w:pPr>
      <w:r w:rsidRPr="00ED56A1">
        <w:rPr>
          <w:rFonts w:cs="Arial"/>
          <w:rtl/>
        </w:rPr>
        <w:t>אבל מצד מה שמע"כ כותב שהוא משועבד לחזור לא"י משום שלא נתנו לו רשות אלא על מנת שיחזור, וגם ודאי שצריך להשתדלות שירשו לו להשאר בטאראנטא, ויותר מזה מצד התחייבותו לחבר הכנסת שהשתדל עבורו שיתנו לו הרשות לזמן וערב עבורו שאם ישאר בטאראנטא יגרום לו היזק ואי נעימות ולא יהיה כפוי טובה כדכותב מע"כ וגם הא ודאי חזקה ששארית ישראל לא יעשו עולה למי שעשה לו טובה, הוא כמכריח אותו לחזור אף אם יהיה נקל לו להשאר בטאראנטא מצד אשתו שהיא ילידת טאראנטא, לכן יש להחשיב זה דעתו לחזור אף שאשתו עמו, ואף שההכרח הוא רק עליו ולא על אשתו הוא ממילא הכרח גם על אשתו שברור שהיא לא תשאר בחו"ל בעצמה. ואף לסברת ערוך השלחן דבדעתו לחזור רק אחר שנה מיקרי אין דעתו לחזור והכא כבר עבר יותר משנה, מ"מ כיון שבכל עת ניתן לו הרחבה רק לזמן קצר יש להחשיב כדעתו לחזור בזמן קצר, וגם עצם סברת עה"ש אינה ברורה והוא בלא מקור.</w:t>
      </w:r>
    </w:p>
    <w:p w14:paraId="18340892" w14:textId="36E097AA" w:rsidR="00A10C89" w:rsidRDefault="001C4FA5" w:rsidP="001C4FA5">
      <w:pPr>
        <w:pStyle w:val="Heading1"/>
        <w:rPr>
          <w:rtl/>
        </w:rPr>
      </w:pPr>
      <w:r>
        <w:t>Israeli in the Diaspora on the Second Day</w:t>
      </w:r>
    </w:p>
    <w:p w14:paraId="76A31131" w14:textId="77777777" w:rsidR="00C800E1" w:rsidRDefault="00C800E1" w:rsidP="00C800E1">
      <w:pPr>
        <w:pStyle w:val="sourcetitle"/>
      </w:pPr>
      <w:r>
        <w:rPr>
          <w:rtl/>
        </w:rPr>
        <w:t>שו"ת אגרות משה אורח חיים חלק ג סימן עב</w:t>
      </w:r>
    </w:p>
    <w:p w14:paraId="5099EF37" w14:textId="561615B8" w:rsidR="00C800E1" w:rsidRDefault="00C800E1" w:rsidP="00C800E1">
      <w:pPr>
        <w:bidi/>
        <w:rPr>
          <w:rFonts w:cs="Arial"/>
        </w:rPr>
      </w:pPr>
      <w:r>
        <w:rPr>
          <w:rFonts w:cs="Arial"/>
          <w:rtl/>
        </w:rPr>
        <w:t xml:space="preserve">אבל אסור לשנות בפרהסיא שלכן צריך להתנהג כיו"ט שצריכה זוגת מע"כ להדליק נר של יום טוב בלא ברכה ותשבו אל הסדר ותאמרו ההגדה, וקדוש וכן ברכת אשר גאלנו יוציא אתכם בנכם שמכיון שאפשר לצאת בברכה אין להחשיב זה לפרהסיא דיאמרו דנזדמן לו איזה ספק, ומצה תאכלו בלא ברכה דאכילת מצה, ומרור תוכלו לאכול רק מעט ובלא ברכה כי לא ניכר להיושבים כמה מרור לקחתם ואין להחשיב זה לפרהסיא. וברכה על הד' כוסות יש להסתפק כי להטעם שכתב המג"א בסימן תי"ד, משום דכל חדא וחדא היא מצוה בפ"ע א"צ לברך ולטעם המ"ב בשם הגר"א דמשום שאסור לשתות משהתחיל ההגדה הוי הפסק צריך לברך משום דמצד הפרהסיא גם הבן א"י אסור לשתות, ומספק יבקש שבנו יוציא אותו, ועל כוס שלישי צריך לברך ועל כוס רביעי הוא ספק דלעיל ויוציאנו בנו, ברכת יהללוך או ישתבח אחר ההלל לא תאמרו. ותפילין ביום אחרון תלבשו בצנעא קודם התפלה, התפלה בלחש תאמרו של חול ובערבית ליל יום טוב שני תאמרו גם אתה חוננתנו אבל על הכוס לא תבדילו ומ"מ תהיו </w:t>
      </w:r>
      <w:r>
        <w:rPr>
          <w:rFonts w:cs="Arial"/>
          <w:rtl/>
        </w:rPr>
        <w:lastRenderedPageBreak/>
        <w:t>רשאין לאכול כי לא אסרו בכה"ג מלאכול קודם הבדלה על הכוס דדמי זה כמי שאין לו כוס שמותר לאכול. והנני ידידו מברכו בחג כשר ושמח, משה פיינשטיין.</w:t>
      </w:r>
    </w:p>
    <w:p w14:paraId="20BD0F9E" w14:textId="77777777" w:rsidR="00795CC6" w:rsidRPr="00795CC6" w:rsidRDefault="00795CC6" w:rsidP="00795CC6">
      <w:pPr>
        <w:pStyle w:val="sourcetitle"/>
      </w:pPr>
      <w:r w:rsidRPr="00795CC6">
        <w:rPr>
          <w:rtl/>
        </w:rPr>
        <w:t>שו"ת אגרות משה יורה דעה חלק ד סימן כד</w:t>
      </w:r>
    </w:p>
    <w:p w14:paraId="100CE1E4" w14:textId="77777777" w:rsidR="00795CC6" w:rsidRPr="00795CC6" w:rsidRDefault="00795CC6" w:rsidP="00795CC6">
      <w:pPr>
        <w:bidi/>
        <w:rPr>
          <w:rFonts w:cs="Arial"/>
        </w:rPr>
      </w:pPr>
      <w:r w:rsidRPr="00795CC6">
        <w:rPr>
          <w:rFonts w:cs="Arial"/>
          <w:rtl/>
        </w:rPr>
        <w:t xml:space="preserve">ב. בן ארץ ישראל בחוץ לארץ במקום שדרים רק מעט יהודים איך ינהג ביום טוב שני </w:t>
      </w:r>
    </w:p>
    <w:p w14:paraId="284C224A" w14:textId="24C21602" w:rsidR="00795CC6" w:rsidRDefault="00795CC6" w:rsidP="00795CC6">
      <w:pPr>
        <w:bidi/>
        <w:rPr>
          <w:rFonts w:cs="Arial"/>
        </w:rPr>
      </w:pPr>
      <w:r w:rsidRPr="00795CC6">
        <w:rPr>
          <w:rFonts w:cs="Arial"/>
          <w:rtl/>
        </w:rPr>
        <w:t>ובן א"י שנמצא בחו"ל בעיר שדרים שם רק כמה יהודים, אף שדר חוץ לשכונת היהודים, אין להחשיבו כנמצא במדבר (שו"ע או"ח סימן תצ"ו סעיף ג', ועי' מג"א ס"ק ה') ואסור לעשות מלאכה בפרהסיא ביום טוב שני. וגם כשאינו ניכר כיהודי עדיין אסור דסוף סוף נכלל בתוך דיני העיר. ואין לטעון שהוי כל כך שכיח שבני א"י נמצאים בחו"ל, שיהיה נכלל בהיתר של שתי בתי דינים (יבמות י"ד ע"א, אמר רבא כי אמרינן לא תתגודדו כגון ב"ד בעיר אחת פלג מורין כדברי ב"ש ופלג מורין כדברי ב"ה, אבל שתי בתי דינין בעיר אחת לית לן בה). דקודם כל, במציאות גם בזמן חז"ל היה שכיח והיו יכולים לדון לכף זכות שאינו בן חו"ל, כי הא דפסחים נ"א ע"ב מימר אמר כמה בטלני איכא בשוקא, ואף על פי כן אסרו לעשות מלאכה בפרהסיא. ולדינא העיקר הוא שההיתר דשתי בתי דינים מצריך שיהיה מנהג קבוע באותו עיר, ולא די בידיעה לחוד שיש בעולם עוד מנהגים (ועי' עוד בדברות יבמות פרק א' סימן י"ב).</w:t>
      </w:r>
    </w:p>
    <w:p w14:paraId="3786E28B" w14:textId="77777777" w:rsidR="008969C6" w:rsidRPr="008969C6" w:rsidRDefault="008969C6" w:rsidP="008969C6">
      <w:pPr>
        <w:pStyle w:val="sourcetitle"/>
      </w:pPr>
      <w:r w:rsidRPr="008969C6">
        <w:rPr>
          <w:rtl/>
        </w:rPr>
        <w:t>שו"ת אגרות משה אורח חיים חלק ה סימן לז</w:t>
      </w:r>
    </w:p>
    <w:p w14:paraId="4CADAF9C" w14:textId="5693D67A" w:rsidR="008969C6" w:rsidRDefault="008969C6" w:rsidP="008969C6">
      <w:pPr>
        <w:bidi/>
        <w:rPr>
          <w:rFonts w:cs="Arial"/>
        </w:rPr>
      </w:pPr>
      <w:r w:rsidRPr="008969C6">
        <w:rPr>
          <w:rFonts w:cs="Arial"/>
          <w:rtl/>
        </w:rPr>
        <w:t xml:space="preserve">ו. בני חו"ל הנמצאים בא"י אם יעשו מניין ביום טוב שני, ואם יברך להם כהן בן א"י ברכת כהנים בתפילת מוספין </w:t>
      </w:r>
    </w:p>
    <w:p w14:paraId="0097F25F" w14:textId="489F9D52" w:rsidR="008969C6" w:rsidRPr="008969C6" w:rsidRDefault="008969C6" w:rsidP="008969C6">
      <w:pPr>
        <w:bidi/>
        <w:rPr>
          <w:rFonts w:cs="Arial"/>
          <w:rtl/>
        </w:rPr>
      </w:pPr>
      <w:r w:rsidRPr="008969C6">
        <w:rPr>
          <w:rFonts w:cs="Arial"/>
          <w:rtl/>
        </w:rPr>
        <w:t>בע"ה י"ז מרחשוון תשמ"א.</w:t>
      </w:r>
      <w:r>
        <w:rPr>
          <w:rFonts w:cs="Arial"/>
        </w:rPr>
        <w:t xml:space="preserve"> </w:t>
      </w:r>
      <w:r>
        <w:rPr>
          <w:rFonts w:cs="Arial" w:hint="cs"/>
          <w:rtl/>
        </w:rPr>
        <w:t xml:space="preserve"> (1981)</w:t>
      </w:r>
    </w:p>
    <w:p w14:paraId="44D2FF67" w14:textId="3E36C798" w:rsidR="008969C6" w:rsidRDefault="008969C6" w:rsidP="008969C6">
      <w:pPr>
        <w:bidi/>
        <w:rPr>
          <w:rFonts w:cs="Arial"/>
        </w:rPr>
      </w:pPr>
      <w:r w:rsidRPr="008969C6">
        <w:rPr>
          <w:rFonts w:cs="Arial"/>
          <w:rtl/>
        </w:rPr>
        <w:t>ובהא דאין מקפידין בירושלים שבני חו"ל הנמצאים שם עושין מניין ביום טוב שני וקורין קה"ת, ואף שהוא שבת אין קורין פרשת השבוע אלא קריאה דהחג אף שהוא דבר בפרהסיא, לכאורה הוא דבר תמוה דדבר הנעשה בעשרה קשה להחשיב זה דבר שבצנעא, שלכן אסור לעשותו מפני המחלוקת (סי' תס"ח סעיף ד'). אבל בשע"ת סימן תצ"ו (ס"ק ג') מפורש שבני חו"ל העולים לא"י לזוהרא, שהיו מתפללין בצבור ביום טוב שני תפילת יום טוב, ולא היה להם כהן מחו"ל, הורה מהר"ם בן חביב שיכול כהן מבני א"י לעלות לדוכן ולברך להם. הרי נמצא שגם פרסמו הדבר והתפללו לפני בני א"י, הרי מוכרחין לומר דג"ז נקרא צנעא, וצ"ע. עכ"פ למעשה הא כבר עשו כן בלא חולק ע"ז. וממילא כיוון שעושין זה כדינא, יכולין כל מי שבא מחו"ל לעלות לתורה לקריאה דיו"ט. אחרי כתבי הביאו לפני ספר אבקת רוכל להב"י סימן כ"ו, שכתב שכן נהגו מימי קדם שמתפללים בציבור ובפרהסיא, משום דאל ישנה הוא רק במלאכה דאפשר למיפק מינה חורבה כשמשנה, ולא בתפילה, והוא חידוש גדול מאד. עכ"פ הדין אמת ועשו כן מאות בשנים קודם הב"י, ותמוה מה שלא הביא זה בש"ע. ולכן למעשה, צריכין לעשות בציבור אבל לא בפרהסיא.</w:t>
      </w:r>
    </w:p>
    <w:p w14:paraId="37E177BB" w14:textId="60A92CF3" w:rsidR="001C4FA5" w:rsidRDefault="001C4FA5" w:rsidP="001C4FA5">
      <w:pPr>
        <w:pStyle w:val="Heading1"/>
        <w:rPr>
          <w:rtl/>
        </w:rPr>
      </w:pPr>
      <w:r>
        <w:t>American in Israel for Yom Tov</w:t>
      </w:r>
    </w:p>
    <w:p w14:paraId="5A7C5816" w14:textId="77777777" w:rsidR="00C800E1" w:rsidRDefault="00C800E1" w:rsidP="00C800E1">
      <w:pPr>
        <w:pStyle w:val="sourcetitle"/>
      </w:pPr>
      <w:r>
        <w:rPr>
          <w:rtl/>
        </w:rPr>
        <w:t>שו"ת אגרות משה אורח חיים חלק ג סימן עג</w:t>
      </w:r>
    </w:p>
    <w:p w14:paraId="6F4C2506" w14:textId="77777777" w:rsidR="00C800E1" w:rsidRDefault="00C800E1" w:rsidP="00C800E1">
      <w:pPr>
        <w:bidi/>
      </w:pPr>
      <w:r>
        <w:rPr>
          <w:rFonts w:cs="Arial"/>
          <w:rtl/>
        </w:rPr>
        <w:t xml:space="preserve">בענין בן חו"ל שהוא בא"י ביום טוב אם מותר לומר לישראל בן א"י לעשות עבורו מלאכה ביום טוב שני וכן לנכרי. </w:t>
      </w:r>
    </w:p>
    <w:p w14:paraId="31A8BBE8" w14:textId="5ADFEA87" w:rsidR="00C800E1" w:rsidRDefault="00413818" w:rsidP="00C800E1">
      <w:pPr>
        <w:bidi/>
      </w:pPr>
      <w:r>
        <w:rPr>
          <w:rFonts w:cs="Arial" w:hint="cs"/>
          <w:rtl/>
        </w:rPr>
        <w:t xml:space="preserve">... </w:t>
      </w:r>
      <w:r w:rsidR="00C800E1">
        <w:rPr>
          <w:rFonts w:cs="Arial"/>
          <w:rtl/>
        </w:rPr>
        <w:t xml:space="preserve">אבל מסתבר לע"ד דכיון שזה שצריך בן חו"ל לעשות יום טוב שני גם כשהוא נמצא בא"י, הרי הוא רק מדין מנהג, דמצד הדין מאחר שהוא ביום טוב זה בא"י שכה"ג בזמן שקדשו החדש ע"פ הראיה שהיה ספק ממש בחו"ל אם נזדמן שבן חו"ל היה ביום טוב בא"י לא היה צריך לנהוג אלא יום אחד דהרי בפעם זה יודע הקביעות, אבל כיון שבזה"ז ליכא חלוק בין א"י לחו"ל בידיעת קביעותא דירחא אך שמ"מ נשארו בחו"ל במנהגם לעשות גם יום טוב שני כדשלחו מתם בביצה דף ד', נעשה ממילא חומרא מכפי שהיה הדין כשהיה כספק ממש, דגם כשבא בן חו"ל לא"י כל זמן שדעתו לחזור צריך לנהוג במנהגו דחו"ל לעשות יום טוב שני כדיני המנהגים, ולכן כיון שבחו"ל הא נוהגין לאסור גם אמירה לנכרי ביום טוב שני כמו ביום טוב ראשון, הרי אותו הדין דמנהג איכא גם על זה דלענין איסור מצד המנהג הא ליכא חלוק בין איסורים חמורים דמדאורייתא אסורים ביום טוב לאיסורים קלים דרק מדרבנן אסורים ביום טוב דבכל מה שנהגו איכא דין דמנהג. וכיון שיש לאסור לומר לנכרי לעשות עבורו מלאכה גם כשהוא בא"י מצד שכן הוא המנהג בחו"ל, לא שייך להקל כשהוא בא"י לומר לישראל שהוא בן א"י המותר במלאכה שיעשה עבורו, אף שלאיסור אמירה לישראל המותר במלאכה לא היה מנהג בחו"ל דלא היה מציאות לזה דכל ישראל היו אסורים שם במלאכה אף אלו שבאו שם מא"י, דהא ממילא הוא בכלל המנהג שלא לומר לנכרי, דהוא שנהגו שלא לעשות מלאכה גם ע"י אחרים. </w:t>
      </w:r>
    </w:p>
    <w:sectPr w:rsidR="00C80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41"/>
    <w:rsid w:val="000708B1"/>
    <w:rsid w:val="001C4FA5"/>
    <w:rsid w:val="00243CDE"/>
    <w:rsid w:val="002B1E28"/>
    <w:rsid w:val="00413818"/>
    <w:rsid w:val="00457841"/>
    <w:rsid w:val="005D4589"/>
    <w:rsid w:val="00795CC6"/>
    <w:rsid w:val="008869A1"/>
    <w:rsid w:val="008969C6"/>
    <w:rsid w:val="00A10C89"/>
    <w:rsid w:val="00B944C9"/>
    <w:rsid w:val="00C73A66"/>
    <w:rsid w:val="00C800E1"/>
    <w:rsid w:val="00ED56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8A7C"/>
  <w15:chartTrackingRefBased/>
  <w15:docId w15:val="{F58F6251-C647-4296-B057-46900F9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41"/>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4578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8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4</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4</cp:revision>
  <dcterms:created xsi:type="dcterms:W3CDTF">2022-01-16T15:48:00Z</dcterms:created>
  <dcterms:modified xsi:type="dcterms:W3CDTF">2022-01-23T15:33:00Z</dcterms:modified>
</cp:coreProperties>
</file>