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AECE" w14:textId="2AC4D7D8" w:rsidR="00216C39" w:rsidRDefault="00A47335" w:rsidP="00A47335">
      <w:pPr>
        <w:pStyle w:val="Title"/>
        <w:jc w:val="center"/>
      </w:pPr>
      <w:r>
        <w:t xml:space="preserve">Riding an </w:t>
      </w:r>
      <w:r w:rsidR="00216C39">
        <w:t>Elevator</w:t>
      </w:r>
      <w:r>
        <w:t xml:space="preserve"> on Shabbat (</w:t>
      </w:r>
      <w:r w:rsidR="00216C39">
        <w:t>Part 2</w:t>
      </w:r>
      <w:r>
        <w:t>): doormen, ride-</w:t>
      </w:r>
      <w:proofErr w:type="spellStart"/>
      <w:r w:rsidR="0022355F">
        <w:t>A</w:t>
      </w:r>
      <w:r>
        <w:t>longs</w:t>
      </w:r>
      <w:proofErr w:type="spellEnd"/>
      <w:r>
        <w:t>, and other Solutions</w:t>
      </w:r>
    </w:p>
    <w:p w14:paraId="45B4C31B" w14:textId="41D1712D" w:rsidR="00A47335" w:rsidRDefault="00A47335" w:rsidP="00A47335">
      <w:r>
        <w:t>Yoni Zolty</w:t>
      </w:r>
    </w:p>
    <w:p w14:paraId="1AEF9B13" w14:textId="77777777" w:rsidR="00A47335" w:rsidRPr="00A47335" w:rsidRDefault="00A47335" w:rsidP="00A47335"/>
    <w:p w14:paraId="14259A56" w14:textId="77777777" w:rsidR="00F0475A" w:rsidRPr="00F0475A" w:rsidRDefault="00F0475A" w:rsidP="00F0475A">
      <w:pPr>
        <w:pStyle w:val="sourcetitle"/>
      </w:pPr>
      <w:r w:rsidRPr="00F0475A">
        <w:rPr>
          <w:rtl/>
        </w:rPr>
        <w:t>שולחן ערוך אורח חיים הלכות שבת סימן שכה</w:t>
      </w:r>
    </w:p>
    <w:p w14:paraId="3DA741B6" w14:textId="307C02CD" w:rsidR="00F0475A" w:rsidRPr="00F0475A" w:rsidRDefault="00F0475A" w:rsidP="00A47335">
      <w:pPr>
        <w:bidi/>
        <w:rPr>
          <w:rFonts w:cs="Arial"/>
        </w:rPr>
      </w:pPr>
      <w:r w:rsidRPr="00F0475A">
        <w:rPr>
          <w:rFonts w:cs="Arial"/>
          <w:rtl/>
        </w:rPr>
        <w:t>סעיף יא</w:t>
      </w:r>
      <w:r w:rsidR="00A47335">
        <w:rPr>
          <w:rFonts w:cs="Arial"/>
        </w:rPr>
        <w:br/>
      </w:r>
      <w:r w:rsidRPr="00F0475A">
        <w:rPr>
          <w:rFonts w:cs="Arial"/>
          <w:rtl/>
        </w:rPr>
        <w:t xml:space="preserve">ליקט א"י עשבים (סד) כו לצורך בהמתו, כא'] אם אינו מכירו, (סה) לג) מאכיל אחריו ישראל, </w:t>
      </w:r>
      <w:r>
        <w:rPr>
          <w:rFonts w:cs="Arial" w:hint="cs"/>
          <w:rtl/>
        </w:rPr>
        <w:t xml:space="preserve">... </w:t>
      </w:r>
      <w:r w:rsidRPr="00F0475A">
        <w:rPr>
          <w:rFonts w:cs="Arial"/>
          <w:rtl/>
        </w:rPr>
        <w:t xml:space="preserve">אבל * כח לה) אם מכירו, (סז) אסור. וכן בכל דבר דאיכא למיחש שמא ירבה בשבילו; אבל בדבר דליכא למיחש שמא ירבה בשבילו, לו) כגון שהדליק נר לעצמו או עשה כבש לירד בו, שבנר אחד ובכבש אחד יספיק לכל, כג'] אפי' מכירו, (סח) מותר. </w:t>
      </w:r>
    </w:p>
    <w:p w14:paraId="20CCC39A" w14:textId="0DD531B9" w:rsidR="00A47335" w:rsidRDefault="00F0475A" w:rsidP="00A47335">
      <w:pPr>
        <w:bidi/>
        <w:rPr>
          <w:rFonts w:cs="Arial"/>
        </w:rPr>
      </w:pPr>
      <w:r w:rsidRPr="00F0475A">
        <w:rPr>
          <w:rFonts w:cs="Arial"/>
          <w:rtl/>
        </w:rPr>
        <w:t>סעיף יב</w:t>
      </w:r>
      <w:r w:rsidR="00A47335">
        <w:rPr>
          <w:rFonts w:cs="Arial"/>
        </w:rPr>
        <w:br/>
      </w:r>
      <w:r w:rsidRPr="00F0475A">
        <w:rPr>
          <w:rFonts w:cs="Arial"/>
          <w:rtl/>
        </w:rPr>
        <w:t>אף על פי שאינו מכירו, (סט) אם אומר בפירוש שלצורך ישראל הוא עושה, או אפילו אם אינו אומר כן, אם מעשיו מוכיחים שלצורך ישראל עושה, לז) כגון שהדליק נר בבית שישראל בו (ע) והלך לו הא"י, אסור.</w:t>
      </w:r>
    </w:p>
    <w:p w14:paraId="027BE64D" w14:textId="5F19F624" w:rsidR="00F0475A" w:rsidRDefault="00A47335" w:rsidP="00A47335">
      <w:pPr>
        <w:rPr>
          <w:rFonts w:cs="Arial"/>
        </w:rPr>
      </w:pPr>
      <w:r>
        <w:rPr>
          <w:rFonts w:cs="Arial"/>
        </w:rPr>
        <w:t>11.</w:t>
      </w:r>
      <w:r w:rsidRPr="00A47335">
        <w:t xml:space="preserve"> </w:t>
      </w:r>
      <w:r w:rsidRPr="00A47335">
        <w:rPr>
          <w:rFonts w:cs="Arial"/>
        </w:rPr>
        <w:t xml:space="preserve">A Gentile who picked grass for his animal, a Jew that is not acquainted with him may feed his animal after the Gentile leaves </w:t>
      </w:r>
      <w:r>
        <w:rPr>
          <w:rFonts w:cs="Arial"/>
        </w:rPr>
        <w:t>…</w:t>
      </w:r>
      <w:r w:rsidRPr="00A47335">
        <w:rPr>
          <w:rFonts w:cs="Arial"/>
        </w:rPr>
        <w:t xml:space="preserve"> If he is acquainted with the </w:t>
      </w:r>
      <w:proofErr w:type="gramStart"/>
      <w:r w:rsidRPr="00A47335">
        <w:rPr>
          <w:rFonts w:cs="Arial"/>
        </w:rPr>
        <w:t>Gentile</w:t>
      </w:r>
      <w:proofErr w:type="gramEnd"/>
      <w:r w:rsidRPr="00A47335">
        <w:rPr>
          <w:rFonts w:cs="Arial"/>
        </w:rPr>
        <w:t xml:space="preserve"> it is forbidden. The same applies to all cases where it is possible to add for the Jew, but when there is no reason to be concerned that the Gentile will add for him, for example he lit a light for himself or he made a ramp to descend, because one light or one ramp is adequate for all and therefore even if he knows him it is permitted</w:t>
      </w:r>
      <w:r w:rsidRPr="00A47335">
        <w:rPr>
          <w:rFonts w:cs="Arial"/>
          <w:rtl/>
        </w:rPr>
        <w:t>.</w:t>
      </w:r>
    </w:p>
    <w:p w14:paraId="589C2F44" w14:textId="7DB94E19" w:rsidR="00A47335" w:rsidRDefault="00A47335" w:rsidP="00A47335">
      <w:pPr>
        <w:rPr>
          <w:rFonts w:cs="Arial"/>
        </w:rPr>
      </w:pPr>
      <w:r w:rsidRPr="00A47335">
        <w:rPr>
          <w:rFonts w:cs="Arial"/>
        </w:rPr>
        <w:t xml:space="preserve">12. Even when the Gentile is not acquainted with the Jew if he says that he is doing it for the Jew, or even when he does not say </w:t>
      </w:r>
      <w:proofErr w:type="gramStart"/>
      <w:r w:rsidRPr="00A47335">
        <w:rPr>
          <w:rFonts w:cs="Arial"/>
        </w:rPr>
        <w:t>anything</w:t>
      </w:r>
      <w:proofErr w:type="gramEnd"/>
      <w:r w:rsidRPr="00A47335">
        <w:rPr>
          <w:rFonts w:cs="Arial"/>
        </w:rPr>
        <w:t xml:space="preserve"> but his actions attest that his intentions are for the Jew, for example, he lights a candle in a Jew’s presence and leaves, it is prohibited to benefit from it.</w:t>
      </w:r>
    </w:p>
    <w:p w14:paraId="75769E8D" w14:textId="32A0B1E1" w:rsidR="00F0475A" w:rsidRDefault="00F0475A" w:rsidP="00D47139">
      <w:pPr>
        <w:pStyle w:val="sourcetitle"/>
        <w:rPr>
          <w:rtl/>
        </w:rPr>
      </w:pPr>
      <w:r>
        <w:rPr>
          <w:rFonts w:hint="cs"/>
          <w:rtl/>
        </w:rPr>
        <w:t xml:space="preserve">שמירת שבת כהילכתה </w:t>
      </w:r>
      <w:r w:rsidR="00D47139">
        <w:rPr>
          <w:rFonts w:hint="cs"/>
          <w:rtl/>
        </w:rPr>
        <w:t>פרק כג סעיף נט*</w:t>
      </w:r>
    </w:p>
    <w:p w14:paraId="59D4C819" w14:textId="0204A131" w:rsidR="00D47139" w:rsidRDefault="00D47139" w:rsidP="00D47139">
      <w:pPr>
        <w:bidi/>
        <w:rPr>
          <w:rFonts w:cs="Arial"/>
        </w:rPr>
      </w:pPr>
      <w:r>
        <w:rPr>
          <w:rFonts w:cs="Arial" w:hint="cs"/>
          <w:rtl/>
        </w:rPr>
        <w:t>מעלית רגילה שאינה עובדת על פיקוד שבת, שהזמינה נכרי לעצמו והוא גם לוחץ על הכפתור המוביל את המעלית לקומה הרצויה לו, מתר ליהודי להיכנס למעלית עם הנכרי ולהצטרף לנסיעה לקומה שהנכרי מגיע, מבלי שהיהודי נותן לנכרי כל הוראה. ולדעת השניה המובאת לעיל, גם כשנכרי מפעיל את המעלית לצורך עצמו אין להתשמש במעלית בירידה, אבל כאמור יש מגדולי הפוסקים שלא חוששים מלהשתמש במעלית מפעילה לעצמו גם בירידה.</w:t>
      </w:r>
    </w:p>
    <w:p w14:paraId="06A88DAD" w14:textId="7194227F" w:rsidR="00A47335" w:rsidRDefault="00A47335" w:rsidP="00A47335">
      <w:pPr>
        <w:rPr>
          <w:rFonts w:cs="Arial"/>
          <w:rtl/>
        </w:rPr>
      </w:pPr>
      <w:r>
        <w:rPr>
          <w:rFonts w:cs="Arial"/>
        </w:rPr>
        <w:t xml:space="preserve">A regular non-automated elevator that a non-Jew called for him/herself and s/he presses the button for the desired floor, a Jew is allowed to enter the elevator along side and join in the ride to the floor the non-Jew is stopping at, </w:t>
      </w:r>
      <w:proofErr w:type="gramStart"/>
      <w:r>
        <w:rPr>
          <w:rFonts w:cs="Arial"/>
        </w:rPr>
        <w:t>as long as</w:t>
      </w:r>
      <w:proofErr w:type="gramEnd"/>
      <w:r>
        <w:rPr>
          <w:rFonts w:cs="Arial"/>
        </w:rPr>
        <w:t xml:space="preserve"> no instructions have been given by the Jew. According to the second view cited above, even when the non-Jew uses the elevator for him/herself one shouldn’t use it while descending, though there are others who permit using it even while descending. </w:t>
      </w:r>
    </w:p>
    <w:p w14:paraId="44A1E17D" w14:textId="77777777" w:rsidR="00D47139" w:rsidRPr="009823AD" w:rsidRDefault="00D47139" w:rsidP="00D47139">
      <w:pPr>
        <w:pStyle w:val="sourcetitle"/>
      </w:pPr>
      <w:r w:rsidRPr="009823AD">
        <w:rPr>
          <w:rtl/>
        </w:rPr>
        <w:t>תלמוד בבלי מסכת עירובין דף סז עמוד ב</w:t>
      </w:r>
    </w:p>
    <w:p w14:paraId="11544BF5" w14:textId="77777777" w:rsidR="00D47139" w:rsidRDefault="00D47139" w:rsidP="00D47139">
      <w:pPr>
        <w:bidi/>
        <w:rPr>
          <w:rFonts w:cs="Arial"/>
        </w:rPr>
      </w:pPr>
      <w:r w:rsidRPr="009823AD">
        <w:rPr>
          <w:rFonts w:cs="Arial"/>
          <w:rtl/>
        </w:rPr>
        <w:t xml:space="preserve">ההוא ינוקא דאשתפיך חמימיה, אמר להו רבה: נייתו ליה חמימי מגו ביתאי. אמר ליה אביי: והא לא ערבינן! - אמר ליה: </w:t>
      </w:r>
      <w:r>
        <w:rPr>
          <w:rFonts w:cs="Arial" w:hint="cs"/>
          <w:rtl/>
        </w:rPr>
        <w:t>...</w:t>
      </w:r>
      <w:r w:rsidRPr="009823AD">
        <w:rPr>
          <w:rFonts w:cs="Arial"/>
          <w:rtl/>
        </w:rPr>
        <w:t xml:space="preserve"> נימרו ליה לנכרי ליתי ליה.</w:t>
      </w:r>
    </w:p>
    <w:p w14:paraId="69F2BDC8" w14:textId="77777777" w:rsidR="00D47139" w:rsidRDefault="00D47139" w:rsidP="00D47139">
      <w:pPr>
        <w:rPr>
          <w:rFonts w:cs="Arial"/>
          <w:rtl/>
        </w:rPr>
      </w:pPr>
      <w:r>
        <w:rPr>
          <w:rFonts w:cs="Arial"/>
        </w:rPr>
        <w:t>T</w:t>
      </w:r>
      <w:r w:rsidRPr="000F1069">
        <w:rPr>
          <w:rFonts w:cs="Arial"/>
        </w:rPr>
        <w:t xml:space="preserve">here was once a certain baby whose warm water, which had been prepared for his Shabbat circumcision, spilled. Rabba said to them: Let them bring warm water for him from my house. </w:t>
      </w:r>
      <w:proofErr w:type="spellStart"/>
      <w:r w:rsidRPr="000F1069">
        <w:rPr>
          <w:rFonts w:cs="Arial"/>
        </w:rPr>
        <w:t>Abaye</w:t>
      </w:r>
      <w:proofErr w:type="spellEnd"/>
      <w:r w:rsidRPr="000F1069">
        <w:rPr>
          <w:rFonts w:cs="Arial"/>
        </w:rPr>
        <w:t xml:space="preserve"> said to him: But we did not establish an </w:t>
      </w:r>
      <w:proofErr w:type="spellStart"/>
      <w:r w:rsidRPr="000F1069">
        <w:rPr>
          <w:rFonts w:cs="Arial"/>
        </w:rPr>
        <w:t>eiruv</w:t>
      </w:r>
      <w:proofErr w:type="spellEnd"/>
      <w:r w:rsidRPr="000F1069">
        <w:rPr>
          <w:rFonts w:cs="Arial"/>
        </w:rPr>
        <w:t xml:space="preserve"> in the courtyard, so it is prohibited to carry the water.</w:t>
      </w:r>
      <w:r>
        <w:rPr>
          <w:rFonts w:cs="Arial"/>
        </w:rPr>
        <w:t xml:space="preserve"> … </w:t>
      </w:r>
      <w:r w:rsidRPr="000F1069">
        <w:rPr>
          <w:rFonts w:cs="Arial"/>
        </w:rPr>
        <w:t xml:space="preserve">Rabba replied: If so, let them instruct a gentile to bring the warm water for him, even though it is </w:t>
      </w:r>
      <w:r w:rsidRPr="000F1069">
        <w:rPr>
          <w:rFonts w:cs="Arial"/>
        </w:rPr>
        <w:lastRenderedPageBreak/>
        <w:t>generally prohibited to instruct a gentile to perform labor for a Jew that involves a desecration of Shabbat.</w:t>
      </w:r>
    </w:p>
    <w:p w14:paraId="2067A24F" w14:textId="77777777" w:rsidR="00D47139" w:rsidRDefault="00D47139" w:rsidP="00D47139">
      <w:pPr>
        <w:pStyle w:val="sourcetitle"/>
      </w:pPr>
      <w:r>
        <w:rPr>
          <w:rtl/>
        </w:rPr>
        <w:t>שולחן ערוך אורח חיים הלכות שבת סימן שז</w:t>
      </w:r>
      <w:r>
        <w:rPr>
          <w:rFonts w:hint="cs"/>
          <w:rtl/>
        </w:rPr>
        <w:t xml:space="preserve"> </w:t>
      </w:r>
      <w:r>
        <w:rPr>
          <w:rtl/>
        </w:rPr>
        <w:t>סעיף ה</w:t>
      </w:r>
    </w:p>
    <w:p w14:paraId="42CA85D1" w14:textId="77777777" w:rsidR="00D47139" w:rsidRDefault="00D47139" w:rsidP="00D47139">
      <w:pPr>
        <w:bidi/>
        <w:rPr>
          <w:rFonts w:cs="Arial"/>
          <w:rtl/>
        </w:rPr>
      </w:pPr>
      <w:r>
        <w:rPr>
          <w:rFonts w:cs="Arial"/>
          <w:rtl/>
        </w:rPr>
        <w:t xml:space="preserve">ה') דבר שאינו מלאכה, ואינו אסור לעשות בשבת (יט) אלא משום שבות, מותר לישראל לומר לא"י לעשותו בשבת; (כ) והוא שיהיה שם (כא) ז ד) מקצת חולי, [ב*] או יהיה צריך לדבר (כב) צורך הרבה, או מפני מצוה; כיצד: אומר ישראל לא"י בשבת לעלות באילן להביא שופר לתקוע תקיעת מצוה; או * להביא מים דרך חצר שלא עירבו, לרחוץ בו המצטער; (כג) ח ה) ד'] </w:t>
      </w:r>
      <w:r w:rsidRPr="00216C39">
        <w:rPr>
          <w:rFonts w:cs="Arial"/>
          <w:u w:val="single"/>
          <w:rtl/>
        </w:rPr>
        <w:t>ויש אוסרין</w:t>
      </w:r>
      <w:r>
        <w:rPr>
          <w:rFonts w:cs="Arial"/>
          <w:rtl/>
        </w:rPr>
        <w:t xml:space="preserve">. הגה: ולקמן סי' תקפ"ו פסק להתיר, וע"ל סי' רע"ו &lt;ד&gt; דיש מקילין (כד) </w:t>
      </w:r>
      <w:r w:rsidRPr="00216C39">
        <w:rPr>
          <w:rFonts w:cs="Arial"/>
          <w:u w:val="single"/>
          <w:rtl/>
        </w:rPr>
        <w:t>אפילו במלאכה דאורייתא</w:t>
      </w:r>
      <w:r>
        <w:rPr>
          <w:rFonts w:cs="Arial"/>
          <w:rtl/>
        </w:rPr>
        <w:t>, וע"ש ס"ג.</w:t>
      </w:r>
    </w:p>
    <w:p w14:paraId="149B6760" w14:textId="659D859D" w:rsidR="00DB6DD3" w:rsidRDefault="00D47139" w:rsidP="00A47335">
      <w:pPr>
        <w:rPr>
          <w:rFonts w:cs="Arial"/>
        </w:rPr>
      </w:pPr>
      <w:r>
        <w:t xml:space="preserve">One may instruct a Gentile to do an action that is not a </w:t>
      </w:r>
      <w:proofErr w:type="spellStart"/>
      <w:proofErr w:type="gramStart"/>
      <w:r>
        <w:t>Melacha</w:t>
      </w:r>
      <w:proofErr w:type="spellEnd"/>
      <w:proofErr w:type="gramEnd"/>
      <w:r>
        <w:t xml:space="preserve"> but which is prohibited on account of a rabbinical prohibition, provided that it is needed in a case of minor illness, or it is greatly needed, or for the sake of a Mitzvah. For example, a Jew may instruct a Gentile to climb a tree to bring down a Shofar needed to blow for the sake of a Mitzvah, or to bring water through a yard that was not included in an </w:t>
      </w:r>
      <w:proofErr w:type="spellStart"/>
      <w:r>
        <w:t>Eiruv</w:t>
      </w:r>
      <w:proofErr w:type="spellEnd"/>
      <w:r>
        <w:t xml:space="preserve"> </w:t>
      </w:r>
      <w:proofErr w:type="gramStart"/>
      <w:r>
        <w:t>in order to</w:t>
      </w:r>
      <w:proofErr w:type="gramEnd"/>
      <w:r>
        <w:t xml:space="preserve"> wash someone suffering. There are those who prohibit it. </w:t>
      </w:r>
      <w:r>
        <w:rPr>
          <w:i/>
          <w:iCs/>
        </w:rPr>
        <w:t xml:space="preserve">RAMA: Further in </w:t>
      </w:r>
      <w:proofErr w:type="spellStart"/>
      <w:r>
        <w:rPr>
          <w:i/>
          <w:iCs/>
        </w:rPr>
        <w:t>Siman</w:t>
      </w:r>
      <w:proofErr w:type="spellEnd"/>
      <w:r>
        <w:rPr>
          <w:i/>
          <w:iCs/>
        </w:rPr>
        <w:t xml:space="preserve"> 686 the </w:t>
      </w:r>
      <w:proofErr w:type="spellStart"/>
      <w:r>
        <w:rPr>
          <w:i/>
          <w:iCs/>
        </w:rPr>
        <w:t>Mechaber</w:t>
      </w:r>
      <w:proofErr w:type="spellEnd"/>
      <w:r>
        <w:rPr>
          <w:i/>
          <w:iCs/>
        </w:rPr>
        <w:t xml:space="preserve"> ruled that it is permitted, and see above in </w:t>
      </w:r>
      <w:proofErr w:type="spellStart"/>
      <w:r>
        <w:rPr>
          <w:i/>
          <w:iCs/>
        </w:rPr>
        <w:t>Siman</w:t>
      </w:r>
      <w:proofErr w:type="spellEnd"/>
      <w:r>
        <w:rPr>
          <w:i/>
          <w:iCs/>
        </w:rPr>
        <w:t xml:space="preserve"> 276 that there are those who permit it even for a </w:t>
      </w:r>
      <w:proofErr w:type="spellStart"/>
      <w:r>
        <w:rPr>
          <w:i/>
          <w:iCs/>
        </w:rPr>
        <w:t>Melacha</w:t>
      </w:r>
      <w:proofErr w:type="spellEnd"/>
      <w:r>
        <w:rPr>
          <w:i/>
          <w:iCs/>
        </w:rPr>
        <w:t xml:space="preserve"> </w:t>
      </w:r>
      <w:proofErr w:type="spellStart"/>
      <w:r>
        <w:rPr>
          <w:i/>
          <w:iCs/>
        </w:rPr>
        <w:t>de’Oraissa</w:t>
      </w:r>
      <w:proofErr w:type="spellEnd"/>
      <w:r>
        <w:rPr>
          <w:i/>
          <w:iCs/>
        </w:rPr>
        <w:t xml:space="preserve"> (work forbidden Biblically)</w:t>
      </w:r>
    </w:p>
    <w:p w14:paraId="1BB641D1" w14:textId="77777777" w:rsidR="00DB6DD3" w:rsidRPr="00DB6DD3" w:rsidRDefault="00DB6DD3" w:rsidP="00DB6DD3">
      <w:pPr>
        <w:pStyle w:val="sourcetitle"/>
      </w:pPr>
      <w:r w:rsidRPr="00DB6DD3">
        <w:rPr>
          <w:rtl/>
        </w:rPr>
        <w:t>שולחן ערוך אורח חיים הלכות שבת סימן רעו</w:t>
      </w:r>
    </w:p>
    <w:p w14:paraId="3ABA3193" w14:textId="671BCA00" w:rsidR="00DB6DD3" w:rsidRDefault="00DB6DD3" w:rsidP="00DB6DD3">
      <w:pPr>
        <w:bidi/>
        <w:rPr>
          <w:rFonts w:cs="Arial"/>
        </w:rPr>
      </w:pPr>
      <w:r w:rsidRPr="00DB6DD3">
        <w:rPr>
          <w:rFonts w:cs="Arial"/>
          <w:rtl/>
        </w:rPr>
        <w:t xml:space="preserve">א"י (א) שהדליק את הנר א'] בשביל ישראל, * (ב) א אסור לכל, * (ג) א') אפי' למי א) שלא הודלק בשבילו. </w:t>
      </w:r>
      <w:r>
        <w:rPr>
          <w:rFonts w:cs="Arial" w:hint="cs"/>
          <w:rtl/>
        </w:rPr>
        <w:t xml:space="preserve">... </w:t>
      </w:r>
      <w:r w:rsidRPr="00DB6DD3">
        <w:rPr>
          <w:rFonts w:cs="Arial"/>
          <w:rtl/>
        </w:rPr>
        <w:t xml:space="preserve">אבל אם הדליקו * לצרכו או לצורך חולה ישראל, ג'] אפי' * אין בו סכנה, הגה: </w:t>
      </w:r>
      <w:r w:rsidRPr="00DB6DD3">
        <w:rPr>
          <w:rFonts w:cs="Arial"/>
          <w:i/>
          <w:iCs/>
          <w:rtl/>
        </w:rPr>
        <w:t>או לצורך (ו) קטנים דהוא כחולה שאין בו סכנה</w:t>
      </w:r>
      <w:r w:rsidRPr="00DB6DD3">
        <w:rPr>
          <w:rFonts w:cs="Arial"/>
          <w:rtl/>
        </w:rPr>
        <w:t xml:space="preserve"> (מרדכי פ"ק דשבת), ד'] מותר (ז) לכל ישראל (ח) להשתמש לאורו.</w:t>
      </w:r>
    </w:p>
    <w:p w14:paraId="30214668" w14:textId="44FB15E4" w:rsidR="00A47335" w:rsidRDefault="00A47335" w:rsidP="00A47335">
      <w:pPr>
        <w:rPr>
          <w:rFonts w:cs="Arial"/>
        </w:rPr>
      </w:pPr>
      <w:r w:rsidRPr="00A47335">
        <w:rPr>
          <w:rFonts w:cs="Arial"/>
        </w:rPr>
        <w:t xml:space="preserve">If a Gentile lit a candle for a Jew, it is forbidden for everyone, even for people it was not intended for. </w:t>
      </w:r>
      <w:r>
        <w:rPr>
          <w:rFonts w:cs="Arial"/>
        </w:rPr>
        <w:t xml:space="preserve">… </w:t>
      </w:r>
      <w:r w:rsidRPr="00A47335">
        <w:rPr>
          <w:rFonts w:cs="Arial"/>
        </w:rPr>
        <w:t xml:space="preserve">However, if a Gentile lit for his own use or for a Jew who is ill, even if he is not life endangered, </w:t>
      </w:r>
      <w:r w:rsidRPr="00A47335">
        <w:rPr>
          <w:rFonts w:cs="Arial"/>
          <w:i/>
          <w:iCs/>
        </w:rPr>
        <w:t>RAMA</w:t>
      </w:r>
      <w:r w:rsidRPr="00A47335">
        <w:rPr>
          <w:rFonts w:cs="Arial"/>
        </w:rPr>
        <w:t xml:space="preserve">: </w:t>
      </w:r>
      <w:r w:rsidRPr="00A47335">
        <w:rPr>
          <w:rFonts w:cs="Arial"/>
          <w:i/>
          <w:iCs/>
        </w:rPr>
        <w:t>or for the sake of children, who have a status of an ill person not endangered [Mordechai</w:t>
      </w:r>
      <w:proofErr w:type="gramStart"/>
      <w:r w:rsidRPr="00A47335">
        <w:rPr>
          <w:rFonts w:cs="Arial"/>
          <w:i/>
          <w:iCs/>
        </w:rPr>
        <w:t>]</w:t>
      </w:r>
      <w:r w:rsidRPr="00A47335">
        <w:rPr>
          <w:rFonts w:cs="Arial"/>
        </w:rPr>
        <w:t xml:space="preserve"> ,</w:t>
      </w:r>
      <w:proofErr w:type="gramEnd"/>
      <w:r w:rsidRPr="00A47335">
        <w:rPr>
          <w:rFonts w:cs="Arial"/>
        </w:rPr>
        <w:t xml:space="preserve"> every Jew may make use of the candlelight</w:t>
      </w:r>
      <w:r>
        <w:rPr>
          <w:rFonts w:cs="Arial"/>
        </w:rPr>
        <w:t>.</w:t>
      </w:r>
    </w:p>
    <w:p w14:paraId="7063D088" w14:textId="77777777" w:rsidR="00675AEF" w:rsidRDefault="00675AEF" w:rsidP="00675AEF">
      <w:pPr>
        <w:pStyle w:val="sourcetitle"/>
      </w:pPr>
      <w:r>
        <w:rPr>
          <w:rtl/>
        </w:rPr>
        <w:t xml:space="preserve">שער הציון סימן רמד ס"ק לה </w:t>
      </w:r>
    </w:p>
    <w:p w14:paraId="4043EEE9" w14:textId="6F8393D5" w:rsidR="00675AEF" w:rsidRDefault="00675AEF" w:rsidP="00675AEF">
      <w:pPr>
        <w:bidi/>
      </w:pPr>
      <w:r>
        <w:rPr>
          <w:rtl/>
        </w:rPr>
        <w:t>דאפילו למאן דשרי שבות דשבות במקום הפסד לקמן בסימן ש"ז, היינו כשאין לו עצה אחרת , אבל בזה הלא יכול לתקן הדבר מערב שבת, וכמו שכתוב בשולחן ערוך, או שיקנה לו מבעוד יום</w:t>
      </w:r>
    </w:p>
    <w:p w14:paraId="25CB4193" w14:textId="7966FE6D" w:rsidR="00A47335" w:rsidRDefault="00A47335" w:rsidP="00A47335">
      <w:r>
        <w:t xml:space="preserve">For even the opinion the permits a rabbinic prohibition of a rabbinic prohibition in a situation of financial loss, that is only when s/he had no alternative, but in a scenario where s/he could have arranged the matter before Shabbat </w:t>
      </w:r>
      <w:r w:rsidR="00165134">
        <w:t>it is prohibited.</w:t>
      </w:r>
    </w:p>
    <w:p w14:paraId="6DF8A129" w14:textId="77777777" w:rsidR="00675AEF" w:rsidRPr="002410C5" w:rsidRDefault="00675AEF" w:rsidP="00675AEF">
      <w:pPr>
        <w:pStyle w:val="sourcetitle"/>
      </w:pPr>
      <w:r w:rsidRPr="002410C5">
        <w:rPr>
          <w:rtl/>
        </w:rPr>
        <w:t>פרי מגדים אורח חיים אשל אברהם סימן שז</w:t>
      </w:r>
    </w:p>
    <w:p w14:paraId="764B9DD3" w14:textId="7F3B8C36" w:rsidR="00675AEF" w:rsidRDefault="00675AEF" w:rsidP="00675AEF">
      <w:pPr>
        <w:bidi/>
        <w:rPr>
          <w:rFonts w:cs="Arial"/>
        </w:rPr>
      </w:pPr>
      <w:r w:rsidRPr="002410C5">
        <w:rPr>
          <w:rFonts w:cs="Arial"/>
          <w:rtl/>
        </w:rPr>
        <w:t>הא דשבות בדרבנן במקום מצוה התירו, יש לומר ע"י עכו"ם, אבל ישראל שבות דשבות היכא דגזרו יש לומר דאסור אפילו במקום מצות.</w:t>
      </w:r>
    </w:p>
    <w:p w14:paraId="2A7EF41F" w14:textId="2A871700" w:rsidR="00165134" w:rsidRDefault="00165134" w:rsidP="00165134">
      <w:pPr>
        <w:rPr>
          <w:rFonts w:cs="Arial"/>
        </w:rPr>
      </w:pPr>
      <w:r>
        <w:rPr>
          <w:rFonts w:cs="Arial"/>
        </w:rPr>
        <w:t xml:space="preserve">That which they permitted a rabbinic prohibition of a rabbinic prohibition for the purpose of a mitzvah, </w:t>
      </w:r>
      <w:proofErr w:type="gramStart"/>
      <w:r>
        <w:rPr>
          <w:rFonts w:cs="Arial"/>
        </w:rPr>
        <w:t>that is to say only</w:t>
      </w:r>
      <w:proofErr w:type="gramEnd"/>
      <w:r>
        <w:rPr>
          <w:rFonts w:cs="Arial"/>
        </w:rPr>
        <w:t xml:space="preserve"> when it is done by a non-Jew, if a Jew though were to perform this action it would be prohibited. </w:t>
      </w:r>
    </w:p>
    <w:p w14:paraId="4DF29246" w14:textId="77777777" w:rsidR="00675AEF" w:rsidRDefault="00675AEF" w:rsidP="00675AEF">
      <w:pPr>
        <w:pStyle w:val="sourcetitle"/>
      </w:pPr>
      <w:r>
        <w:rPr>
          <w:rtl/>
        </w:rPr>
        <w:t>חזון איש סימן קג אות יט</w:t>
      </w:r>
    </w:p>
    <w:p w14:paraId="6DE2738C" w14:textId="1B8A143F" w:rsidR="00675AEF" w:rsidRDefault="00675AEF" w:rsidP="00675AEF">
      <w:pPr>
        <w:bidi/>
      </w:pPr>
      <w:r>
        <w:rPr>
          <w:rtl/>
        </w:rPr>
        <w:t>ומכל מקום כשמעביר מרשות היחיד לרשות יחיד דרך כרמלית הוי שבות דשבות וכו' דיש מקום להקל לצורך מצוה, וכל שכן בבין השמשות, ולכן מי שהחשיך לו והוא בבית הכנסת או שיצא מספינה בשבת או שהחשיך במרכת מסילות הברזל כשהוא יוצא בשבת ילך עד לביתו ולא ינפש באמצע</w:t>
      </w:r>
    </w:p>
    <w:p w14:paraId="1B378609" w14:textId="5E0BB272" w:rsidR="00165134" w:rsidRDefault="00165134" w:rsidP="00165134">
      <w:pPr>
        <w:rPr>
          <w:rtl/>
        </w:rPr>
      </w:pPr>
      <w:r>
        <w:lastRenderedPageBreak/>
        <w:t xml:space="preserve">Passing from one private enclosure to another through a semi-public thoroughfare is a rabbinic prohibition of a rabbinic prohibition and would be permitted for the purpose of a mitzvah. Therefore, if someone is stuck during twilight and </w:t>
      </w:r>
      <w:proofErr w:type="gramStart"/>
      <w:r>
        <w:t>is located in</w:t>
      </w:r>
      <w:proofErr w:type="gramEnd"/>
      <w:r>
        <w:t xml:space="preserve"> the synagogue or in the train he is permitted to leave carrying until his house, provided he does not stop on the way. </w:t>
      </w:r>
    </w:p>
    <w:p w14:paraId="280DD686" w14:textId="77777777" w:rsidR="00BD40C3" w:rsidRDefault="00BD40C3" w:rsidP="00BD40C3">
      <w:pPr>
        <w:pStyle w:val="sourcetitle"/>
        <w:rPr>
          <w:rtl/>
        </w:rPr>
      </w:pPr>
      <w:r>
        <w:rPr>
          <w:rFonts w:hint="cs"/>
          <w:rtl/>
        </w:rPr>
        <w:t>שמירת שבת כהילכתה פרק ל סעיף סד</w:t>
      </w:r>
    </w:p>
    <w:p w14:paraId="35EBA879" w14:textId="01C99B81" w:rsidR="00BD40C3" w:rsidRDefault="00BD40C3" w:rsidP="00BD40C3">
      <w:pPr>
        <w:bidi/>
        <w:rPr>
          <w:rFonts w:cs="Arial"/>
        </w:rPr>
      </w:pPr>
      <w:r>
        <w:rPr>
          <w:rFonts w:cs="Arial" w:hint="cs"/>
          <w:rtl/>
        </w:rPr>
        <w:t xml:space="preserve">... ומכל מקום בעל נפש לא ישתמש במעלית, אפילו באופן הנזכר, אלא רק בלכתו לתפילה בציבור וללימוד תורה, ובשובו משם לביתו וזאת משום אלה שיבואו לטעות להשתמש במעילת גם בלי להקפיד על פרטי הדינים. </w:t>
      </w:r>
    </w:p>
    <w:p w14:paraId="2E5F6068" w14:textId="5BDCA165" w:rsidR="00165134" w:rsidRDefault="00165134" w:rsidP="00165134">
      <w:pPr>
        <w:rPr>
          <w:rFonts w:cs="Arial"/>
          <w:rtl/>
        </w:rPr>
      </w:pPr>
      <w:r>
        <w:rPr>
          <w:rFonts w:cs="Arial"/>
        </w:rPr>
        <w:t xml:space="preserve">… Nonetheless one who is careful should be strict and only use an elevator, even when riding along with a non-Jew, to go to Shul and to learn </w:t>
      </w:r>
      <w:proofErr w:type="spellStart"/>
      <w:r>
        <w:rPr>
          <w:rFonts w:cs="Arial"/>
        </w:rPr>
        <w:t>torah</w:t>
      </w:r>
      <w:proofErr w:type="spellEnd"/>
      <w:r>
        <w:rPr>
          <w:rFonts w:cs="Arial"/>
        </w:rPr>
        <w:t xml:space="preserve"> and return home. However, in other scenarios he should avoid it lest others see him/her and mistakenly learn from his/her behavior to use the elevator in a prohibited manner. </w:t>
      </w:r>
    </w:p>
    <w:p w14:paraId="6C898497" w14:textId="77777777" w:rsidR="00BD40C3" w:rsidRPr="00F0475A" w:rsidRDefault="00BD40C3" w:rsidP="00BD40C3">
      <w:pPr>
        <w:pStyle w:val="sourcetitle"/>
        <w:bidi w:val="0"/>
      </w:pPr>
      <w:r w:rsidRPr="00F0475A">
        <w:t xml:space="preserve">Memories of a Giant: </w:t>
      </w:r>
      <w:r>
        <w:t>E</w:t>
      </w:r>
      <w:r w:rsidRPr="00F0475A">
        <w:t xml:space="preserve">ulogies in memory of Rabbi Dr. Joseph B. </w:t>
      </w:r>
      <w:proofErr w:type="spellStart"/>
      <w:r w:rsidRPr="00F0475A">
        <w:t>Soloveitzchik</w:t>
      </w:r>
      <w:proofErr w:type="spellEnd"/>
      <w:r w:rsidRPr="00F0475A">
        <w:t>, essay by R. Dr. Haskel Lookstein, pg. 244-5</w:t>
      </w:r>
    </w:p>
    <w:p w14:paraId="72B09847" w14:textId="77777777" w:rsidR="00BD40C3" w:rsidRDefault="00BD40C3" w:rsidP="00BD40C3">
      <w:pPr>
        <w:rPr>
          <w:rFonts w:cs="Arial"/>
        </w:rPr>
      </w:pPr>
      <w:r w:rsidRPr="00F0475A">
        <w:rPr>
          <w:rFonts w:cs="Arial"/>
        </w:rPr>
        <w:t xml:space="preserve">The Rav [Joseph B. Soloveitchik] was tolerant of those with whom he did not agree. ... He had many </w:t>
      </w:r>
      <w:r w:rsidRPr="00F0475A">
        <w:rPr>
          <w:rFonts w:cs="Arial"/>
          <w:i/>
          <w:iCs/>
        </w:rPr>
        <w:t>minhagim</w:t>
      </w:r>
      <w:r w:rsidRPr="00F0475A">
        <w:rPr>
          <w:rFonts w:cs="Arial"/>
        </w:rPr>
        <w:t xml:space="preserve"> and </w:t>
      </w:r>
      <w:proofErr w:type="spellStart"/>
      <w:r w:rsidRPr="00F0475A">
        <w:rPr>
          <w:rFonts w:cs="Arial"/>
          <w:i/>
          <w:iCs/>
        </w:rPr>
        <w:t>piskei</w:t>
      </w:r>
      <w:proofErr w:type="spellEnd"/>
      <w:r w:rsidRPr="00F0475A">
        <w:rPr>
          <w:rFonts w:cs="Arial"/>
          <w:i/>
          <w:iCs/>
        </w:rPr>
        <w:t xml:space="preserve"> halakhah</w:t>
      </w:r>
      <w:r w:rsidRPr="00F0475A">
        <w:rPr>
          <w:rFonts w:cs="Arial"/>
        </w:rPr>
        <w:t xml:space="preserve"> in which he fervently believed but which he did not force upon his students. On the contrary, he zealously guarded the student's minhag. ...</w:t>
      </w:r>
      <w:r>
        <w:rPr>
          <w:rFonts w:cs="Arial"/>
        </w:rPr>
        <w:br/>
      </w:r>
      <w:r w:rsidRPr="00F0475A">
        <w:rPr>
          <w:rFonts w:cs="Arial"/>
        </w:rPr>
        <w:t xml:space="preserve">Thirty-five years ago, I had heard him explain in his shiur that the lenient </w:t>
      </w:r>
      <w:proofErr w:type="spellStart"/>
      <w:r w:rsidRPr="00F0475A">
        <w:rPr>
          <w:rFonts w:cs="Arial"/>
          <w:i/>
          <w:iCs/>
        </w:rPr>
        <w:t>p'sak</w:t>
      </w:r>
      <w:proofErr w:type="spellEnd"/>
      <w:r w:rsidRPr="00F0475A">
        <w:rPr>
          <w:rFonts w:cs="Arial"/>
        </w:rPr>
        <w:t xml:space="preserve"> of the Rama applied to elevators on the </w:t>
      </w:r>
      <w:proofErr w:type="spellStart"/>
      <w:r w:rsidRPr="00F0475A">
        <w:rPr>
          <w:rFonts w:cs="Arial"/>
          <w:i/>
          <w:iCs/>
        </w:rPr>
        <w:t>Shabbath</w:t>
      </w:r>
      <w:proofErr w:type="spellEnd"/>
      <w:r w:rsidRPr="00F0475A">
        <w:rPr>
          <w:rFonts w:cs="Arial"/>
        </w:rPr>
        <w:t>: the prohibition is a rabbinic one; above the fifth floor is considered</w:t>
      </w:r>
      <w:r w:rsidRPr="00F0475A">
        <w:rPr>
          <w:rFonts w:cs="Arial"/>
          <w:i/>
          <w:iCs/>
        </w:rPr>
        <w:t xml:space="preserve"> I </w:t>
      </w:r>
      <w:proofErr w:type="spellStart"/>
      <w:r w:rsidRPr="00F0475A">
        <w:rPr>
          <w:rFonts w:cs="Arial"/>
          <w:i/>
          <w:iCs/>
        </w:rPr>
        <w:t>efshar</w:t>
      </w:r>
      <w:proofErr w:type="spellEnd"/>
      <w:r w:rsidRPr="00F0475A">
        <w:rPr>
          <w:rFonts w:cs="Arial"/>
          <w:i/>
          <w:iCs/>
        </w:rPr>
        <w:t xml:space="preserve"> </w:t>
      </w:r>
      <w:proofErr w:type="spellStart"/>
      <w:r w:rsidRPr="00F0475A">
        <w:rPr>
          <w:rFonts w:cs="Arial"/>
          <w:i/>
          <w:iCs/>
        </w:rPr>
        <w:t>be'ofen</w:t>
      </w:r>
      <w:proofErr w:type="spellEnd"/>
      <w:r w:rsidRPr="00F0475A">
        <w:rPr>
          <w:rFonts w:cs="Arial"/>
          <w:i/>
          <w:iCs/>
        </w:rPr>
        <w:t xml:space="preserve"> </w:t>
      </w:r>
      <w:proofErr w:type="spellStart"/>
      <w:r w:rsidRPr="00F0475A">
        <w:rPr>
          <w:rFonts w:cs="Arial"/>
          <w:i/>
          <w:iCs/>
        </w:rPr>
        <w:t>acher</w:t>
      </w:r>
      <w:proofErr w:type="spellEnd"/>
      <w:r w:rsidRPr="00F0475A">
        <w:rPr>
          <w:rFonts w:cs="Arial"/>
        </w:rPr>
        <w:t xml:space="preserve"> (unreasonable to do it by climbing stairs); and if the purpose is to perform one of the mitzvot of Shabbat (eating, sleeping, studying, visiting the sick, etc.) then asking a non-Jew to operate the elevator would be permissible ab initio. About ten years ago, I came to him to ask whether he still held the view </w:t>
      </w:r>
      <w:proofErr w:type="gramStart"/>
      <w:r w:rsidRPr="00F0475A">
        <w:rPr>
          <w:rFonts w:cs="Arial"/>
        </w:rPr>
        <w:t>with regard to</w:t>
      </w:r>
      <w:proofErr w:type="gramEnd"/>
      <w:r w:rsidRPr="00F0475A">
        <w:rPr>
          <w:rFonts w:cs="Arial"/>
        </w:rPr>
        <w:t xml:space="preserve"> modern, self-operating elevators. He looked at me quizzically and said: "</w:t>
      </w:r>
      <w:proofErr w:type="spellStart"/>
      <w:r w:rsidRPr="00F0475A">
        <w:rPr>
          <w:rFonts w:cs="Arial"/>
        </w:rPr>
        <w:t>Chatzkel</w:t>
      </w:r>
      <w:proofErr w:type="spellEnd"/>
      <w:r w:rsidRPr="00F0475A">
        <w:rPr>
          <w:rFonts w:cs="Arial"/>
        </w:rPr>
        <w:t>, what did your father do?" I answered that my father asked a non-Jew to push the button so that he could go up to the eleventh floor. He responded to me with astonishment: "So why would you be more religious than your father?" I, of course, protested that I was not tryin</w:t>
      </w:r>
      <w:r>
        <w:rPr>
          <w:rFonts w:cs="Arial"/>
        </w:rPr>
        <w:t>g</w:t>
      </w:r>
      <w:r w:rsidRPr="00F0475A">
        <w:rPr>
          <w:rFonts w:cs="Arial"/>
        </w:rPr>
        <w:t xml:space="preserve"> to do that at all but that I merely wanted to know whether his view had remained the same after thirty-five years. He assured me that his </w:t>
      </w:r>
      <w:proofErr w:type="spellStart"/>
      <w:r w:rsidRPr="00F0475A">
        <w:rPr>
          <w:rFonts w:cs="Arial"/>
          <w:i/>
          <w:iCs/>
        </w:rPr>
        <w:t>p'sak</w:t>
      </w:r>
      <w:proofErr w:type="spellEnd"/>
      <w:r w:rsidRPr="00F0475A">
        <w:rPr>
          <w:rFonts w:cs="Arial"/>
        </w:rPr>
        <w:t xml:space="preserve"> on the elevator did not change. But the lesson was one which I can never forget.</w:t>
      </w:r>
    </w:p>
    <w:p w14:paraId="2340159A" w14:textId="77777777" w:rsidR="00BD40C3" w:rsidRPr="00BD40C3" w:rsidRDefault="00BD40C3" w:rsidP="00BD40C3">
      <w:pPr>
        <w:bidi/>
      </w:pPr>
    </w:p>
    <w:p w14:paraId="4E99767F" w14:textId="77777777" w:rsidR="00675AEF" w:rsidRPr="00675AEF" w:rsidRDefault="00675AEF" w:rsidP="00675AEF">
      <w:pPr>
        <w:bidi/>
        <w:rPr>
          <w:rFonts w:cs="Arial"/>
          <w:rtl/>
        </w:rPr>
      </w:pPr>
    </w:p>
    <w:p w14:paraId="0A58F926" w14:textId="4AE9E77D" w:rsidR="00E23C74" w:rsidRDefault="00E23C74" w:rsidP="00203D74">
      <w:pPr>
        <w:rPr>
          <w:rFonts w:cs="Arial"/>
          <w:rtl/>
        </w:rPr>
      </w:pPr>
    </w:p>
    <w:p w14:paraId="6A8F4BDC" w14:textId="1EDBC707" w:rsidR="00216C39" w:rsidRDefault="00216C39" w:rsidP="00216C39">
      <w:pPr>
        <w:bidi/>
        <w:rPr>
          <w:rFonts w:cs="Arial"/>
        </w:rPr>
      </w:pPr>
    </w:p>
    <w:p w14:paraId="706F24B7" w14:textId="72E08420" w:rsidR="00F0475A" w:rsidRDefault="00F0475A" w:rsidP="00F0475A">
      <w:pPr>
        <w:bidi/>
        <w:rPr>
          <w:rFonts w:cs="Arial"/>
        </w:rPr>
      </w:pPr>
    </w:p>
    <w:p w14:paraId="162E7076" w14:textId="0E9D1292" w:rsidR="00F0475A" w:rsidRDefault="00F0475A" w:rsidP="00F0475A">
      <w:pPr>
        <w:rPr>
          <w:rFonts w:cs="Arial"/>
        </w:rPr>
      </w:pPr>
    </w:p>
    <w:p w14:paraId="3ADE2B41" w14:textId="77777777" w:rsidR="00F0475A" w:rsidRDefault="00F0475A" w:rsidP="00F0475A">
      <w:pPr>
        <w:rPr>
          <w:rFonts w:cs="Arial"/>
          <w:rtl/>
        </w:rPr>
      </w:pPr>
    </w:p>
    <w:p w14:paraId="5C5EBAA4" w14:textId="392AFA8C" w:rsidR="00F0475A" w:rsidRDefault="00F0475A" w:rsidP="000F1069">
      <w:pPr>
        <w:rPr>
          <w:rFonts w:cs="Arial"/>
        </w:rPr>
      </w:pPr>
    </w:p>
    <w:p w14:paraId="40DAA5F3" w14:textId="043BF4F9" w:rsidR="00F0475A" w:rsidRDefault="00F0475A" w:rsidP="000F1069"/>
    <w:sectPr w:rsidR="00F04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C679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39"/>
    <w:rsid w:val="000F1069"/>
    <w:rsid w:val="00140F78"/>
    <w:rsid w:val="00165134"/>
    <w:rsid w:val="00203D74"/>
    <w:rsid w:val="00216C39"/>
    <w:rsid w:val="0022355F"/>
    <w:rsid w:val="002410C5"/>
    <w:rsid w:val="0037374E"/>
    <w:rsid w:val="005D4589"/>
    <w:rsid w:val="00675AEF"/>
    <w:rsid w:val="00705CA3"/>
    <w:rsid w:val="0081158C"/>
    <w:rsid w:val="009823AD"/>
    <w:rsid w:val="00A47335"/>
    <w:rsid w:val="00BD40C3"/>
    <w:rsid w:val="00C16637"/>
    <w:rsid w:val="00C73A66"/>
    <w:rsid w:val="00D47139"/>
    <w:rsid w:val="00DB6DD3"/>
    <w:rsid w:val="00E02C38"/>
    <w:rsid w:val="00E23C74"/>
    <w:rsid w:val="00F047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4459"/>
  <w15:chartTrackingRefBased/>
  <w15:docId w15:val="{CFD7CAAA-296C-4BB6-B318-87320A1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ListBullet">
    <w:name w:val="List Bullet"/>
    <w:basedOn w:val="Normal"/>
    <w:uiPriority w:val="99"/>
    <w:unhideWhenUsed/>
    <w:rsid w:val="00F0475A"/>
    <w:pPr>
      <w:numPr>
        <w:numId w:val="2"/>
      </w:numPr>
      <w:contextualSpacing/>
    </w:pPr>
  </w:style>
  <w:style w:type="paragraph" w:styleId="Title">
    <w:name w:val="Title"/>
    <w:basedOn w:val="Normal"/>
    <w:next w:val="Normal"/>
    <w:link w:val="TitleChar"/>
    <w:uiPriority w:val="10"/>
    <w:qFormat/>
    <w:rsid w:val="00A473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3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6</cp:revision>
  <dcterms:created xsi:type="dcterms:W3CDTF">2022-03-06T20:13:00Z</dcterms:created>
  <dcterms:modified xsi:type="dcterms:W3CDTF">2022-03-08T01:26:00Z</dcterms:modified>
</cp:coreProperties>
</file>