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AC31" w14:textId="77777777" w:rsidR="00D26ED5" w:rsidRPr="00D26ED5" w:rsidRDefault="00D26ED5" w:rsidP="00D26ED5">
      <w:pPr>
        <w:spacing w:after="0" w:line="240" w:lineRule="auto"/>
        <w:rPr>
          <w:rFonts w:ascii="Times New Roman" w:eastAsia="Times New Roman" w:hAnsi="Times New Roman" w:cs="Times New Roman"/>
          <w:sz w:val="24"/>
          <w:szCs w:val="24"/>
        </w:rPr>
      </w:pPr>
      <w:r w:rsidRPr="00D26ED5">
        <w:rPr>
          <w:rFonts w:ascii="Arial" w:eastAsia="Times New Roman" w:hAnsi="Arial" w:cs="Arial"/>
          <w:b/>
          <w:bCs/>
          <w:color w:val="000000"/>
          <w:sz w:val="24"/>
          <w:szCs w:val="24"/>
          <w:u w:val="single"/>
          <w:rtl/>
        </w:rPr>
        <w:t>"אונאה" פחות משתות</w:t>
      </w:r>
    </w:p>
    <w:p w14:paraId="3F23BC53" w14:textId="77777777" w:rsidR="00D26ED5" w:rsidRPr="00D26ED5" w:rsidRDefault="00D26ED5" w:rsidP="00D26ED5">
      <w:pPr>
        <w:bidi w:val="0"/>
        <w:spacing w:after="0" w:line="240" w:lineRule="auto"/>
        <w:rPr>
          <w:rFonts w:ascii="Times New Roman" w:eastAsia="Times New Roman" w:hAnsi="Times New Roman" w:cs="Times New Roman"/>
          <w:sz w:val="24"/>
          <w:szCs w:val="24"/>
          <w:rtl/>
        </w:rPr>
      </w:pPr>
    </w:p>
    <w:p w14:paraId="58FCA4E7"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האם הם בכלל "אל תונו"?</w:t>
      </w:r>
    </w:p>
    <w:p w14:paraId="6F4F0935"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מה הגדרתם וחשיבותם</w:t>
      </w:r>
    </w:p>
    <w:p w14:paraId="4621278C"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00F6F1EA"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תלמוד בבלי מסכת בבא מציעא דף נ עמוד א</w:t>
      </w:r>
    </w:p>
    <w:p w14:paraId="1CAB5F7F"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איבעיא</w:t>
      </w:r>
      <w:r w:rsidRPr="00D26ED5">
        <w:rPr>
          <w:rFonts w:ascii="Calibri" w:eastAsia="Times New Roman" w:hAnsi="Calibri" w:cs="Calibri"/>
          <w:color w:val="000000"/>
          <w:sz w:val="24"/>
          <w:szCs w:val="24"/>
          <w:rtl/>
        </w:rPr>
        <w:t xml:space="preserve"> להו: </w:t>
      </w:r>
      <w:r w:rsidRPr="00D26ED5">
        <w:rPr>
          <w:rFonts w:ascii="Arial" w:eastAsia="Times New Roman" w:hAnsi="Arial" w:cs="Arial"/>
          <w:b/>
          <w:bCs/>
          <w:color w:val="000000"/>
          <w:sz w:val="24"/>
          <w:szCs w:val="24"/>
          <w:rtl/>
        </w:rPr>
        <w:t xml:space="preserve">פחות משתות </w:t>
      </w:r>
      <w:r w:rsidRPr="00D26ED5">
        <w:rPr>
          <w:rFonts w:ascii="Arial" w:eastAsia="Times New Roman" w:hAnsi="Arial" w:cs="Arial"/>
          <w:color w:val="000000"/>
          <w:sz w:val="24"/>
          <w:szCs w:val="24"/>
          <w:rtl/>
        </w:rPr>
        <w:t>לרבנן</w:t>
      </w:r>
      <w:r w:rsidRPr="00D26ED5">
        <w:rPr>
          <w:rFonts w:ascii="Calibri" w:eastAsia="Times New Roman" w:hAnsi="Calibri" w:cs="Calibri"/>
          <w:b/>
          <w:bCs/>
          <w:color w:val="000000"/>
          <w:sz w:val="24"/>
          <w:szCs w:val="24"/>
          <w:rtl/>
        </w:rPr>
        <w:t xml:space="preserve">, לאלתר </w:t>
      </w:r>
      <w:r w:rsidRPr="00D26ED5">
        <w:rPr>
          <w:rFonts w:ascii="Arial" w:eastAsia="Times New Roman" w:hAnsi="Arial" w:cs="Arial"/>
          <w:b/>
          <w:bCs/>
          <w:color w:val="000000"/>
          <w:sz w:val="24"/>
          <w:szCs w:val="24"/>
          <w:rtl/>
        </w:rPr>
        <w:t>הויא</w:t>
      </w:r>
      <w:r w:rsidRPr="00D26ED5">
        <w:rPr>
          <w:rFonts w:ascii="Calibri" w:eastAsia="Times New Roman" w:hAnsi="Calibri" w:cs="Calibri"/>
          <w:b/>
          <w:bCs/>
          <w:color w:val="000000"/>
          <w:sz w:val="24"/>
          <w:szCs w:val="24"/>
          <w:rtl/>
        </w:rPr>
        <w:t xml:space="preserve"> מחילה</w:t>
      </w:r>
      <w:r w:rsidRPr="00D26ED5">
        <w:rPr>
          <w:rFonts w:ascii="Calibri" w:eastAsia="Times New Roman" w:hAnsi="Calibri" w:cs="Calibri"/>
          <w:color w:val="000000"/>
          <w:sz w:val="24"/>
          <w:szCs w:val="24"/>
          <w:rtl/>
        </w:rPr>
        <w:t xml:space="preserve"> או בכדי שיראה לתגר או לקרובו? ואם תמצי לומר בכדי שיראה לתגר או לקרובו, מאי איכא בין שתות לפחות משתות?... {נ:} </w:t>
      </w:r>
      <w:r w:rsidRPr="00D26ED5">
        <w:rPr>
          <w:rFonts w:ascii="Arial" w:eastAsia="Times New Roman" w:hAnsi="Arial" w:cs="Arial"/>
          <w:b/>
          <w:bCs/>
          <w:color w:val="000000"/>
          <w:sz w:val="24"/>
          <w:szCs w:val="24"/>
          <w:rtl/>
        </w:rPr>
        <w:t>אמר רבא, הלכתא: פחות משתות - נקנה מקח</w:t>
      </w:r>
      <w:r w:rsidRPr="00D26ED5">
        <w:rPr>
          <w:rFonts w:ascii="Calibri" w:eastAsia="Times New Roman" w:hAnsi="Calibri" w:cs="Calibri"/>
          <w:color w:val="000000"/>
          <w:sz w:val="24"/>
          <w:szCs w:val="24"/>
          <w:rtl/>
        </w:rPr>
        <w:t xml:space="preserve">, יותר על שתות - ביטול מקח. שתות - קנה ומחזיר אונאה, וזה </w:t>
      </w:r>
      <w:r w:rsidRPr="00D26ED5">
        <w:rPr>
          <w:rFonts w:ascii="Arial" w:eastAsia="Times New Roman" w:hAnsi="Arial" w:cs="Arial"/>
          <w:color w:val="000000"/>
          <w:sz w:val="24"/>
          <w:szCs w:val="24"/>
          <w:rtl/>
        </w:rPr>
        <w:t>וזה</w:t>
      </w:r>
      <w:r w:rsidRPr="00D26ED5">
        <w:rPr>
          <w:rFonts w:ascii="Calibri" w:eastAsia="Times New Roman" w:hAnsi="Calibri" w:cs="Calibri"/>
          <w:color w:val="000000"/>
          <w:sz w:val="24"/>
          <w:szCs w:val="24"/>
          <w:rtl/>
        </w:rPr>
        <w:t xml:space="preserve"> בכדי שיראה לתגר או לקרובו. תניא כוותיה </w:t>
      </w:r>
      <w:r w:rsidRPr="00D26ED5">
        <w:rPr>
          <w:rFonts w:ascii="Arial" w:eastAsia="Times New Roman" w:hAnsi="Arial" w:cs="Arial"/>
          <w:color w:val="000000"/>
          <w:sz w:val="24"/>
          <w:szCs w:val="24"/>
          <w:rtl/>
        </w:rPr>
        <w:t>דרבא</w:t>
      </w:r>
      <w:r w:rsidRPr="00D26ED5">
        <w:rPr>
          <w:rFonts w:ascii="Calibri" w:eastAsia="Times New Roman" w:hAnsi="Calibri" w:cs="Calibri"/>
          <w:color w:val="000000"/>
          <w:sz w:val="24"/>
          <w:szCs w:val="24"/>
          <w:rtl/>
        </w:rPr>
        <w:t xml:space="preserve">: אונאה פחות משתות - נקנה מקח, יתר על שתות - בטל מקח. שתות - קנה ומחזיר אונאה, דברי רבי נתן. רבי יהודה הנשיא אומר: יד מוכר על העליונה, רוצה - אומר לו תן לי </w:t>
      </w:r>
      <w:r w:rsidRPr="00D26ED5">
        <w:rPr>
          <w:rFonts w:ascii="Arial" w:eastAsia="Times New Roman" w:hAnsi="Arial" w:cs="Arial"/>
          <w:color w:val="000000"/>
          <w:sz w:val="24"/>
          <w:szCs w:val="24"/>
          <w:rtl/>
        </w:rPr>
        <w:t>מקחי</w:t>
      </w:r>
      <w:r w:rsidRPr="00D26ED5">
        <w:rPr>
          <w:rFonts w:ascii="Calibri" w:eastAsia="Times New Roman" w:hAnsi="Calibri" w:cs="Calibri"/>
          <w:color w:val="000000"/>
          <w:sz w:val="24"/>
          <w:szCs w:val="24"/>
          <w:rtl/>
        </w:rPr>
        <w:t xml:space="preserve">, או תן לי מה </w:t>
      </w:r>
      <w:r w:rsidRPr="00D26ED5">
        <w:rPr>
          <w:rFonts w:ascii="Arial" w:eastAsia="Times New Roman" w:hAnsi="Arial" w:cs="Arial"/>
          <w:color w:val="000000"/>
          <w:sz w:val="24"/>
          <w:szCs w:val="24"/>
          <w:rtl/>
        </w:rPr>
        <w:t>שאניתני</w:t>
      </w:r>
      <w:r w:rsidRPr="00D26ED5">
        <w:rPr>
          <w:rFonts w:ascii="Calibri" w:eastAsia="Times New Roman" w:hAnsi="Calibri" w:cs="Calibri"/>
          <w:color w:val="000000"/>
          <w:sz w:val="24"/>
          <w:szCs w:val="24"/>
          <w:rtl/>
        </w:rPr>
        <w:t xml:space="preserve">. וזה </w:t>
      </w:r>
      <w:r w:rsidRPr="00D26ED5">
        <w:rPr>
          <w:rFonts w:ascii="Arial" w:eastAsia="Times New Roman" w:hAnsi="Arial" w:cs="Arial"/>
          <w:color w:val="000000"/>
          <w:sz w:val="24"/>
          <w:szCs w:val="24"/>
          <w:rtl/>
        </w:rPr>
        <w:t>וזה</w:t>
      </w:r>
      <w:r w:rsidRPr="00D26ED5">
        <w:rPr>
          <w:rFonts w:ascii="Calibri" w:eastAsia="Times New Roman" w:hAnsi="Calibri" w:cs="Calibri"/>
          <w:color w:val="000000"/>
          <w:sz w:val="24"/>
          <w:szCs w:val="24"/>
          <w:rtl/>
        </w:rPr>
        <w:t xml:space="preserve"> בכדי שיראה לתגר או לקרובו. </w:t>
      </w:r>
    </w:p>
    <w:p w14:paraId="757B5B88"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1873784B"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רא"ש מסכת בבא מציעא פרק ד סימן כ</w:t>
      </w:r>
    </w:p>
    <w:p w14:paraId="20DA8521"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ויראה דבכל שאר דברים </w:t>
      </w:r>
      <w:r w:rsidRPr="00D26ED5">
        <w:rPr>
          <w:rFonts w:ascii="Arial" w:eastAsia="Times New Roman" w:hAnsi="Arial" w:cs="Arial"/>
          <w:b/>
          <w:bCs/>
          <w:color w:val="000000"/>
          <w:sz w:val="24"/>
          <w:szCs w:val="24"/>
          <w:rtl/>
        </w:rPr>
        <w:t>אפי' פחות משתות אסור לאנות את חבירו אם יש בו שוה פרוטה כיון שידוע שאין מקחו שוה כל כך. דרחמנא אמר אל תונו</w:t>
      </w:r>
      <w:r w:rsidRPr="00D26ED5">
        <w:rPr>
          <w:rFonts w:ascii="Arial" w:eastAsia="Times New Roman" w:hAnsi="Arial" w:cs="Arial"/>
          <w:color w:val="000000"/>
          <w:sz w:val="24"/>
          <w:szCs w:val="24"/>
          <w:rtl/>
        </w:rPr>
        <w:t xml:space="preserve"> בכל דבר שיש בו שיווי ממון הזהירה תורה שלא יאנה את חבירו </w:t>
      </w:r>
      <w:r w:rsidRPr="00D26ED5">
        <w:rPr>
          <w:rFonts w:ascii="Arial" w:eastAsia="Times New Roman" w:hAnsi="Arial" w:cs="Arial"/>
          <w:b/>
          <w:bCs/>
          <w:color w:val="000000"/>
          <w:sz w:val="24"/>
          <w:szCs w:val="24"/>
          <w:u w:val="single"/>
          <w:rtl/>
        </w:rPr>
        <w:t>אלא שאמרו חכמים דעד שתות הוי מחילה לפי שכך דרך מקח וממכר לפי שהלוקח והמוכר אינם יכולין לכוין דמי המקח בצמצום. ודרך העולם למחול טעותם עד שתות</w:t>
      </w:r>
      <w:r w:rsidRPr="00D26ED5">
        <w:rPr>
          <w:rFonts w:ascii="Arial" w:eastAsia="Times New Roman" w:hAnsi="Arial" w:cs="Arial"/>
          <w:color w:val="000000"/>
          <w:sz w:val="24"/>
          <w:szCs w:val="24"/>
          <w:rtl/>
        </w:rPr>
        <w:t xml:space="preserve">. </w:t>
      </w:r>
      <w:r w:rsidRPr="00D26ED5">
        <w:rPr>
          <w:rFonts w:ascii="Arial" w:eastAsia="Times New Roman" w:hAnsi="Arial" w:cs="Arial"/>
          <w:b/>
          <w:bCs/>
          <w:color w:val="000000"/>
          <w:sz w:val="24"/>
          <w:szCs w:val="24"/>
          <w:rtl/>
        </w:rPr>
        <w:t>שאף אם יבא המתאנה לערער לא ישומו השמאין בשוה</w:t>
      </w:r>
      <w:r w:rsidRPr="00D26ED5">
        <w:rPr>
          <w:rFonts w:ascii="Arial" w:eastAsia="Times New Roman" w:hAnsi="Arial" w:cs="Arial"/>
          <w:color w:val="000000"/>
          <w:sz w:val="24"/>
          <w:szCs w:val="24"/>
          <w:rtl/>
        </w:rPr>
        <w:t xml:space="preserve"> זה יאמר יש בו אונאה וזה יאמר אין בו אונאה הלכך מקבל עליו שתיקה ואין מערער ומוחל (המוכר). </w:t>
      </w:r>
      <w:r w:rsidRPr="00D26ED5">
        <w:rPr>
          <w:rFonts w:ascii="Arial" w:eastAsia="Times New Roman" w:hAnsi="Arial" w:cs="Arial"/>
          <w:b/>
          <w:bCs/>
          <w:color w:val="000000"/>
          <w:sz w:val="24"/>
          <w:szCs w:val="24"/>
          <w:u w:val="single"/>
          <w:rtl/>
        </w:rPr>
        <w:t xml:space="preserve">אבל אם המוכר בקי </w:t>
      </w:r>
      <w:r w:rsidRPr="00D26ED5">
        <w:rPr>
          <w:rFonts w:ascii="Arial" w:eastAsia="Times New Roman" w:hAnsi="Arial" w:cs="Arial"/>
          <w:b/>
          <w:bCs/>
          <w:color w:val="000000"/>
          <w:sz w:val="24"/>
          <w:szCs w:val="24"/>
          <w:rtl/>
        </w:rPr>
        <w:t>בערך מחבירו והלוקח אין בקי כל כך או אם הלוקח תגר ובקי בערך מקחו יותר מן המוכר אל יאנו זה את זה אם לא שיפרש</w:t>
      </w:r>
      <w:r w:rsidRPr="00D26ED5">
        <w:rPr>
          <w:rFonts w:ascii="Arial" w:eastAsia="Times New Roman" w:hAnsi="Arial" w:cs="Arial"/>
          <w:color w:val="000000"/>
          <w:sz w:val="24"/>
          <w:szCs w:val="24"/>
          <w:rtl/>
        </w:rPr>
        <w:t xml:space="preserve">. </w:t>
      </w:r>
      <w:r w:rsidRPr="00D26ED5">
        <w:rPr>
          <w:rFonts w:ascii="Arial" w:eastAsia="Times New Roman" w:hAnsi="Arial" w:cs="Arial"/>
          <w:b/>
          <w:bCs/>
          <w:color w:val="000000"/>
          <w:sz w:val="24"/>
          <w:szCs w:val="24"/>
          <w:u w:val="single"/>
          <w:rtl/>
        </w:rPr>
        <w:t>חוץ ממטבע</w:t>
      </w:r>
      <w:r w:rsidRPr="00D26ED5">
        <w:rPr>
          <w:rFonts w:ascii="Arial" w:eastAsia="Times New Roman" w:hAnsi="Arial" w:cs="Arial"/>
          <w:b/>
          <w:bCs/>
          <w:color w:val="000000"/>
          <w:sz w:val="24"/>
          <w:szCs w:val="24"/>
          <w:rtl/>
        </w:rPr>
        <w:t xml:space="preserve"> כל זמן שלא הגיע לכדי אונאה מותר לכתחלה להוציאה ביפה. שגם אחר יקבלנה מידו ביפה ואין בו הפסד</w:t>
      </w:r>
      <w:r w:rsidRPr="00D26ED5">
        <w:rPr>
          <w:rFonts w:ascii="Arial" w:eastAsia="Times New Roman" w:hAnsi="Arial" w:cs="Arial"/>
          <w:color w:val="000000"/>
          <w:sz w:val="24"/>
          <w:szCs w:val="24"/>
          <w:rtl/>
        </w:rPr>
        <w:t xml:space="preserve"> כלל.    </w:t>
      </w:r>
    </w:p>
    <w:p w14:paraId="7A31F915" w14:textId="77777777" w:rsidR="00D26ED5" w:rsidRPr="00D26ED5" w:rsidRDefault="00D26ED5" w:rsidP="00D26ED5">
      <w:pPr>
        <w:bidi w:val="0"/>
        <w:spacing w:after="0" w:line="240" w:lineRule="auto"/>
        <w:rPr>
          <w:rFonts w:ascii="Times New Roman" w:eastAsia="Times New Roman" w:hAnsi="Times New Roman" w:cs="Times New Roman"/>
          <w:sz w:val="24"/>
          <w:szCs w:val="24"/>
          <w:rtl/>
        </w:rPr>
      </w:pPr>
    </w:p>
    <w:p w14:paraId="6A2DA060"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רא"ש מסכת בבא מציעא פרק ד סימן כ (המשך)</w:t>
      </w:r>
    </w:p>
    <w:p w14:paraId="736E658E"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או </w:t>
      </w:r>
      <w:r w:rsidRPr="00D26ED5">
        <w:rPr>
          <w:rFonts w:ascii="Arial" w:eastAsia="Times New Roman" w:hAnsi="Arial" w:cs="Arial"/>
          <w:b/>
          <w:bCs/>
          <w:color w:val="000000"/>
          <w:sz w:val="24"/>
          <w:szCs w:val="24"/>
          <w:u w:val="single"/>
          <w:rtl/>
        </w:rPr>
        <w:t>שמא כיון דדרך מקח וממכר בכך</w:t>
      </w:r>
      <w:r w:rsidRPr="00D26ED5">
        <w:rPr>
          <w:rFonts w:ascii="Arial" w:eastAsia="Times New Roman" w:hAnsi="Arial" w:cs="Arial"/>
          <w:b/>
          <w:bCs/>
          <w:color w:val="000000"/>
          <w:sz w:val="24"/>
          <w:szCs w:val="24"/>
          <w:rtl/>
        </w:rPr>
        <w:t xml:space="preserve"> דלפעמים הלוקח חפץ במקח זה ומוסיף עליו דמים יותר מכדי שויו ופעמים שהמוכר מזלזל בשומתו בממכרו לפי שאין חפץ זה ערב עליו או שהוא דחוק למעות </w:t>
      </w:r>
      <w:r w:rsidRPr="00D26ED5">
        <w:rPr>
          <w:rFonts w:ascii="Arial" w:eastAsia="Times New Roman" w:hAnsi="Arial" w:cs="Arial"/>
          <w:b/>
          <w:bCs/>
          <w:color w:val="000000"/>
          <w:sz w:val="24"/>
          <w:szCs w:val="24"/>
          <w:u w:val="single"/>
          <w:rtl/>
        </w:rPr>
        <w:t>הלכך עד שתות הוי בכלל דמי מקח ואין כאן שם אונאה כלל וצ"ע</w:t>
      </w:r>
      <w:r w:rsidRPr="00D26ED5">
        <w:rPr>
          <w:rFonts w:ascii="Arial" w:eastAsia="Times New Roman" w:hAnsi="Arial" w:cs="Arial"/>
          <w:color w:val="000000"/>
          <w:sz w:val="24"/>
          <w:szCs w:val="24"/>
          <w:rtl/>
        </w:rPr>
        <w:t>. וירא שמים יצא ידי כולם:</w:t>
      </w:r>
    </w:p>
    <w:p w14:paraId="6D3ADAE4"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05EC42A9"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רש"י מסכת קידושין דף מב עמוד ב</w:t>
      </w:r>
    </w:p>
    <w:p w14:paraId="53C5FB2D"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חוזר - שאין זה כשאר אונאות דקי"ל בהזהב (ב"מ דף מט:) פחות משתות </w:t>
      </w:r>
      <w:r w:rsidRPr="00D26ED5">
        <w:rPr>
          <w:rFonts w:ascii="Arial" w:eastAsia="Times New Roman" w:hAnsi="Arial" w:cs="Arial"/>
          <w:b/>
          <w:bCs/>
          <w:color w:val="000000"/>
          <w:sz w:val="24"/>
          <w:szCs w:val="24"/>
          <w:rtl/>
        </w:rPr>
        <w:t xml:space="preserve">מחיל אינש </w:t>
      </w:r>
      <w:r w:rsidRPr="00D26ED5">
        <w:rPr>
          <w:rFonts w:ascii="Arial" w:eastAsia="Times New Roman" w:hAnsi="Arial" w:cs="Arial"/>
          <w:color w:val="000000"/>
          <w:sz w:val="24"/>
          <w:szCs w:val="24"/>
          <w:rtl/>
        </w:rPr>
        <w:t xml:space="preserve">דהתם </w:t>
      </w:r>
      <w:r w:rsidRPr="00D26ED5">
        <w:rPr>
          <w:rFonts w:ascii="Arial" w:eastAsia="Times New Roman" w:hAnsi="Arial" w:cs="Arial"/>
          <w:b/>
          <w:bCs/>
          <w:color w:val="000000"/>
          <w:sz w:val="24"/>
          <w:szCs w:val="24"/>
          <w:u w:val="single"/>
          <w:rtl/>
        </w:rPr>
        <w:t>אין כל אדם יכול לצמצם הדמים</w:t>
      </w:r>
      <w:r w:rsidRPr="00D26ED5">
        <w:rPr>
          <w:rFonts w:ascii="Arial" w:eastAsia="Times New Roman" w:hAnsi="Arial" w:cs="Arial"/>
          <w:color w:val="000000"/>
          <w:sz w:val="24"/>
          <w:szCs w:val="24"/>
          <w:rtl/>
        </w:rPr>
        <w:t xml:space="preserve"> </w:t>
      </w:r>
      <w:r w:rsidRPr="00D26ED5">
        <w:rPr>
          <w:rFonts w:ascii="Arial" w:eastAsia="Times New Roman" w:hAnsi="Arial" w:cs="Arial"/>
          <w:b/>
          <w:bCs/>
          <w:color w:val="000000"/>
          <w:sz w:val="24"/>
          <w:szCs w:val="24"/>
          <w:rtl/>
        </w:rPr>
        <w:t>אבל טועה במדה טעות הוא ואדעתא דהכי לא עביד</w:t>
      </w:r>
      <w:r w:rsidRPr="00D26ED5">
        <w:rPr>
          <w:rFonts w:ascii="Arial" w:eastAsia="Times New Roman" w:hAnsi="Arial" w:cs="Arial"/>
          <w:color w:val="000000"/>
          <w:sz w:val="24"/>
          <w:szCs w:val="24"/>
          <w:rtl/>
        </w:rPr>
        <w:t>.</w:t>
      </w:r>
    </w:p>
    <w:p w14:paraId="6D41C683"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0F696F47"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רמב"ן ויקרא פרק כה</w:t>
      </w:r>
    </w:p>
    <w:p w14:paraId="5ADEA89E"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 </w:t>
      </w:r>
      <w:r w:rsidRPr="00D26ED5">
        <w:rPr>
          <w:rFonts w:ascii="Arial" w:eastAsia="Times New Roman" w:hAnsi="Arial" w:cs="Arial"/>
          <w:b/>
          <w:bCs/>
          <w:color w:val="000000"/>
          <w:sz w:val="24"/>
          <w:szCs w:val="24"/>
          <w:rtl/>
        </w:rPr>
        <w:t>ואני חושב עוד סברא, שודאי המאנה את חבירו לדעת עובר בלאו, בין במטלטלים בין בקרקעות</w:t>
      </w:r>
      <w:r w:rsidRPr="00D26ED5">
        <w:rPr>
          <w:rFonts w:ascii="Arial" w:eastAsia="Times New Roman" w:hAnsi="Arial" w:cs="Arial"/>
          <w:color w:val="000000"/>
          <w:sz w:val="24"/>
          <w:szCs w:val="24"/>
          <w:rtl/>
        </w:rPr>
        <w:t xml:space="preserve">, שבהן דיבר הכתוב אל תונו איש את אחיו במספר שנים אחר היובל, שהוא מזהיר שיקנו וימכרו לפי השנים ולא יונו איש את אחיו. </w:t>
      </w:r>
      <w:r w:rsidRPr="00D26ED5">
        <w:rPr>
          <w:rFonts w:ascii="Arial" w:eastAsia="Times New Roman" w:hAnsi="Arial" w:cs="Arial"/>
          <w:b/>
          <w:bCs/>
          <w:color w:val="000000"/>
          <w:sz w:val="24"/>
          <w:szCs w:val="24"/>
          <w:u w:val="single"/>
          <w:rtl/>
        </w:rPr>
        <w:t>אבל רבותינו חדשו באונאה תשלומים בשתות המקח, וביטול מקח ביותר משתות,</w:t>
      </w:r>
      <w:r w:rsidRPr="00D26ED5">
        <w:rPr>
          <w:rFonts w:ascii="Arial" w:eastAsia="Times New Roman" w:hAnsi="Arial" w:cs="Arial"/>
          <w:color w:val="000000"/>
          <w:sz w:val="24"/>
          <w:szCs w:val="24"/>
          <w:rtl/>
        </w:rPr>
        <w:t xml:space="preserve"> ומזה בלבד מעטו הקרקעות לפי שהאונאה בהם אפילו ביתר משתות, </w:t>
      </w:r>
      <w:r w:rsidRPr="00D26ED5">
        <w:rPr>
          <w:rFonts w:ascii="Arial" w:eastAsia="Times New Roman" w:hAnsi="Arial" w:cs="Arial"/>
          <w:color w:val="000000"/>
          <w:sz w:val="24"/>
          <w:szCs w:val="24"/>
          <w:rtl/>
        </w:rPr>
        <w:lastRenderedPageBreak/>
        <w:t>מחילה</w:t>
      </w:r>
      <w:r w:rsidRPr="00D26ED5">
        <w:rPr>
          <w:rFonts w:ascii="Arial" w:eastAsia="Times New Roman" w:hAnsi="Arial" w:cs="Arial"/>
          <w:b/>
          <w:bCs/>
          <w:color w:val="000000"/>
          <w:sz w:val="24"/>
          <w:szCs w:val="24"/>
          <w:rtl/>
        </w:rPr>
        <w:t xml:space="preserve">, כמו שהיא מחילה במטלטלים בפחות משתות, </w:t>
      </w:r>
      <w:r w:rsidRPr="00D26ED5">
        <w:rPr>
          <w:rFonts w:ascii="Arial" w:eastAsia="Times New Roman" w:hAnsi="Arial" w:cs="Arial"/>
          <w:b/>
          <w:bCs/>
          <w:color w:val="000000"/>
          <w:sz w:val="24"/>
          <w:szCs w:val="24"/>
          <w:u w:val="single"/>
          <w:rtl/>
        </w:rPr>
        <w:t>אף על פי שהוא אסור להונות כן לדעת, אבל אין דרך בני אדם לבטל ממכרם מפני אונאה מועטת כזו</w:t>
      </w:r>
      <w:r w:rsidRPr="00D26ED5">
        <w:rPr>
          <w:rFonts w:ascii="Arial" w:eastAsia="Times New Roman" w:hAnsi="Arial" w:cs="Arial"/>
          <w:color w:val="000000"/>
          <w:sz w:val="24"/>
          <w:szCs w:val="24"/>
          <w:rtl/>
        </w:rPr>
        <w:t>: </w:t>
      </w:r>
    </w:p>
    <w:p w14:paraId="2AF7AD96"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7ACB1474"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ספר החינוך מצוה שלז</w:t>
      </w:r>
    </w:p>
    <w:p w14:paraId="5BDC927C"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ועובר על זה ועשה אונאה לחבירו לדעת בשתות או יותר עבר על לאו זה, </w:t>
      </w:r>
      <w:r w:rsidRPr="00D26ED5">
        <w:rPr>
          <w:rFonts w:ascii="Arial" w:eastAsia="Times New Roman" w:hAnsi="Arial" w:cs="Arial"/>
          <w:b/>
          <w:bCs/>
          <w:color w:val="000000"/>
          <w:sz w:val="24"/>
          <w:szCs w:val="24"/>
          <w:rtl/>
        </w:rPr>
        <w:t>אבל בפחות משתות התירו זכרונם לברכה להשתכר לתגר מפני תיקון הישוב, שימצאו בני אדם צרכיהם מוכנים בכל מקום</w:t>
      </w:r>
      <w:r w:rsidRPr="00D26ED5">
        <w:rPr>
          <w:rFonts w:ascii="Arial" w:eastAsia="Times New Roman" w:hAnsi="Arial" w:cs="Arial"/>
          <w:color w:val="000000"/>
          <w:sz w:val="24"/>
          <w:szCs w:val="24"/>
          <w:rtl/>
        </w:rPr>
        <w:t>. ואין לוקין על לאו זה, לפי שניתן להישבון.</w:t>
      </w:r>
    </w:p>
    <w:p w14:paraId="37EC9210"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09AC42B0" w14:textId="77777777" w:rsidR="00D26ED5" w:rsidRPr="00D26ED5" w:rsidRDefault="00D26ED5" w:rsidP="00D26ED5">
      <w:pPr>
        <w:spacing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u w:val="single"/>
          <w:rtl/>
        </w:rPr>
        <w:t>נ"מ – מי שאינו מוחל</w:t>
      </w:r>
    </w:p>
    <w:p w14:paraId="3087095E"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477F342A" w14:textId="77777777" w:rsidR="00D26ED5" w:rsidRPr="00D26ED5" w:rsidRDefault="00D26ED5" w:rsidP="00D26ED5">
      <w:pPr>
        <w:spacing w:before="200" w:after="0" w:line="240" w:lineRule="auto"/>
        <w:ind w:left="360"/>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רמב"ם הלכות מכירה פרק כט הלכה ח</w:t>
      </w:r>
    </w:p>
    <w:p w14:paraId="76010100" w14:textId="77777777" w:rsidR="00D26ED5" w:rsidRPr="00D26ED5" w:rsidRDefault="00D26ED5" w:rsidP="00D26ED5">
      <w:pPr>
        <w:spacing w:before="200" w:after="0" w:line="240" w:lineRule="auto"/>
        <w:ind w:left="360"/>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בודקין את הקטן אם יודע בטיב משא ומתן או אינו יודע, לפי שיש קטן חכם ונבון שהוא יודע והוא בן שבע, ויש אחר שאפילו בן שלש עשרה אינו יודע בטיב משא ומתן, </w:t>
      </w:r>
      <w:r w:rsidRPr="00D26ED5">
        <w:rPr>
          <w:rFonts w:ascii="Arial" w:eastAsia="Times New Roman" w:hAnsi="Arial" w:cs="Arial"/>
          <w:b/>
          <w:bCs/>
          <w:color w:val="000000"/>
          <w:sz w:val="24"/>
          <w:szCs w:val="24"/>
          <w:u w:val="single"/>
          <w:rtl/>
        </w:rPr>
        <w:t xml:space="preserve">קטן היודע בטיב משא ומתן </w:t>
      </w:r>
      <w:r w:rsidRPr="00D26ED5">
        <w:rPr>
          <w:rFonts w:ascii="Arial" w:eastAsia="Times New Roman" w:hAnsi="Arial" w:cs="Arial"/>
          <w:b/>
          <w:bCs/>
          <w:color w:val="000000"/>
          <w:sz w:val="24"/>
          <w:szCs w:val="24"/>
          <w:rtl/>
        </w:rPr>
        <w:t xml:space="preserve">שאין לו אפוטרופוס שנשא ונתן במטלטלין וטעה דינו כדין הגדול, </w:t>
      </w:r>
      <w:r w:rsidRPr="00D26ED5">
        <w:rPr>
          <w:rFonts w:ascii="Arial" w:eastAsia="Times New Roman" w:hAnsi="Arial" w:cs="Arial"/>
          <w:b/>
          <w:bCs/>
          <w:color w:val="000000"/>
          <w:sz w:val="24"/>
          <w:szCs w:val="24"/>
          <w:u w:val="single"/>
          <w:rtl/>
        </w:rPr>
        <w:t>פחות משתות מחילה</w:t>
      </w:r>
      <w:r w:rsidRPr="00D26ED5">
        <w:rPr>
          <w:rFonts w:ascii="Arial" w:eastAsia="Times New Roman" w:hAnsi="Arial" w:cs="Arial"/>
          <w:color w:val="000000"/>
          <w:sz w:val="24"/>
          <w:szCs w:val="24"/>
          <w:rtl/>
        </w:rPr>
        <w:t xml:space="preserve">, שתות מחזיר ההונייה, יתר על שתות בטל מקח כמו שביארנו, </w:t>
      </w:r>
      <w:r w:rsidRPr="00D26ED5">
        <w:rPr>
          <w:rFonts w:ascii="Arial" w:eastAsia="Times New Roman" w:hAnsi="Arial" w:cs="Arial"/>
          <w:b/>
          <w:bCs/>
          <w:color w:val="000000"/>
          <w:sz w:val="24"/>
          <w:szCs w:val="24"/>
          <w:rtl/>
        </w:rPr>
        <w:t>ואני אומר שאין מקח הקטן וממכריו במטלטלין קיימין אלא בשמשך או המשיך, אבל אם נתן מעות על המקח וחזר בו אינו מקבל מי שפרע ואחרים שחזרו בו מקבלין מי שפרע</w:t>
      </w:r>
      <w:r w:rsidRPr="00D26ED5">
        <w:rPr>
          <w:rFonts w:ascii="Arial" w:eastAsia="Times New Roman" w:hAnsi="Arial" w:cs="Arial"/>
          <w:color w:val="000000"/>
          <w:sz w:val="24"/>
          <w:szCs w:val="24"/>
          <w:rtl/>
        </w:rPr>
        <w:t>.</w:t>
      </w:r>
    </w:p>
    <w:p w14:paraId="1F9063B9" w14:textId="77777777" w:rsidR="00D26ED5" w:rsidRPr="00D26ED5" w:rsidRDefault="00D26ED5" w:rsidP="00D26ED5">
      <w:pPr>
        <w:spacing w:before="200" w:after="0" w:line="240" w:lineRule="auto"/>
        <w:ind w:left="360"/>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+/השגת הראב"ד/ קטן היודע וכו' כמו שביארנו.</w:t>
      </w:r>
    </w:p>
    <w:p w14:paraId="014E7A77" w14:textId="77777777" w:rsidR="00D26ED5" w:rsidRPr="00D26ED5" w:rsidRDefault="00D26ED5" w:rsidP="00D26ED5">
      <w:pPr>
        <w:spacing w:before="200" w:after="0" w:line="240" w:lineRule="auto"/>
        <w:ind w:left="360"/>
        <w:rPr>
          <w:rFonts w:ascii="Times New Roman" w:eastAsia="Times New Roman" w:hAnsi="Times New Roman" w:cs="Times New Roman"/>
          <w:sz w:val="24"/>
          <w:szCs w:val="24"/>
          <w:rtl/>
        </w:rPr>
      </w:pPr>
      <w:r w:rsidRPr="00D26ED5">
        <w:rPr>
          <w:rFonts w:ascii="Arial" w:eastAsia="Times New Roman" w:hAnsi="Arial" w:cs="Arial"/>
          <w:b/>
          <w:bCs/>
          <w:color w:val="000000"/>
          <w:sz w:val="24"/>
          <w:szCs w:val="24"/>
          <w:u w:val="single"/>
          <w:rtl/>
        </w:rPr>
        <w:t>א"א אני אומר שהקטן אין לו מחילה</w:t>
      </w:r>
      <w:r w:rsidRPr="00D26ED5">
        <w:rPr>
          <w:rFonts w:ascii="Arial" w:eastAsia="Times New Roman" w:hAnsi="Arial" w:cs="Arial"/>
          <w:color w:val="000000"/>
          <w:sz w:val="24"/>
          <w:szCs w:val="24"/>
          <w:rtl/>
        </w:rPr>
        <w:t xml:space="preserve"> כדאמרינן יתמי לאו בני מחילה נינהו...</w:t>
      </w:r>
    </w:p>
    <w:p w14:paraId="3ABCDAEF"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7A27C309"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רמב"ם הלכות מכירה פרק יב</w:t>
      </w:r>
      <w:r w:rsidRPr="00D26ED5">
        <w:rPr>
          <w:rFonts w:ascii="Calibri" w:eastAsia="Times New Roman" w:hAnsi="Calibri" w:cs="Calibri"/>
          <w:color w:val="000000"/>
          <w:sz w:val="24"/>
          <w:szCs w:val="24"/>
          <w:rtl/>
        </w:rPr>
        <w:t xml:space="preserve"> הלכה ג</w:t>
      </w:r>
    </w:p>
    <w:p w14:paraId="62722F1F"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היתה</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ההונייה</w:t>
      </w:r>
      <w:r w:rsidRPr="00D26ED5">
        <w:rPr>
          <w:rFonts w:ascii="Calibri" w:eastAsia="Times New Roman" w:hAnsi="Calibri" w:cs="Calibri"/>
          <w:color w:val="000000"/>
          <w:sz w:val="24"/>
          <w:szCs w:val="24"/>
          <w:rtl/>
        </w:rPr>
        <w:t xml:space="preserve"> פחות מזה בכל שהוא, כגון שמכר </w:t>
      </w:r>
      <w:r w:rsidRPr="00D26ED5">
        <w:rPr>
          <w:rFonts w:ascii="Arial" w:eastAsia="Times New Roman" w:hAnsi="Arial" w:cs="Arial"/>
          <w:color w:val="000000"/>
          <w:sz w:val="24"/>
          <w:szCs w:val="24"/>
          <w:rtl/>
        </w:rPr>
        <w:t>שוה</w:t>
      </w:r>
      <w:r w:rsidRPr="00D26ED5">
        <w:rPr>
          <w:rFonts w:ascii="Calibri" w:eastAsia="Times New Roman" w:hAnsi="Calibri" w:cs="Calibri"/>
          <w:color w:val="000000"/>
          <w:sz w:val="24"/>
          <w:szCs w:val="24"/>
          <w:rtl/>
        </w:rPr>
        <w:t xml:space="preserve"> ששים דינר </w:t>
      </w:r>
      <w:r w:rsidRPr="00D26ED5">
        <w:rPr>
          <w:rFonts w:ascii="Arial" w:eastAsia="Times New Roman" w:hAnsi="Arial" w:cs="Arial"/>
          <w:color w:val="000000"/>
          <w:sz w:val="24"/>
          <w:szCs w:val="24"/>
          <w:rtl/>
        </w:rPr>
        <w:t>בחמשים</w:t>
      </w:r>
      <w:r w:rsidRPr="00D26ED5">
        <w:rPr>
          <w:rFonts w:ascii="Calibri" w:eastAsia="Times New Roman" w:hAnsi="Calibri" w:cs="Calibri"/>
          <w:color w:val="000000"/>
          <w:sz w:val="24"/>
          <w:szCs w:val="24"/>
          <w:rtl/>
        </w:rPr>
        <w:t xml:space="preserve"> ופרוטה אינו חייב להחזיר כלום, </w:t>
      </w:r>
      <w:r w:rsidRPr="00D26ED5">
        <w:rPr>
          <w:rFonts w:ascii="Arial" w:eastAsia="Times New Roman" w:hAnsi="Arial" w:cs="Arial"/>
          <w:b/>
          <w:bCs/>
          <w:color w:val="000000"/>
          <w:sz w:val="24"/>
          <w:szCs w:val="24"/>
          <w:rtl/>
        </w:rPr>
        <w:t>שכל פחות משתות דרך הכל</w:t>
      </w:r>
      <w:r w:rsidRPr="00D26ED5">
        <w:rPr>
          <w:rFonts w:ascii="Calibri" w:eastAsia="Times New Roman" w:hAnsi="Calibri" w:cs="Calibri"/>
          <w:b/>
          <w:bCs/>
          <w:color w:val="000000"/>
          <w:sz w:val="24"/>
          <w:szCs w:val="24"/>
          <w:rtl/>
        </w:rPr>
        <w:t xml:space="preserve"> למחול בו</w:t>
      </w:r>
      <w:r w:rsidRPr="00D26ED5">
        <w:rPr>
          <w:rFonts w:ascii="Calibri" w:eastAsia="Times New Roman" w:hAnsi="Calibri" w:cs="Calibri"/>
          <w:color w:val="000000"/>
          <w:sz w:val="24"/>
          <w:szCs w:val="24"/>
          <w:rtl/>
        </w:rPr>
        <w:t>. </w:t>
      </w:r>
    </w:p>
    <w:p w14:paraId="5186A608" w14:textId="77777777" w:rsidR="00D26ED5" w:rsidRPr="00D26ED5" w:rsidRDefault="00D26ED5" w:rsidP="00D26ED5">
      <w:pPr>
        <w:bidi w:val="0"/>
        <w:spacing w:after="0" w:line="240" w:lineRule="auto"/>
        <w:rPr>
          <w:rFonts w:ascii="Times New Roman" w:eastAsia="Times New Roman" w:hAnsi="Times New Roman" w:cs="Times New Roman"/>
          <w:sz w:val="24"/>
          <w:szCs w:val="24"/>
          <w:rtl/>
        </w:rPr>
      </w:pPr>
    </w:p>
    <w:p w14:paraId="359C5EB8"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b/>
          <w:bCs/>
          <w:color w:val="000000"/>
          <w:sz w:val="24"/>
          <w:szCs w:val="24"/>
          <w:rtl/>
        </w:rPr>
        <w:t>ט"ז חו"מ רכז:א</w:t>
      </w:r>
    </w:p>
    <w:p w14:paraId="4AEA7C34"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נלע"ד דכל היכא דאפשר לקרותו בשם שתות מעות אזלינן בתריה, משא"כ כשאין עליו שם שתות לגמרי אזלינן בתר המקח, דהכלל הוא, כל שיש לו שם שתות מאיזה צד שיהיה, אזלינן בתריה, </w:t>
      </w:r>
      <w:r w:rsidRPr="00D26ED5">
        <w:rPr>
          <w:rFonts w:ascii="Arial" w:eastAsia="Times New Roman" w:hAnsi="Arial" w:cs="Arial"/>
          <w:b/>
          <w:bCs/>
          <w:color w:val="000000"/>
          <w:sz w:val="24"/>
          <w:szCs w:val="24"/>
          <w:u w:val="single"/>
          <w:rtl/>
        </w:rPr>
        <w:t>ואין למדין ק"ו סך קטן מסך גדול אלא חכמים השוו מידותיהם דבשתות תליא מילתא,</w:t>
      </w:r>
      <w:r w:rsidRPr="00D26ED5">
        <w:rPr>
          <w:rFonts w:ascii="Arial" w:eastAsia="Times New Roman" w:hAnsi="Arial" w:cs="Arial"/>
          <w:color w:val="000000"/>
          <w:sz w:val="24"/>
          <w:szCs w:val="24"/>
          <w:rtl/>
        </w:rPr>
        <w:t xml:space="preserve"> והיינו טעמא בשוה ס' בנ' ופרוטה, כיון שעל האונאה אין שם שתות לגמרי, אזלינן בתר מקח לחוד והוי מחילה, וכמשמעות דברי המרדכי שהביא רמ"א ס' ד'.</w:t>
      </w:r>
    </w:p>
    <w:p w14:paraId="20ABBC0C"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7759D413"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סמ"ע</w:t>
      </w:r>
      <w:r w:rsidRPr="00D26ED5">
        <w:rPr>
          <w:rFonts w:ascii="Calibri" w:eastAsia="Times New Roman" w:hAnsi="Calibri" w:cs="Calibri"/>
          <w:color w:val="000000"/>
          <w:sz w:val="24"/>
          <w:szCs w:val="24"/>
          <w:rtl/>
        </w:rPr>
        <w:t xml:space="preserve"> סימן רכז </w:t>
      </w:r>
      <w:r w:rsidRPr="00D26ED5">
        <w:rPr>
          <w:rFonts w:ascii="Arial" w:eastAsia="Times New Roman" w:hAnsi="Arial" w:cs="Arial"/>
          <w:color w:val="000000"/>
          <w:sz w:val="24"/>
          <w:szCs w:val="24"/>
          <w:rtl/>
        </w:rPr>
        <w:t>ס"ק</w:t>
      </w:r>
      <w:r w:rsidRPr="00D26ED5">
        <w:rPr>
          <w:rFonts w:ascii="Calibri" w:eastAsia="Times New Roman" w:hAnsi="Calibri" w:cs="Calibri"/>
          <w:color w:val="000000"/>
          <w:sz w:val="24"/>
          <w:szCs w:val="24"/>
          <w:rtl/>
        </w:rPr>
        <w:t xml:space="preserve"> יד</w:t>
      </w:r>
    </w:p>
    <w:p w14:paraId="4C29D430"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ומ"מ נראה דאין הלוקח יכול לומר אף שהוא עדיין מוחזק בדמי הקנייה אני לא אמחול</w:t>
      </w:r>
      <w:r w:rsidRPr="00D26ED5">
        <w:rPr>
          <w:rFonts w:ascii="Calibri" w:eastAsia="Times New Roman" w:hAnsi="Calibri" w:cs="Calibri"/>
          <w:color w:val="000000"/>
          <w:sz w:val="24"/>
          <w:szCs w:val="24"/>
          <w:rtl/>
        </w:rPr>
        <w:t xml:space="preserve"> בפחות משתות </w:t>
      </w:r>
      <w:r w:rsidRPr="00D26ED5">
        <w:rPr>
          <w:rFonts w:ascii="Arial" w:eastAsia="Times New Roman" w:hAnsi="Arial" w:cs="Arial"/>
          <w:color w:val="000000"/>
          <w:sz w:val="24"/>
          <w:szCs w:val="24"/>
          <w:rtl/>
        </w:rPr>
        <w:t>שהונאתני</w:t>
      </w:r>
      <w:r w:rsidRPr="00D26ED5">
        <w:rPr>
          <w:rFonts w:ascii="Calibri" w:eastAsia="Times New Roman" w:hAnsi="Calibri" w:cs="Calibri"/>
          <w:color w:val="000000"/>
          <w:sz w:val="24"/>
          <w:szCs w:val="24"/>
          <w:rtl/>
        </w:rPr>
        <w:t xml:space="preserve">, אלא </w:t>
      </w:r>
      <w:r w:rsidRPr="00D26ED5">
        <w:rPr>
          <w:rFonts w:ascii="Arial" w:eastAsia="Times New Roman" w:hAnsi="Arial" w:cs="Arial"/>
          <w:b/>
          <w:bCs/>
          <w:color w:val="000000"/>
          <w:sz w:val="24"/>
          <w:szCs w:val="24"/>
          <w:u w:val="single"/>
          <w:rtl/>
        </w:rPr>
        <w:t>שבטלה דעתו אצל רובא</w:t>
      </w:r>
      <w:r w:rsidRPr="00D26ED5">
        <w:rPr>
          <w:rFonts w:ascii="Calibri" w:eastAsia="Times New Roman" w:hAnsi="Calibri" w:cs="Calibri"/>
          <w:b/>
          <w:bCs/>
          <w:color w:val="000000"/>
          <w:sz w:val="24"/>
          <w:szCs w:val="24"/>
          <w:u w:val="single"/>
          <w:rtl/>
        </w:rPr>
        <w:t xml:space="preserve"> </w:t>
      </w:r>
      <w:r w:rsidRPr="00D26ED5">
        <w:rPr>
          <w:rFonts w:ascii="Arial" w:eastAsia="Times New Roman" w:hAnsi="Arial" w:cs="Arial"/>
          <w:b/>
          <w:bCs/>
          <w:color w:val="000000"/>
          <w:sz w:val="24"/>
          <w:szCs w:val="24"/>
          <w:u w:val="single"/>
          <w:rtl/>
        </w:rPr>
        <w:t>דעלמא</w:t>
      </w:r>
      <w:r w:rsidRPr="00D26ED5">
        <w:rPr>
          <w:rFonts w:ascii="Calibri" w:eastAsia="Times New Roman" w:hAnsi="Calibri" w:cs="Calibri"/>
          <w:b/>
          <w:bCs/>
          <w:color w:val="000000"/>
          <w:sz w:val="24"/>
          <w:szCs w:val="24"/>
          <w:u w:val="single"/>
          <w:rtl/>
        </w:rPr>
        <w:t xml:space="preserve"> </w:t>
      </w:r>
      <w:r w:rsidRPr="00D26ED5">
        <w:rPr>
          <w:rFonts w:ascii="Arial" w:eastAsia="Times New Roman" w:hAnsi="Arial" w:cs="Arial"/>
          <w:color w:val="000000"/>
          <w:sz w:val="24"/>
          <w:szCs w:val="24"/>
          <w:rtl/>
        </w:rPr>
        <w:t>שרגילין</w:t>
      </w:r>
      <w:r w:rsidRPr="00D26ED5">
        <w:rPr>
          <w:rFonts w:ascii="Calibri" w:eastAsia="Times New Roman" w:hAnsi="Calibri" w:cs="Calibri"/>
          <w:color w:val="000000"/>
          <w:sz w:val="24"/>
          <w:szCs w:val="24"/>
          <w:rtl/>
        </w:rPr>
        <w:t xml:space="preserve"> למחלו </w:t>
      </w:r>
      <w:r w:rsidRPr="00D26ED5">
        <w:rPr>
          <w:rFonts w:ascii="Arial" w:eastAsia="Times New Roman" w:hAnsi="Arial" w:cs="Arial"/>
          <w:color w:val="000000"/>
          <w:sz w:val="24"/>
          <w:szCs w:val="24"/>
          <w:rtl/>
        </w:rPr>
        <w:t>ומוציאין</w:t>
      </w:r>
      <w:r w:rsidRPr="00D26ED5">
        <w:rPr>
          <w:rFonts w:ascii="Calibri" w:eastAsia="Times New Roman" w:hAnsi="Calibri" w:cs="Calibri"/>
          <w:color w:val="000000"/>
          <w:sz w:val="24"/>
          <w:szCs w:val="24"/>
          <w:rtl/>
        </w:rPr>
        <w:t xml:space="preserve"> מידו </w:t>
      </w:r>
      <w:r w:rsidRPr="00D26ED5">
        <w:rPr>
          <w:rFonts w:ascii="Arial" w:eastAsia="Times New Roman" w:hAnsi="Arial" w:cs="Arial"/>
          <w:color w:val="000000"/>
          <w:sz w:val="24"/>
          <w:szCs w:val="24"/>
          <w:rtl/>
        </w:rPr>
        <w:t>ליתנהו</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להמוכר</w:t>
      </w:r>
      <w:r w:rsidRPr="00D26ED5">
        <w:rPr>
          <w:rFonts w:ascii="Calibri" w:eastAsia="Times New Roman" w:hAnsi="Calibri" w:cs="Calibri"/>
          <w:color w:val="000000"/>
          <w:sz w:val="24"/>
          <w:szCs w:val="24"/>
          <w:rtl/>
        </w:rPr>
        <w:t>:</w:t>
      </w:r>
    </w:p>
    <w:p w14:paraId="7BBE15DE"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4659DD16"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ערוך השולחן חושן משפט הלכות אונאה ומקח טעות סימן רכז סעיף ז</w:t>
      </w:r>
    </w:p>
    <w:p w14:paraId="00835D27"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מדברי הרא"ש</w:t>
      </w:r>
      <w:r w:rsidRPr="00D26ED5">
        <w:rPr>
          <w:rFonts w:ascii="Calibri" w:eastAsia="Times New Roman" w:hAnsi="Calibri" w:cs="Calibri"/>
          <w:color w:val="000000"/>
          <w:sz w:val="24"/>
          <w:szCs w:val="24"/>
          <w:rtl/>
        </w:rPr>
        <w:t xml:space="preserve"> ז"ל </w:t>
      </w:r>
      <w:r w:rsidRPr="00D26ED5">
        <w:rPr>
          <w:rFonts w:ascii="Arial" w:eastAsia="Times New Roman" w:hAnsi="Arial" w:cs="Arial"/>
          <w:b/>
          <w:bCs/>
          <w:color w:val="000000"/>
          <w:sz w:val="24"/>
          <w:szCs w:val="24"/>
          <w:rtl/>
        </w:rPr>
        <w:t>יש ללמוד דאונאת</w:t>
      </w:r>
      <w:r w:rsidRPr="00D26ED5">
        <w:rPr>
          <w:rFonts w:ascii="Calibri" w:eastAsia="Times New Roman" w:hAnsi="Calibri" w:cs="Calibri"/>
          <w:b/>
          <w:bCs/>
          <w:color w:val="000000"/>
          <w:sz w:val="24"/>
          <w:szCs w:val="24"/>
          <w:rtl/>
        </w:rPr>
        <w:t xml:space="preserve"> שתות אינה אלא בסחורה שאין כולם </w:t>
      </w:r>
      <w:r w:rsidRPr="00D26ED5">
        <w:rPr>
          <w:rFonts w:ascii="Arial" w:eastAsia="Times New Roman" w:hAnsi="Arial" w:cs="Arial"/>
          <w:b/>
          <w:bCs/>
          <w:color w:val="000000"/>
          <w:sz w:val="24"/>
          <w:szCs w:val="24"/>
          <w:rtl/>
        </w:rPr>
        <w:t>מוכרין</w:t>
      </w:r>
      <w:r w:rsidRPr="00D26ED5">
        <w:rPr>
          <w:rFonts w:ascii="Calibri" w:eastAsia="Times New Roman" w:hAnsi="Calibri" w:cs="Calibri"/>
          <w:b/>
          <w:bCs/>
          <w:color w:val="000000"/>
          <w:sz w:val="24"/>
          <w:szCs w:val="24"/>
          <w:rtl/>
        </w:rPr>
        <w:t xml:space="preserve"> </w:t>
      </w:r>
      <w:r w:rsidRPr="00D26ED5">
        <w:rPr>
          <w:rFonts w:ascii="Arial" w:eastAsia="Times New Roman" w:hAnsi="Arial" w:cs="Arial"/>
          <w:b/>
          <w:bCs/>
          <w:color w:val="000000"/>
          <w:sz w:val="24"/>
          <w:szCs w:val="24"/>
          <w:rtl/>
        </w:rPr>
        <w:t>בשוה</w:t>
      </w:r>
      <w:r w:rsidRPr="00D26ED5">
        <w:rPr>
          <w:rFonts w:ascii="Calibri" w:eastAsia="Times New Roman" w:hAnsi="Calibri" w:cs="Calibri"/>
          <w:b/>
          <w:bCs/>
          <w:color w:val="000000"/>
          <w:sz w:val="24"/>
          <w:szCs w:val="24"/>
          <w:rtl/>
        </w:rPr>
        <w:t xml:space="preserve"> בצמצום</w:t>
      </w:r>
      <w:r w:rsidRPr="00D26ED5">
        <w:rPr>
          <w:rFonts w:ascii="Calibri" w:eastAsia="Times New Roman" w:hAnsi="Calibri" w:cs="Calibri"/>
          <w:color w:val="000000"/>
          <w:sz w:val="24"/>
          <w:szCs w:val="24"/>
          <w:rtl/>
        </w:rPr>
        <w:t xml:space="preserve"> כמ"ש בסעיף ב' </w:t>
      </w:r>
      <w:r w:rsidRPr="00D26ED5">
        <w:rPr>
          <w:rFonts w:ascii="Arial" w:eastAsia="Times New Roman" w:hAnsi="Arial" w:cs="Arial"/>
          <w:color w:val="000000"/>
          <w:sz w:val="24"/>
          <w:szCs w:val="24"/>
          <w:rtl/>
        </w:rPr>
        <w:t>מדתלי</w:t>
      </w:r>
      <w:r w:rsidRPr="00D26ED5">
        <w:rPr>
          <w:rFonts w:ascii="Calibri" w:eastAsia="Times New Roman" w:hAnsi="Calibri" w:cs="Calibri"/>
          <w:color w:val="000000"/>
          <w:sz w:val="24"/>
          <w:szCs w:val="24"/>
          <w:rtl/>
        </w:rPr>
        <w:t xml:space="preserve"> בשומת </w:t>
      </w:r>
      <w:r w:rsidRPr="00D26ED5">
        <w:rPr>
          <w:rFonts w:ascii="Arial" w:eastAsia="Times New Roman" w:hAnsi="Arial" w:cs="Arial"/>
          <w:color w:val="000000"/>
          <w:sz w:val="24"/>
          <w:szCs w:val="24"/>
          <w:rtl/>
        </w:rPr>
        <w:t>השמאין</w:t>
      </w:r>
      <w:r w:rsidRPr="00D26ED5">
        <w:rPr>
          <w:rFonts w:ascii="Calibri" w:eastAsia="Times New Roman" w:hAnsi="Calibri" w:cs="Calibri"/>
          <w:color w:val="000000"/>
          <w:sz w:val="24"/>
          <w:szCs w:val="24"/>
          <w:rtl/>
        </w:rPr>
        <w:t xml:space="preserve"> וגם מטעם שלפעמים המקח ערב עליו וזה אינו שייך בדבר המצוי </w:t>
      </w:r>
      <w:r w:rsidRPr="00D26ED5">
        <w:rPr>
          <w:rFonts w:ascii="Calibri" w:eastAsia="Times New Roman" w:hAnsi="Calibri" w:cs="Calibri"/>
          <w:color w:val="000000"/>
          <w:sz w:val="24"/>
          <w:szCs w:val="24"/>
          <w:rtl/>
        </w:rPr>
        <w:lastRenderedPageBreak/>
        <w:t xml:space="preserve">הרבה וכולם </w:t>
      </w:r>
      <w:r w:rsidRPr="00D26ED5">
        <w:rPr>
          <w:rFonts w:ascii="Arial" w:eastAsia="Times New Roman" w:hAnsi="Arial" w:cs="Arial"/>
          <w:color w:val="000000"/>
          <w:sz w:val="24"/>
          <w:szCs w:val="24"/>
          <w:rtl/>
        </w:rPr>
        <w:t>מוכרין</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בשוה</w:t>
      </w:r>
      <w:r w:rsidRPr="00D26ED5">
        <w:rPr>
          <w:rFonts w:ascii="Calibri" w:eastAsia="Times New Roman" w:hAnsi="Calibri" w:cs="Calibri"/>
          <w:color w:val="000000"/>
          <w:sz w:val="24"/>
          <w:szCs w:val="24"/>
          <w:rtl/>
        </w:rPr>
        <w:t xml:space="preserve"> בצמצום במקח ולחם ומלח </w:t>
      </w:r>
      <w:r w:rsidRPr="00D26ED5">
        <w:rPr>
          <w:rFonts w:ascii="Arial" w:eastAsia="Times New Roman" w:hAnsi="Arial" w:cs="Arial"/>
          <w:color w:val="000000"/>
          <w:sz w:val="24"/>
          <w:szCs w:val="24"/>
          <w:rtl/>
        </w:rPr>
        <w:t>וכה"ג</w:t>
      </w:r>
      <w:r w:rsidRPr="00D26ED5">
        <w:rPr>
          <w:rFonts w:ascii="Calibri" w:eastAsia="Times New Roman" w:hAnsi="Calibri" w:cs="Calibri"/>
          <w:color w:val="000000"/>
          <w:sz w:val="24"/>
          <w:szCs w:val="24"/>
          <w:rtl/>
        </w:rPr>
        <w:t xml:space="preserve"> וגם </w:t>
      </w:r>
      <w:r w:rsidRPr="00D26ED5">
        <w:rPr>
          <w:rFonts w:ascii="Arial" w:eastAsia="Times New Roman" w:hAnsi="Arial" w:cs="Arial"/>
          <w:color w:val="000000"/>
          <w:sz w:val="24"/>
          <w:szCs w:val="24"/>
          <w:rtl/>
        </w:rPr>
        <w:t>בספיקו</w:t>
      </w:r>
      <w:r w:rsidRPr="00D26ED5">
        <w:rPr>
          <w:rFonts w:ascii="Calibri" w:eastAsia="Times New Roman" w:hAnsi="Calibri" w:cs="Calibri"/>
          <w:color w:val="000000"/>
          <w:sz w:val="24"/>
          <w:szCs w:val="24"/>
          <w:rtl/>
        </w:rPr>
        <w:t xml:space="preserve"> נ"ל מדבריו שהספק אינו אלא במקום שיש עילה </w:t>
      </w:r>
      <w:r w:rsidRPr="00D26ED5">
        <w:rPr>
          <w:rFonts w:ascii="Arial" w:eastAsia="Times New Roman" w:hAnsi="Arial" w:cs="Arial"/>
          <w:color w:val="000000"/>
          <w:sz w:val="24"/>
          <w:szCs w:val="24"/>
          <w:rtl/>
        </w:rPr>
        <w:t>להמוכר</w:t>
      </w:r>
      <w:r w:rsidRPr="00D26ED5">
        <w:rPr>
          <w:rFonts w:ascii="Calibri" w:eastAsia="Times New Roman" w:hAnsi="Calibri" w:cs="Calibri"/>
          <w:color w:val="000000"/>
          <w:sz w:val="24"/>
          <w:szCs w:val="24"/>
          <w:rtl/>
        </w:rPr>
        <w:t xml:space="preserve"> לתלות שהלוקח יודע המקח אלא שחפץ במקח זה </w:t>
      </w:r>
      <w:r w:rsidRPr="00D26ED5">
        <w:rPr>
          <w:rFonts w:ascii="Arial" w:eastAsia="Times New Roman" w:hAnsi="Arial" w:cs="Arial"/>
          <w:b/>
          <w:bCs/>
          <w:color w:val="000000"/>
          <w:sz w:val="24"/>
          <w:szCs w:val="24"/>
          <w:rtl/>
        </w:rPr>
        <w:t xml:space="preserve">אבל במקום שהמוכר מבין שמהלוקח נעלם המקח והמוכר יודע שיש בזה אונאה פרוטה אסור לו להונות אם לא שיגלה לו ואם אינהו עבר בלאו </w:t>
      </w:r>
      <w:r w:rsidRPr="00D26ED5">
        <w:rPr>
          <w:rFonts w:ascii="Arial" w:eastAsia="Times New Roman" w:hAnsi="Arial" w:cs="Arial"/>
          <w:color w:val="000000"/>
          <w:sz w:val="24"/>
          <w:szCs w:val="24"/>
          <w:rtl/>
        </w:rPr>
        <w:t>וכן לוקח להמוכר</w:t>
      </w:r>
    </w:p>
    <w:p w14:paraId="4A995192"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76DB34EA"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ערוך השולחן חושן משפט הלכות אונאה ומקח טעות סימן רכז סעיף ז</w:t>
      </w:r>
    </w:p>
    <w:p w14:paraId="5289E95F"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b/>
          <w:bCs/>
          <w:color w:val="000000"/>
          <w:sz w:val="24"/>
          <w:szCs w:val="24"/>
          <w:rtl/>
        </w:rPr>
        <w:t>עוד נ"ל דבר אחד מדבריו לקולא</w:t>
      </w:r>
      <w:r w:rsidRPr="00D26ED5">
        <w:rPr>
          <w:rFonts w:ascii="Calibri" w:eastAsia="Times New Roman" w:hAnsi="Calibri" w:cs="Calibri"/>
          <w:b/>
          <w:bCs/>
          <w:color w:val="000000"/>
          <w:sz w:val="24"/>
          <w:szCs w:val="24"/>
          <w:rtl/>
        </w:rPr>
        <w:t xml:space="preserve"> במיני סחורות שאין כל בעלי חנויות </w:t>
      </w:r>
      <w:r w:rsidRPr="00D26ED5">
        <w:rPr>
          <w:rFonts w:ascii="Arial" w:eastAsia="Times New Roman" w:hAnsi="Arial" w:cs="Arial"/>
          <w:b/>
          <w:bCs/>
          <w:color w:val="000000"/>
          <w:sz w:val="24"/>
          <w:szCs w:val="24"/>
          <w:rtl/>
        </w:rPr>
        <w:t>מוכרין</w:t>
      </w:r>
      <w:r w:rsidRPr="00D26ED5">
        <w:rPr>
          <w:rFonts w:ascii="Calibri" w:eastAsia="Times New Roman" w:hAnsi="Calibri" w:cs="Calibri"/>
          <w:b/>
          <w:bCs/>
          <w:color w:val="000000"/>
          <w:sz w:val="24"/>
          <w:szCs w:val="24"/>
          <w:rtl/>
        </w:rPr>
        <w:t xml:space="preserve"> אותם </w:t>
      </w:r>
      <w:r w:rsidRPr="00D26ED5">
        <w:rPr>
          <w:rFonts w:ascii="Arial" w:eastAsia="Times New Roman" w:hAnsi="Arial" w:cs="Arial"/>
          <w:b/>
          <w:bCs/>
          <w:color w:val="000000"/>
          <w:sz w:val="24"/>
          <w:szCs w:val="24"/>
          <w:rtl/>
        </w:rPr>
        <w:t>בשוה</w:t>
      </w:r>
      <w:r w:rsidRPr="00D26ED5">
        <w:rPr>
          <w:rFonts w:ascii="Calibri" w:eastAsia="Times New Roman" w:hAnsi="Calibri" w:cs="Calibri"/>
          <w:b/>
          <w:bCs/>
          <w:color w:val="000000"/>
          <w:sz w:val="24"/>
          <w:szCs w:val="24"/>
          <w:rtl/>
        </w:rPr>
        <w:t xml:space="preserve"> שיש משתכר הרבה בסחורה</w:t>
      </w:r>
      <w:r w:rsidRPr="00D26ED5">
        <w:rPr>
          <w:rFonts w:ascii="Calibri" w:eastAsia="Times New Roman" w:hAnsi="Calibri" w:cs="Calibri"/>
          <w:color w:val="000000"/>
          <w:sz w:val="24"/>
          <w:szCs w:val="24"/>
          <w:rtl/>
        </w:rPr>
        <w:t xml:space="preserve"> זו ויש שמסתפק במועט </w:t>
      </w:r>
      <w:r w:rsidRPr="00D26ED5">
        <w:rPr>
          <w:rFonts w:ascii="Arial" w:eastAsia="Times New Roman" w:hAnsi="Arial" w:cs="Arial"/>
          <w:b/>
          <w:bCs/>
          <w:color w:val="000000"/>
          <w:sz w:val="24"/>
          <w:szCs w:val="24"/>
          <w:rtl/>
        </w:rPr>
        <w:t>אין שייך כלל אונאה למי שמשתכר הרבה כיון שדרך המסחר כן הוא כיון שיש שמוכרים במקחים</w:t>
      </w:r>
      <w:r w:rsidRPr="00D26ED5">
        <w:rPr>
          <w:rFonts w:ascii="Calibri" w:eastAsia="Times New Roman" w:hAnsi="Calibri" w:cs="Calibri"/>
          <w:b/>
          <w:bCs/>
          <w:color w:val="000000"/>
          <w:sz w:val="24"/>
          <w:szCs w:val="24"/>
          <w:rtl/>
        </w:rPr>
        <w:t xml:space="preserve"> כאלו</w:t>
      </w:r>
      <w:r w:rsidRPr="00D26ED5">
        <w:rPr>
          <w:rFonts w:ascii="Calibri" w:eastAsia="Times New Roman" w:hAnsi="Calibri" w:cs="Calibri"/>
          <w:color w:val="000000"/>
          <w:sz w:val="24"/>
          <w:szCs w:val="24"/>
          <w:rtl/>
        </w:rPr>
        <w:t xml:space="preserve"> דהא </w:t>
      </w:r>
      <w:r w:rsidRPr="00D26ED5">
        <w:rPr>
          <w:rFonts w:ascii="Arial" w:eastAsia="Times New Roman" w:hAnsi="Arial" w:cs="Arial"/>
          <w:color w:val="000000"/>
          <w:sz w:val="24"/>
          <w:szCs w:val="24"/>
          <w:rtl/>
        </w:rPr>
        <w:t>הרא"ש</w:t>
      </w:r>
      <w:r w:rsidRPr="00D26ED5">
        <w:rPr>
          <w:rFonts w:ascii="Calibri" w:eastAsia="Times New Roman" w:hAnsi="Calibri" w:cs="Calibri"/>
          <w:color w:val="000000"/>
          <w:sz w:val="24"/>
          <w:szCs w:val="24"/>
          <w:rtl/>
        </w:rPr>
        <w:t xml:space="preserve"> ז"ל לא תלה הספק אלא משום </w:t>
      </w:r>
      <w:r w:rsidRPr="00D26ED5">
        <w:rPr>
          <w:rFonts w:ascii="Arial" w:eastAsia="Times New Roman" w:hAnsi="Arial" w:cs="Arial"/>
          <w:color w:val="000000"/>
          <w:sz w:val="24"/>
          <w:szCs w:val="24"/>
          <w:rtl/>
        </w:rPr>
        <w:t>דלפעמים</w:t>
      </w:r>
      <w:r w:rsidRPr="00D26ED5">
        <w:rPr>
          <w:rFonts w:ascii="Calibri" w:eastAsia="Times New Roman" w:hAnsi="Calibri" w:cs="Calibri"/>
          <w:color w:val="000000"/>
          <w:sz w:val="24"/>
          <w:szCs w:val="24"/>
          <w:rtl/>
        </w:rPr>
        <w:t xml:space="preserve"> הלוקח חפץ במקח זה דאז יש </w:t>
      </w:r>
      <w:r w:rsidRPr="00D26ED5">
        <w:rPr>
          <w:rFonts w:ascii="Arial" w:eastAsia="Times New Roman" w:hAnsi="Arial" w:cs="Arial"/>
          <w:color w:val="000000"/>
          <w:sz w:val="24"/>
          <w:szCs w:val="24"/>
          <w:rtl/>
        </w:rPr>
        <w:t>סברא</w:t>
      </w:r>
      <w:r w:rsidRPr="00D26ED5">
        <w:rPr>
          <w:rFonts w:ascii="Calibri" w:eastAsia="Times New Roman" w:hAnsi="Calibri" w:cs="Calibri"/>
          <w:color w:val="000000"/>
          <w:sz w:val="24"/>
          <w:szCs w:val="24"/>
          <w:rtl/>
        </w:rPr>
        <w:t xml:space="preserve"> לאסור </w:t>
      </w:r>
      <w:r w:rsidRPr="00D26ED5">
        <w:rPr>
          <w:rFonts w:ascii="Arial" w:eastAsia="Times New Roman" w:hAnsi="Arial" w:cs="Arial"/>
          <w:b/>
          <w:bCs/>
          <w:color w:val="000000"/>
          <w:sz w:val="24"/>
          <w:szCs w:val="24"/>
          <w:rtl/>
        </w:rPr>
        <w:t>ומשמע להדיא</w:t>
      </w:r>
      <w:r w:rsidRPr="00D26ED5">
        <w:rPr>
          <w:rFonts w:ascii="Calibri" w:eastAsia="Times New Roman" w:hAnsi="Calibri" w:cs="Calibri"/>
          <w:b/>
          <w:bCs/>
          <w:color w:val="000000"/>
          <w:sz w:val="24"/>
          <w:szCs w:val="24"/>
          <w:rtl/>
        </w:rPr>
        <w:t xml:space="preserve"> דאין כאן </w:t>
      </w:r>
      <w:r w:rsidRPr="00D26ED5">
        <w:rPr>
          <w:rFonts w:ascii="Arial" w:eastAsia="Times New Roman" w:hAnsi="Arial" w:cs="Arial"/>
          <w:b/>
          <w:bCs/>
          <w:color w:val="000000"/>
          <w:sz w:val="24"/>
          <w:szCs w:val="24"/>
          <w:rtl/>
        </w:rPr>
        <w:t>מוכרין</w:t>
      </w:r>
      <w:r w:rsidRPr="00D26ED5">
        <w:rPr>
          <w:rFonts w:ascii="Calibri" w:eastAsia="Times New Roman" w:hAnsi="Calibri" w:cs="Calibri"/>
          <w:b/>
          <w:bCs/>
          <w:color w:val="000000"/>
          <w:sz w:val="24"/>
          <w:szCs w:val="24"/>
          <w:rtl/>
        </w:rPr>
        <w:t xml:space="preserve"> במקח כזה</w:t>
      </w:r>
      <w:r w:rsidRPr="00D26ED5">
        <w:rPr>
          <w:rFonts w:ascii="Calibri" w:eastAsia="Times New Roman" w:hAnsi="Calibri" w:cs="Calibri"/>
          <w:color w:val="000000"/>
          <w:sz w:val="24"/>
          <w:szCs w:val="24"/>
          <w:rtl/>
        </w:rPr>
        <w:t xml:space="preserve"> אבל כשיש </w:t>
      </w:r>
      <w:r w:rsidRPr="00D26ED5">
        <w:rPr>
          <w:rFonts w:ascii="Arial" w:eastAsia="Times New Roman" w:hAnsi="Arial" w:cs="Arial"/>
          <w:color w:val="000000"/>
          <w:sz w:val="24"/>
          <w:szCs w:val="24"/>
          <w:rtl/>
        </w:rPr>
        <w:t>מוכרין</w:t>
      </w:r>
      <w:r w:rsidRPr="00D26ED5">
        <w:rPr>
          <w:rFonts w:ascii="Calibri" w:eastAsia="Times New Roman" w:hAnsi="Calibri" w:cs="Calibri"/>
          <w:color w:val="000000"/>
          <w:sz w:val="24"/>
          <w:szCs w:val="24"/>
          <w:rtl/>
        </w:rPr>
        <w:t xml:space="preserve"> במקח כזה אין בזה צד אונאה ופשיטא שאין להביט על אותם החנונים המזלזלים </w:t>
      </w:r>
      <w:r w:rsidRPr="00D26ED5">
        <w:rPr>
          <w:rFonts w:ascii="Arial" w:eastAsia="Times New Roman" w:hAnsi="Arial" w:cs="Arial"/>
          <w:color w:val="000000"/>
          <w:sz w:val="24"/>
          <w:szCs w:val="24"/>
          <w:rtl/>
        </w:rPr>
        <w:t>במקחים</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ומוכרין</w:t>
      </w:r>
      <w:r w:rsidRPr="00D26ED5">
        <w:rPr>
          <w:rFonts w:ascii="Calibri" w:eastAsia="Times New Roman" w:hAnsi="Calibri" w:cs="Calibri"/>
          <w:color w:val="000000"/>
          <w:sz w:val="24"/>
          <w:szCs w:val="24"/>
          <w:rtl/>
        </w:rPr>
        <w:t xml:space="preserve"> בזול שמקלקלים לעצמם </w:t>
      </w:r>
      <w:r w:rsidRPr="00D26ED5">
        <w:rPr>
          <w:rFonts w:ascii="Arial" w:eastAsia="Times New Roman" w:hAnsi="Arial" w:cs="Arial"/>
          <w:color w:val="000000"/>
          <w:sz w:val="24"/>
          <w:szCs w:val="24"/>
          <w:rtl/>
        </w:rPr>
        <w:t>ומקלקלין</w:t>
      </w:r>
      <w:r w:rsidRPr="00D26ED5">
        <w:rPr>
          <w:rFonts w:ascii="Calibri" w:eastAsia="Times New Roman" w:hAnsi="Calibri" w:cs="Calibri"/>
          <w:color w:val="000000"/>
          <w:sz w:val="24"/>
          <w:szCs w:val="24"/>
          <w:rtl/>
        </w:rPr>
        <w:t xml:space="preserve"> דרכי המסחר והם </w:t>
      </w:r>
      <w:r w:rsidRPr="00D26ED5">
        <w:rPr>
          <w:rFonts w:ascii="Arial" w:eastAsia="Times New Roman" w:hAnsi="Arial" w:cs="Arial"/>
          <w:color w:val="000000"/>
          <w:sz w:val="24"/>
          <w:szCs w:val="24"/>
          <w:rtl/>
        </w:rPr>
        <w:t>ישאו</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עון</w:t>
      </w:r>
      <w:r w:rsidRPr="00D26ED5">
        <w:rPr>
          <w:rFonts w:ascii="Calibri" w:eastAsia="Times New Roman" w:hAnsi="Calibri" w:cs="Calibri"/>
          <w:color w:val="000000"/>
          <w:sz w:val="24"/>
          <w:szCs w:val="24"/>
          <w:rtl/>
        </w:rPr>
        <w:t xml:space="preserve"> וכבר אמרו חז"ל [ב"ב צ"א א] </w:t>
      </w:r>
      <w:r w:rsidRPr="00D26ED5">
        <w:rPr>
          <w:rFonts w:ascii="Arial" w:eastAsia="Times New Roman" w:hAnsi="Arial" w:cs="Arial"/>
          <w:color w:val="000000"/>
          <w:sz w:val="24"/>
          <w:szCs w:val="24"/>
          <w:rtl/>
        </w:rPr>
        <w:t>מתריעין</w:t>
      </w:r>
      <w:r w:rsidRPr="00D26ED5">
        <w:rPr>
          <w:rFonts w:ascii="Calibri" w:eastAsia="Times New Roman" w:hAnsi="Calibri" w:cs="Calibri"/>
          <w:color w:val="000000"/>
          <w:sz w:val="24"/>
          <w:szCs w:val="24"/>
          <w:rtl/>
        </w:rPr>
        <w:t xml:space="preserve"> על פרקמטיא שהוזלה ואפילו בשבת וכמ"ש </w:t>
      </w:r>
      <w:r w:rsidRPr="00D26ED5">
        <w:rPr>
          <w:rFonts w:ascii="Arial" w:eastAsia="Times New Roman" w:hAnsi="Arial" w:cs="Arial"/>
          <w:color w:val="000000"/>
          <w:sz w:val="24"/>
          <w:szCs w:val="24"/>
          <w:rtl/>
        </w:rPr>
        <w:t>באו"ח</w:t>
      </w:r>
      <w:r w:rsidRPr="00D26ED5">
        <w:rPr>
          <w:rFonts w:ascii="Calibri" w:eastAsia="Times New Roman" w:hAnsi="Calibri" w:cs="Calibri"/>
          <w:color w:val="000000"/>
          <w:sz w:val="24"/>
          <w:szCs w:val="24"/>
          <w:rtl/>
        </w:rPr>
        <w:t xml:space="preserve"> סי' תקע"ו:</w:t>
      </w:r>
    </w:p>
    <w:p w14:paraId="0FCABECD"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7006776A" w14:textId="77777777" w:rsidR="00D26ED5" w:rsidRPr="00D26ED5" w:rsidRDefault="00D26ED5" w:rsidP="00D26ED5">
      <w:pPr>
        <w:spacing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u w:val="single"/>
          <w:rtl/>
        </w:rPr>
        <w:t>שתות מקח או שתות מעות:</w:t>
      </w:r>
    </w:p>
    <w:p w14:paraId="43201F82"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42659DC3"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תלמוד בבלי מסכת בבא מציעא דף מט עמוד ב</w:t>
      </w:r>
    </w:p>
    <w:p w14:paraId="4F620C05"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גמרא. אתמר</w:t>
      </w:r>
      <w:r w:rsidRPr="00D26ED5">
        <w:rPr>
          <w:rFonts w:ascii="Calibri" w:eastAsia="Times New Roman" w:hAnsi="Calibri" w:cs="Calibri"/>
          <w:color w:val="000000"/>
          <w:sz w:val="24"/>
          <w:szCs w:val="24"/>
          <w:rtl/>
        </w:rPr>
        <w:t xml:space="preserve">, </w:t>
      </w:r>
      <w:r w:rsidRPr="00D26ED5">
        <w:rPr>
          <w:rFonts w:ascii="Arial" w:eastAsia="Times New Roman" w:hAnsi="Arial" w:cs="Arial"/>
          <w:b/>
          <w:bCs/>
          <w:color w:val="000000"/>
          <w:sz w:val="24"/>
          <w:szCs w:val="24"/>
          <w:rtl/>
        </w:rPr>
        <w:t>רב</w:t>
      </w:r>
      <w:r w:rsidRPr="00D26ED5">
        <w:rPr>
          <w:rFonts w:ascii="Calibri" w:eastAsia="Times New Roman" w:hAnsi="Calibri" w:cs="Calibri"/>
          <w:color w:val="000000"/>
          <w:sz w:val="24"/>
          <w:szCs w:val="24"/>
          <w:rtl/>
        </w:rPr>
        <w:t xml:space="preserve"> אמר: שתות מקח שנינו, </w:t>
      </w:r>
      <w:r w:rsidRPr="00D26ED5">
        <w:rPr>
          <w:rFonts w:ascii="Arial" w:eastAsia="Times New Roman" w:hAnsi="Arial" w:cs="Arial"/>
          <w:b/>
          <w:bCs/>
          <w:color w:val="000000"/>
          <w:sz w:val="24"/>
          <w:szCs w:val="24"/>
          <w:rtl/>
        </w:rPr>
        <w:t>ושמואל</w:t>
      </w:r>
      <w:r w:rsidRPr="00D26ED5">
        <w:rPr>
          <w:rFonts w:ascii="Calibri" w:eastAsia="Times New Roman" w:hAnsi="Calibri" w:cs="Calibri"/>
          <w:color w:val="000000"/>
          <w:sz w:val="24"/>
          <w:szCs w:val="24"/>
          <w:rtl/>
        </w:rPr>
        <w:t xml:space="preserve"> אמר: שתות מעות נמי שנינו. </w:t>
      </w:r>
      <w:r w:rsidRPr="00D26ED5">
        <w:rPr>
          <w:rFonts w:ascii="Arial" w:eastAsia="Times New Roman" w:hAnsi="Arial" w:cs="Arial"/>
          <w:color w:val="000000"/>
          <w:sz w:val="24"/>
          <w:szCs w:val="24"/>
          <w:rtl/>
        </w:rPr>
        <w:t>שוי</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שיתא</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בחמשא</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שוי</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שיתא</w:t>
      </w:r>
      <w:r w:rsidRPr="00D26ED5">
        <w:rPr>
          <w:rFonts w:ascii="Calibri" w:eastAsia="Times New Roman" w:hAnsi="Calibri" w:cs="Calibri"/>
          <w:color w:val="000000"/>
          <w:sz w:val="24"/>
          <w:szCs w:val="24"/>
          <w:rtl/>
        </w:rPr>
        <w:t xml:space="preserve"> בשבעה - כולי עלמא לא פליגי </w:t>
      </w:r>
      <w:r w:rsidRPr="00D26ED5">
        <w:rPr>
          <w:rFonts w:ascii="Arial" w:eastAsia="Times New Roman" w:hAnsi="Arial" w:cs="Arial"/>
          <w:color w:val="000000"/>
          <w:sz w:val="24"/>
          <w:szCs w:val="24"/>
          <w:rtl/>
        </w:rPr>
        <w:t>דבתר</w:t>
      </w:r>
      <w:r w:rsidRPr="00D26ED5">
        <w:rPr>
          <w:rFonts w:ascii="Calibri" w:eastAsia="Times New Roman" w:hAnsi="Calibri" w:cs="Calibri"/>
          <w:color w:val="000000"/>
          <w:sz w:val="24"/>
          <w:szCs w:val="24"/>
          <w:rtl/>
        </w:rPr>
        <w:t xml:space="preserve"> מקח </w:t>
      </w:r>
      <w:r w:rsidRPr="00D26ED5">
        <w:rPr>
          <w:rFonts w:ascii="Arial" w:eastAsia="Times New Roman" w:hAnsi="Arial" w:cs="Arial"/>
          <w:color w:val="000000"/>
          <w:sz w:val="24"/>
          <w:szCs w:val="24"/>
          <w:rtl/>
        </w:rPr>
        <w:t>אזלינן</w:t>
      </w:r>
      <w:r w:rsidRPr="00D26ED5">
        <w:rPr>
          <w:rFonts w:ascii="Calibri" w:eastAsia="Times New Roman" w:hAnsi="Calibri" w:cs="Calibri"/>
          <w:color w:val="000000"/>
          <w:sz w:val="24"/>
          <w:szCs w:val="24"/>
          <w:rtl/>
        </w:rPr>
        <w:t xml:space="preserve">, ואונאה </w:t>
      </w:r>
      <w:r w:rsidRPr="00D26ED5">
        <w:rPr>
          <w:rFonts w:ascii="Arial" w:eastAsia="Times New Roman" w:hAnsi="Arial" w:cs="Arial"/>
          <w:color w:val="000000"/>
          <w:sz w:val="24"/>
          <w:szCs w:val="24"/>
          <w:rtl/>
        </w:rPr>
        <w:t>הויא</w:t>
      </w:r>
      <w:r w:rsidRPr="00D26ED5">
        <w:rPr>
          <w:rFonts w:ascii="Calibri" w:eastAsia="Times New Roman" w:hAnsi="Calibri" w:cs="Calibri"/>
          <w:color w:val="000000"/>
          <w:sz w:val="24"/>
          <w:szCs w:val="24"/>
          <w:rtl/>
        </w:rPr>
        <w:t xml:space="preserve">. כי פליגי - </w:t>
      </w:r>
      <w:r w:rsidRPr="00D26ED5">
        <w:rPr>
          <w:rFonts w:ascii="Arial" w:eastAsia="Times New Roman" w:hAnsi="Arial" w:cs="Arial"/>
          <w:color w:val="000000"/>
          <w:sz w:val="24"/>
          <w:szCs w:val="24"/>
          <w:rtl/>
        </w:rPr>
        <w:t>שוי</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חמשא</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בשיתא</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ושוי</w:t>
      </w:r>
      <w:r w:rsidRPr="00D26ED5">
        <w:rPr>
          <w:rFonts w:ascii="Calibri" w:eastAsia="Times New Roman" w:hAnsi="Calibri" w:cs="Calibri"/>
          <w:color w:val="000000"/>
          <w:sz w:val="24"/>
          <w:szCs w:val="24"/>
          <w:rtl/>
        </w:rPr>
        <w:t xml:space="preserve"> שבעה </w:t>
      </w:r>
      <w:r w:rsidRPr="00D26ED5">
        <w:rPr>
          <w:rFonts w:ascii="Arial" w:eastAsia="Times New Roman" w:hAnsi="Arial" w:cs="Arial"/>
          <w:color w:val="000000"/>
          <w:sz w:val="24"/>
          <w:szCs w:val="24"/>
          <w:rtl/>
        </w:rPr>
        <w:t>בשיתא</w:t>
      </w:r>
      <w:r w:rsidRPr="00D26ED5">
        <w:rPr>
          <w:rFonts w:ascii="Calibri" w:eastAsia="Times New Roman" w:hAnsi="Calibri" w:cs="Calibri"/>
          <w:color w:val="000000"/>
          <w:sz w:val="24"/>
          <w:szCs w:val="24"/>
          <w:rtl/>
        </w:rPr>
        <w:t xml:space="preserve">. לשמואל </w:t>
      </w:r>
      <w:r w:rsidRPr="00D26ED5">
        <w:rPr>
          <w:rFonts w:ascii="Arial" w:eastAsia="Times New Roman" w:hAnsi="Arial" w:cs="Arial"/>
          <w:color w:val="000000"/>
          <w:sz w:val="24"/>
          <w:szCs w:val="24"/>
          <w:rtl/>
        </w:rPr>
        <w:t>דאמר</w:t>
      </w:r>
      <w:r w:rsidRPr="00D26ED5">
        <w:rPr>
          <w:rFonts w:ascii="Calibri" w:eastAsia="Times New Roman" w:hAnsi="Calibri" w:cs="Calibri"/>
          <w:color w:val="000000"/>
          <w:sz w:val="24"/>
          <w:szCs w:val="24"/>
          <w:rtl/>
        </w:rPr>
        <w:t xml:space="preserve"> בתר מעות </w:t>
      </w:r>
      <w:r w:rsidRPr="00D26ED5">
        <w:rPr>
          <w:rFonts w:ascii="Arial" w:eastAsia="Times New Roman" w:hAnsi="Arial" w:cs="Arial"/>
          <w:color w:val="000000"/>
          <w:sz w:val="24"/>
          <w:szCs w:val="24"/>
          <w:rtl/>
        </w:rPr>
        <w:t>אזלינן</w:t>
      </w:r>
      <w:r w:rsidRPr="00D26ED5">
        <w:rPr>
          <w:rFonts w:ascii="Calibri" w:eastAsia="Times New Roman" w:hAnsi="Calibri" w:cs="Calibri"/>
          <w:color w:val="000000"/>
          <w:sz w:val="24"/>
          <w:szCs w:val="24"/>
          <w:rtl/>
        </w:rPr>
        <w:t xml:space="preserve"> - אידי ואידי אונאה הוי, לרב </w:t>
      </w:r>
      <w:r w:rsidRPr="00D26ED5">
        <w:rPr>
          <w:rFonts w:ascii="Arial" w:eastAsia="Times New Roman" w:hAnsi="Arial" w:cs="Arial"/>
          <w:color w:val="000000"/>
          <w:sz w:val="24"/>
          <w:szCs w:val="24"/>
          <w:rtl/>
        </w:rPr>
        <w:t>דאמר</w:t>
      </w:r>
      <w:r w:rsidRPr="00D26ED5">
        <w:rPr>
          <w:rFonts w:ascii="Calibri" w:eastAsia="Times New Roman" w:hAnsi="Calibri" w:cs="Calibri"/>
          <w:color w:val="000000"/>
          <w:sz w:val="24"/>
          <w:szCs w:val="24"/>
          <w:rtl/>
        </w:rPr>
        <w:t xml:space="preserve"> בתר מקח </w:t>
      </w:r>
      <w:r w:rsidRPr="00D26ED5">
        <w:rPr>
          <w:rFonts w:ascii="Arial" w:eastAsia="Times New Roman" w:hAnsi="Arial" w:cs="Arial"/>
          <w:color w:val="000000"/>
          <w:sz w:val="24"/>
          <w:szCs w:val="24"/>
          <w:rtl/>
        </w:rPr>
        <w:t>אזלינן</w:t>
      </w:r>
      <w:r w:rsidRPr="00D26ED5">
        <w:rPr>
          <w:rFonts w:ascii="Calibri" w:eastAsia="Times New Roman" w:hAnsi="Calibri" w:cs="Calibri"/>
          <w:color w:val="000000"/>
          <w:sz w:val="24"/>
          <w:szCs w:val="24"/>
          <w:rtl/>
        </w:rPr>
        <w:t xml:space="preserve"> - </w:t>
      </w:r>
      <w:r w:rsidRPr="00D26ED5">
        <w:rPr>
          <w:rFonts w:ascii="Arial" w:eastAsia="Times New Roman" w:hAnsi="Arial" w:cs="Arial"/>
          <w:color w:val="000000"/>
          <w:sz w:val="24"/>
          <w:szCs w:val="24"/>
          <w:rtl/>
        </w:rPr>
        <w:t>שוי</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חמשא</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בשיתא</w:t>
      </w:r>
      <w:r w:rsidRPr="00D26ED5">
        <w:rPr>
          <w:rFonts w:ascii="Calibri" w:eastAsia="Times New Roman" w:hAnsi="Calibri" w:cs="Calibri"/>
          <w:color w:val="000000"/>
          <w:sz w:val="24"/>
          <w:szCs w:val="24"/>
          <w:rtl/>
        </w:rPr>
        <w:t xml:space="preserve"> ביטול מקח </w:t>
      </w:r>
      <w:r w:rsidRPr="00D26ED5">
        <w:rPr>
          <w:rFonts w:ascii="Arial" w:eastAsia="Times New Roman" w:hAnsi="Arial" w:cs="Arial"/>
          <w:color w:val="000000"/>
          <w:sz w:val="24"/>
          <w:szCs w:val="24"/>
          <w:rtl/>
        </w:rPr>
        <w:t>הויא</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שוי</w:t>
      </w:r>
      <w:r w:rsidRPr="00D26ED5">
        <w:rPr>
          <w:rFonts w:ascii="Calibri" w:eastAsia="Times New Roman" w:hAnsi="Calibri" w:cs="Calibri"/>
          <w:color w:val="000000"/>
          <w:sz w:val="24"/>
          <w:szCs w:val="24"/>
          <w:rtl/>
        </w:rPr>
        <w:t xml:space="preserve"> שבעה </w:t>
      </w:r>
      <w:r w:rsidRPr="00D26ED5">
        <w:rPr>
          <w:rFonts w:ascii="Arial" w:eastAsia="Times New Roman" w:hAnsi="Arial" w:cs="Arial"/>
          <w:color w:val="000000"/>
          <w:sz w:val="24"/>
          <w:szCs w:val="24"/>
          <w:rtl/>
        </w:rPr>
        <w:t>בשיתא</w:t>
      </w:r>
      <w:r w:rsidRPr="00D26ED5">
        <w:rPr>
          <w:rFonts w:ascii="Calibri" w:eastAsia="Times New Roman" w:hAnsi="Calibri" w:cs="Calibri"/>
          <w:color w:val="000000"/>
          <w:sz w:val="24"/>
          <w:szCs w:val="24"/>
          <w:rtl/>
        </w:rPr>
        <w:t xml:space="preserve"> - מחילה </w:t>
      </w:r>
      <w:r w:rsidRPr="00D26ED5">
        <w:rPr>
          <w:rFonts w:ascii="Arial" w:eastAsia="Times New Roman" w:hAnsi="Arial" w:cs="Arial"/>
          <w:color w:val="000000"/>
          <w:sz w:val="24"/>
          <w:szCs w:val="24"/>
          <w:rtl/>
        </w:rPr>
        <w:t>הויא</w:t>
      </w:r>
      <w:r w:rsidRPr="00D26ED5">
        <w:rPr>
          <w:rFonts w:ascii="Calibri" w:eastAsia="Times New Roman" w:hAnsi="Calibri" w:cs="Calibri"/>
          <w:color w:val="000000"/>
          <w:sz w:val="24"/>
          <w:szCs w:val="24"/>
          <w:rtl/>
        </w:rPr>
        <w:t xml:space="preserve">. ושמואל אמר: כי </w:t>
      </w:r>
      <w:r w:rsidRPr="00D26ED5">
        <w:rPr>
          <w:rFonts w:ascii="Arial" w:eastAsia="Times New Roman" w:hAnsi="Arial" w:cs="Arial"/>
          <w:color w:val="000000"/>
          <w:sz w:val="24"/>
          <w:szCs w:val="24"/>
          <w:rtl/>
        </w:rPr>
        <w:t>אמרינן</w:t>
      </w:r>
      <w:r w:rsidRPr="00D26ED5">
        <w:rPr>
          <w:rFonts w:ascii="Calibri" w:eastAsia="Times New Roman" w:hAnsi="Calibri" w:cs="Calibri"/>
          <w:color w:val="000000"/>
          <w:sz w:val="24"/>
          <w:szCs w:val="24"/>
          <w:rtl/>
        </w:rPr>
        <w:t xml:space="preserve"> מחילה וביטול מקח - </w:t>
      </w:r>
      <w:r w:rsidRPr="00D26ED5">
        <w:rPr>
          <w:rFonts w:ascii="Arial" w:eastAsia="Times New Roman" w:hAnsi="Arial" w:cs="Arial"/>
          <w:color w:val="000000"/>
          <w:sz w:val="24"/>
          <w:szCs w:val="24"/>
          <w:rtl/>
        </w:rPr>
        <w:t>היכא</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דליכא</w:t>
      </w:r>
      <w:r w:rsidRPr="00D26ED5">
        <w:rPr>
          <w:rFonts w:ascii="Calibri" w:eastAsia="Times New Roman" w:hAnsi="Calibri" w:cs="Calibri"/>
          <w:color w:val="000000"/>
          <w:sz w:val="24"/>
          <w:szCs w:val="24"/>
          <w:rtl/>
        </w:rPr>
        <w:t xml:space="preserve"> שתות משני צדדים, אבל </w:t>
      </w:r>
      <w:r w:rsidRPr="00D26ED5">
        <w:rPr>
          <w:rFonts w:ascii="Arial" w:eastAsia="Times New Roman" w:hAnsi="Arial" w:cs="Arial"/>
          <w:color w:val="000000"/>
          <w:sz w:val="24"/>
          <w:szCs w:val="24"/>
          <w:rtl/>
        </w:rPr>
        <w:t>היכא</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דאיכא</w:t>
      </w:r>
      <w:r w:rsidRPr="00D26ED5">
        <w:rPr>
          <w:rFonts w:ascii="Calibri" w:eastAsia="Times New Roman" w:hAnsi="Calibri" w:cs="Calibri"/>
          <w:color w:val="000000"/>
          <w:sz w:val="24"/>
          <w:szCs w:val="24"/>
          <w:rtl/>
        </w:rPr>
        <w:t xml:space="preserve"> שתות מצד אחד - אונאה </w:t>
      </w:r>
      <w:r w:rsidRPr="00D26ED5">
        <w:rPr>
          <w:rFonts w:ascii="Arial" w:eastAsia="Times New Roman" w:hAnsi="Arial" w:cs="Arial"/>
          <w:color w:val="000000"/>
          <w:sz w:val="24"/>
          <w:szCs w:val="24"/>
          <w:rtl/>
        </w:rPr>
        <w:t>הויא</w:t>
      </w:r>
      <w:r w:rsidRPr="00D26ED5">
        <w:rPr>
          <w:rFonts w:ascii="Calibri" w:eastAsia="Times New Roman" w:hAnsi="Calibri" w:cs="Calibri"/>
          <w:color w:val="000000"/>
          <w:sz w:val="24"/>
          <w:szCs w:val="24"/>
          <w:rtl/>
        </w:rPr>
        <w:t>. </w:t>
      </w:r>
    </w:p>
    <w:p w14:paraId="7F73EEE9"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1DA14B58"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תוספות מסכת בבא מציעא דף מט עמוד ב</w:t>
      </w:r>
    </w:p>
    <w:p w14:paraId="4FD43B9F"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שתות מעות נמי שנינו - אפילו למאן דאמר שתות מעות נראה יותר לילך אחר שתות מקח </w:t>
      </w:r>
      <w:r w:rsidRPr="00D26ED5">
        <w:rPr>
          <w:rFonts w:ascii="Arial" w:eastAsia="Times New Roman" w:hAnsi="Arial" w:cs="Arial"/>
          <w:b/>
          <w:bCs/>
          <w:color w:val="000000"/>
          <w:sz w:val="24"/>
          <w:szCs w:val="24"/>
          <w:rtl/>
        </w:rPr>
        <w:t>שהאונאה והטעות תלויה במקח</w:t>
      </w:r>
      <w:r w:rsidRPr="00D26ED5">
        <w:rPr>
          <w:rFonts w:ascii="Arial" w:eastAsia="Times New Roman" w:hAnsi="Arial" w:cs="Arial"/>
          <w:color w:val="000000"/>
          <w:sz w:val="24"/>
          <w:szCs w:val="24"/>
          <w:rtl/>
        </w:rPr>
        <w:t xml:space="preserve"> אבל מעות אין אונאה וטעות תלויה בהם שאין צריכין שומא.</w:t>
      </w:r>
    </w:p>
    <w:p w14:paraId="1C0015A3"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4A4ABDA5"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חידושי הריטב"א מסכת בבא מציעא דף מט עמוד ב</w:t>
      </w:r>
    </w:p>
    <w:p w14:paraId="305A3BF5"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ושאלו בתוספות היכא דליכא שתות מחד צד ואיכא </w:t>
      </w:r>
      <w:r w:rsidRPr="00D26ED5">
        <w:rPr>
          <w:rFonts w:ascii="Arial" w:eastAsia="Times New Roman" w:hAnsi="Arial" w:cs="Arial"/>
          <w:b/>
          <w:bCs/>
          <w:color w:val="000000"/>
          <w:sz w:val="24"/>
          <w:szCs w:val="24"/>
          <w:rtl/>
        </w:rPr>
        <w:t>פחות משתות מצד אחד ויותר משתות מצד אחר בתר הי מינייהו אזלינן</w:t>
      </w:r>
      <w:r w:rsidRPr="00D26ED5">
        <w:rPr>
          <w:rFonts w:ascii="Arial" w:eastAsia="Times New Roman" w:hAnsi="Arial" w:cs="Arial"/>
          <w:color w:val="000000"/>
          <w:sz w:val="24"/>
          <w:szCs w:val="24"/>
          <w:rtl/>
        </w:rPr>
        <w:t>, כגון שמכר שוה שיתין בשבעים וחד או שוה שבעים וחד בשיתין,</w:t>
      </w:r>
    </w:p>
    <w:p w14:paraId="10BAF7C1"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b/>
          <w:bCs/>
          <w:color w:val="000000"/>
          <w:sz w:val="24"/>
          <w:szCs w:val="24"/>
          <w:rtl/>
        </w:rPr>
        <w:t>ורבינו יהודה ז"ל אומר דחשבינן ליה אונאה, דלא אמרינן לעיל לשמואל דהוי ביטול מקח או מחילה אלא היכא דהוי משני צדדים פחות משתות או משני צדדים יותר משתות כדאיתא</w:t>
      </w:r>
      <w:r w:rsidRPr="00D26ED5">
        <w:rPr>
          <w:rFonts w:ascii="Arial" w:eastAsia="Times New Roman" w:hAnsi="Arial" w:cs="Arial"/>
          <w:color w:val="000000"/>
          <w:sz w:val="24"/>
          <w:szCs w:val="24"/>
          <w:rtl/>
        </w:rPr>
        <w:t xml:space="preserve"> לעיל,</w:t>
      </w:r>
    </w:p>
    <w:p w14:paraId="6FBF611B"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b/>
          <w:bCs/>
          <w:color w:val="000000"/>
          <w:sz w:val="24"/>
          <w:szCs w:val="24"/>
          <w:rtl/>
        </w:rPr>
        <w:t>ואין זה מחוור דהיכי עבדינן אונאה וליכא שתות משום צד וכי פשרה אנו מטילין בין שני הצדדין, והנכון יותר דאזלינן בתר מקח דהא בין לרב בין לשמואל אונאת מקח הוא עיקר ובאונאת מעות הוא דאיפליגו,</w:t>
      </w:r>
      <w:r w:rsidRPr="00D26ED5">
        <w:rPr>
          <w:rFonts w:ascii="Arial" w:eastAsia="Times New Roman" w:hAnsi="Arial" w:cs="Arial"/>
          <w:color w:val="000000"/>
          <w:sz w:val="24"/>
          <w:szCs w:val="24"/>
          <w:rtl/>
        </w:rPr>
        <w:t xml:space="preserve"> ועדיין הדבר צ"ע.</w:t>
      </w:r>
    </w:p>
    <w:p w14:paraId="1BFD3947"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5C8B24FE"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רמב"ם הלכות מכירה פרק יב  </w:t>
      </w:r>
    </w:p>
    <w:p w14:paraId="61171A0F"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הלכה א- </w:t>
      </w:r>
      <w:r w:rsidRPr="00D26ED5">
        <w:rPr>
          <w:rFonts w:ascii="Arial" w:eastAsia="Times New Roman" w:hAnsi="Arial" w:cs="Arial"/>
          <w:b/>
          <w:bCs/>
          <w:color w:val="000000"/>
          <w:sz w:val="24"/>
          <w:szCs w:val="24"/>
          <w:rtl/>
        </w:rPr>
        <w:t>אסור למוכר או לקונה להונות את חבירו</w:t>
      </w:r>
      <w:r w:rsidRPr="00D26ED5">
        <w:rPr>
          <w:rFonts w:ascii="Arial" w:eastAsia="Times New Roman" w:hAnsi="Arial" w:cs="Arial"/>
          <w:color w:val="000000"/>
          <w:sz w:val="24"/>
          <w:szCs w:val="24"/>
          <w:rtl/>
        </w:rPr>
        <w:t xml:space="preserve"> שנאמר וכי תמכרו ממכר לעמיתך או קנה מיד עמיתך אל תונו, ואף על פי שהוא עובר בלא תעשה אינו לוקה מפני שניתן להשבון, ובין שהונה במזיד </w:t>
      </w:r>
      <w:r w:rsidRPr="00D26ED5">
        <w:rPr>
          <w:rFonts w:ascii="Arial" w:eastAsia="Times New Roman" w:hAnsi="Arial" w:cs="Arial"/>
          <w:color w:val="000000"/>
          <w:sz w:val="24"/>
          <w:szCs w:val="24"/>
          <w:rtl/>
        </w:rPr>
        <w:lastRenderedPageBreak/>
        <w:t xml:space="preserve">בין שלא ידע שיש במכר זה הונייה </w:t>
      </w:r>
      <w:r w:rsidRPr="00D26ED5">
        <w:rPr>
          <w:rFonts w:ascii="Arial" w:eastAsia="Times New Roman" w:hAnsi="Arial" w:cs="Arial"/>
          <w:b/>
          <w:bCs/>
          <w:color w:val="000000"/>
          <w:sz w:val="24"/>
          <w:szCs w:val="24"/>
          <w:rtl/>
        </w:rPr>
        <w:t>חייב לשלם</w:t>
      </w:r>
      <w:r w:rsidRPr="00D26ED5">
        <w:rPr>
          <w:rFonts w:ascii="Arial" w:eastAsia="Times New Roman" w:hAnsi="Arial" w:cs="Arial"/>
          <w:color w:val="000000"/>
          <w:sz w:val="24"/>
          <w:szCs w:val="24"/>
          <w:rtl/>
        </w:rPr>
        <w:t xml:space="preserve">.    הלכה ב-  וכמה תהא הונייה ויהיה חייב להשיב, שתות בשוה , כיצד הרי שמכר שוה שש בחמש, או שוה שבע בשש, או שוה חמש בשש, או שוה שש בשבע, הרי זה הונייה ונקנה המקח וחייב המאנה לשלם את ההונייה ולהחזירה כולה למתאנה.   </w:t>
      </w:r>
      <w:r w:rsidRPr="00D26ED5">
        <w:rPr>
          <w:rFonts w:ascii="Arial" w:eastAsia="Times New Roman" w:hAnsi="Arial" w:cs="Arial"/>
          <w:color w:val="000000"/>
          <w:sz w:val="24"/>
          <w:szCs w:val="24"/>
          <w:rtl/>
        </w:rPr>
        <w:tab/>
        <w:t>הלכה ג- היתה ההונייה פחות מזה בכל שהוא, כגון שמכר שוה ששים דינר בחמשים ופרוטה אינו חייב להחזיר כלום, שכל פחות משתות דרך הכל למחול בו. </w:t>
      </w:r>
    </w:p>
    <w:p w14:paraId="4E4F9FF8"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5FB8C3DC"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מגיד משנה הלכות מכירה פרק יב הלכה ג</w:t>
      </w:r>
    </w:p>
    <w:p w14:paraId="4E3EB5CC"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[ג] היתה האונאה פחות מזה בכל שהוא כגון שוה ששים דינר בנ' ופרוטה. זה נמצא בספרי הרב ז"ל </w:t>
      </w:r>
      <w:r w:rsidRPr="00D26ED5">
        <w:rPr>
          <w:rFonts w:ascii="Arial" w:eastAsia="Times New Roman" w:hAnsi="Arial" w:cs="Arial"/>
          <w:b/>
          <w:bCs/>
          <w:color w:val="000000"/>
          <w:sz w:val="24"/>
          <w:szCs w:val="24"/>
          <w:rtl/>
        </w:rPr>
        <w:t>ואני תמה בזה אחר שהוא פסק דשוה ז' בו' היא אונאה ובודאי שכן הוא היאך פסק דשוה ס' בנ' ופרוטה הויא מחילה והלא נתאנה יותר מוכר בזה משאם מכר שוה ז' בו'</w:t>
      </w:r>
      <w:r w:rsidRPr="00D26ED5">
        <w:rPr>
          <w:rFonts w:ascii="Arial" w:eastAsia="Times New Roman" w:hAnsi="Arial" w:cs="Arial"/>
          <w:color w:val="000000"/>
          <w:sz w:val="24"/>
          <w:szCs w:val="24"/>
          <w:rtl/>
        </w:rPr>
        <w:t xml:space="preserve"> שהרי כשתעשה ז' חלקים מס' יהיה החלק ח' וחצי ועוד וחמשים ופרוטה אינם ו' חלקים מס' </w:t>
      </w:r>
      <w:r w:rsidRPr="00D26ED5">
        <w:rPr>
          <w:rFonts w:ascii="Arial" w:eastAsia="Times New Roman" w:hAnsi="Arial" w:cs="Arial"/>
          <w:b/>
          <w:bCs/>
          <w:color w:val="000000"/>
          <w:sz w:val="24"/>
          <w:szCs w:val="24"/>
          <w:rtl/>
        </w:rPr>
        <w:t>ואנו בפירוש שנינו בגמרא ובהלכות דאליבא דשמואל כי אמרינן מחילה דוקא היכא דליכא שתות לא שתות מקח ולא שתות מעות</w:t>
      </w:r>
      <w:r w:rsidRPr="00D26ED5">
        <w:rPr>
          <w:rFonts w:ascii="Arial" w:eastAsia="Times New Roman" w:hAnsi="Arial" w:cs="Arial"/>
          <w:color w:val="000000"/>
          <w:sz w:val="24"/>
          <w:szCs w:val="24"/>
          <w:rtl/>
        </w:rPr>
        <w:t xml:space="preserve"> היכי דמי כגון דזבין שוה תמניא בז' או שוה ז' בתמניא זה לשון הגמרא והתם נמי אמרינן וביטול מקח היכי דמי כגון דזבין שוה ה' בד' או שוה ד' בה' וכל היכא דאיכא שתות מצד אחד אונאה היא פירוש מצד אחד או מן שווי המקח או מן המעות. </w:t>
      </w:r>
      <w:r w:rsidRPr="00D26ED5">
        <w:rPr>
          <w:rFonts w:ascii="Arial" w:eastAsia="Times New Roman" w:hAnsi="Arial" w:cs="Arial"/>
          <w:b/>
          <w:bCs/>
          <w:color w:val="000000"/>
          <w:sz w:val="24"/>
          <w:szCs w:val="24"/>
          <w:rtl/>
        </w:rPr>
        <w:t>והעולה מזה הוא דכל היכא שהאונאה היא משוה שש בחמש עד שוה ז' בו' הויא אונאה למוכר</w:t>
      </w:r>
      <w:r w:rsidRPr="00D26ED5">
        <w:rPr>
          <w:rFonts w:ascii="Arial" w:eastAsia="Times New Roman" w:hAnsi="Arial" w:cs="Arial"/>
          <w:color w:val="000000"/>
          <w:sz w:val="24"/>
          <w:szCs w:val="24"/>
          <w:rtl/>
        </w:rPr>
        <w:t xml:space="preserve"> וכן היכא שהיא משוה ה' בו' עד שוה ו' בז' הויא אונאה ללוקח פחות מכל הצדדין הויא מחילה יותר על כל הצדדין בטל מקח וזה נ"ל מוכרח משם. </w:t>
      </w:r>
      <w:r w:rsidRPr="00D26ED5">
        <w:rPr>
          <w:rFonts w:ascii="Arial" w:eastAsia="Times New Roman" w:hAnsi="Arial" w:cs="Arial"/>
          <w:b/>
          <w:bCs/>
          <w:color w:val="000000"/>
          <w:sz w:val="24"/>
          <w:szCs w:val="24"/>
          <w:rtl/>
        </w:rPr>
        <w:t>ואולי דעת המחבר שכיון שבשוה ששים בחמשים ופרוטה החשבון גדור לששה חלקים ר"ל שעשרה שהוא חשבון גדור כלומר שאין בו שבר הוא חלק ו' מס' אף על פי שנתאנה יותר מאונאת שוה שבע בשש אין אנו הולכין אלא אחר חשבון השתות וה"ז פחות משתות והויא מחילה ועל דרך האמת שאין זה כדאי והדבר צ"ע</w:t>
      </w:r>
      <w:r w:rsidRPr="00D26ED5">
        <w:rPr>
          <w:rFonts w:ascii="Arial" w:eastAsia="Times New Roman" w:hAnsi="Arial" w:cs="Arial"/>
          <w:color w:val="000000"/>
          <w:sz w:val="24"/>
          <w:szCs w:val="24"/>
          <w:rtl/>
        </w:rPr>
        <w:t xml:space="preserve"> והעיקר שראוי להיות לשונו שוה ע' בס' ופרוטה ומה שנמצא בספריו ט"ס:</w:t>
      </w:r>
    </w:p>
    <w:p w14:paraId="56D13C02"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33F7FDF5"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Calibri" w:eastAsia="Times New Roman" w:hAnsi="Calibri" w:cs="Calibri"/>
          <w:color w:val="000000"/>
          <w:sz w:val="24"/>
          <w:szCs w:val="24"/>
          <w:rtl/>
        </w:rPr>
        <w:t xml:space="preserve"> ט"ז </w:t>
      </w:r>
      <w:r w:rsidRPr="00D26ED5">
        <w:rPr>
          <w:rFonts w:ascii="Arial" w:eastAsia="Times New Roman" w:hAnsi="Arial" w:cs="Arial"/>
          <w:color w:val="000000"/>
          <w:sz w:val="24"/>
          <w:szCs w:val="24"/>
          <w:rtl/>
        </w:rPr>
        <w:t>חו"מ</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רכז:א</w:t>
      </w:r>
    </w:p>
    <w:p w14:paraId="4BD662B1"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Calibri" w:eastAsia="Times New Roman" w:hAnsi="Calibri" w:cs="Calibri"/>
          <w:color w:val="000000"/>
          <w:sz w:val="24"/>
          <w:szCs w:val="24"/>
          <w:rtl/>
        </w:rPr>
        <w:t xml:space="preserve"> נלע"ד </w:t>
      </w:r>
      <w:r w:rsidRPr="00D26ED5">
        <w:rPr>
          <w:rFonts w:ascii="Arial" w:eastAsia="Times New Roman" w:hAnsi="Arial" w:cs="Arial"/>
          <w:b/>
          <w:bCs/>
          <w:color w:val="000000"/>
          <w:sz w:val="24"/>
          <w:szCs w:val="24"/>
          <w:rtl/>
        </w:rPr>
        <w:t>דכל היכא</w:t>
      </w:r>
      <w:r w:rsidRPr="00D26ED5">
        <w:rPr>
          <w:rFonts w:ascii="Calibri" w:eastAsia="Times New Roman" w:hAnsi="Calibri" w:cs="Calibri"/>
          <w:b/>
          <w:bCs/>
          <w:color w:val="000000"/>
          <w:sz w:val="24"/>
          <w:szCs w:val="24"/>
          <w:rtl/>
        </w:rPr>
        <w:t xml:space="preserve"> </w:t>
      </w:r>
      <w:r w:rsidRPr="00D26ED5">
        <w:rPr>
          <w:rFonts w:ascii="Arial" w:eastAsia="Times New Roman" w:hAnsi="Arial" w:cs="Arial"/>
          <w:b/>
          <w:bCs/>
          <w:color w:val="000000"/>
          <w:sz w:val="24"/>
          <w:szCs w:val="24"/>
          <w:rtl/>
        </w:rPr>
        <w:t>דאפשר</w:t>
      </w:r>
      <w:r w:rsidRPr="00D26ED5">
        <w:rPr>
          <w:rFonts w:ascii="Calibri" w:eastAsia="Times New Roman" w:hAnsi="Calibri" w:cs="Calibri"/>
          <w:b/>
          <w:bCs/>
          <w:color w:val="000000"/>
          <w:sz w:val="24"/>
          <w:szCs w:val="24"/>
          <w:rtl/>
        </w:rPr>
        <w:t xml:space="preserve"> לקרותו בשם שתות מעות </w:t>
      </w:r>
      <w:r w:rsidRPr="00D26ED5">
        <w:rPr>
          <w:rFonts w:ascii="Arial" w:eastAsia="Times New Roman" w:hAnsi="Arial" w:cs="Arial"/>
          <w:b/>
          <w:bCs/>
          <w:color w:val="000000"/>
          <w:sz w:val="24"/>
          <w:szCs w:val="24"/>
          <w:rtl/>
        </w:rPr>
        <w:t>אזלינן</w:t>
      </w:r>
      <w:r w:rsidRPr="00D26ED5">
        <w:rPr>
          <w:rFonts w:ascii="Calibri" w:eastAsia="Times New Roman" w:hAnsi="Calibri" w:cs="Calibri"/>
          <w:b/>
          <w:bCs/>
          <w:color w:val="000000"/>
          <w:sz w:val="24"/>
          <w:szCs w:val="24"/>
          <w:rtl/>
        </w:rPr>
        <w:t xml:space="preserve"> בתריה</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משא"כ</w:t>
      </w:r>
      <w:r w:rsidRPr="00D26ED5">
        <w:rPr>
          <w:rFonts w:ascii="Calibri" w:eastAsia="Times New Roman" w:hAnsi="Calibri" w:cs="Calibri"/>
          <w:color w:val="000000"/>
          <w:sz w:val="24"/>
          <w:szCs w:val="24"/>
          <w:rtl/>
        </w:rPr>
        <w:t xml:space="preserve"> כשאין עליו שם שתות לגמרי </w:t>
      </w:r>
      <w:r w:rsidRPr="00D26ED5">
        <w:rPr>
          <w:rFonts w:ascii="Arial" w:eastAsia="Times New Roman" w:hAnsi="Arial" w:cs="Arial"/>
          <w:color w:val="000000"/>
          <w:sz w:val="24"/>
          <w:szCs w:val="24"/>
          <w:rtl/>
        </w:rPr>
        <w:t>אזלינן</w:t>
      </w:r>
      <w:r w:rsidRPr="00D26ED5">
        <w:rPr>
          <w:rFonts w:ascii="Calibri" w:eastAsia="Times New Roman" w:hAnsi="Calibri" w:cs="Calibri"/>
          <w:color w:val="000000"/>
          <w:sz w:val="24"/>
          <w:szCs w:val="24"/>
          <w:rtl/>
        </w:rPr>
        <w:t xml:space="preserve"> בתר המקח, </w:t>
      </w:r>
      <w:r w:rsidRPr="00D26ED5">
        <w:rPr>
          <w:rFonts w:ascii="Arial" w:eastAsia="Times New Roman" w:hAnsi="Arial" w:cs="Arial"/>
          <w:color w:val="000000"/>
          <w:sz w:val="24"/>
          <w:szCs w:val="24"/>
          <w:rtl/>
        </w:rPr>
        <w:t>דהכלל</w:t>
      </w:r>
      <w:r w:rsidRPr="00D26ED5">
        <w:rPr>
          <w:rFonts w:ascii="Calibri" w:eastAsia="Times New Roman" w:hAnsi="Calibri" w:cs="Calibri"/>
          <w:color w:val="000000"/>
          <w:sz w:val="24"/>
          <w:szCs w:val="24"/>
          <w:rtl/>
        </w:rPr>
        <w:t xml:space="preserve"> הוא, כל שיש לו שם שתות מאיזה צד שיהיה, </w:t>
      </w:r>
      <w:r w:rsidRPr="00D26ED5">
        <w:rPr>
          <w:rFonts w:ascii="Arial" w:eastAsia="Times New Roman" w:hAnsi="Arial" w:cs="Arial"/>
          <w:color w:val="000000"/>
          <w:sz w:val="24"/>
          <w:szCs w:val="24"/>
          <w:rtl/>
        </w:rPr>
        <w:t>אזלינן</w:t>
      </w:r>
      <w:r w:rsidRPr="00D26ED5">
        <w:rPr>
          <w:rFonts w:ascii="Calibri" w:eastAsia="Times New Roman" w:hAnsi="Calibri" w:cs="Calibri"/>
          <w:color w:val="000000"/>
          <w:sz w:val="24"/>
          <w:szCs w:val="24"/>
          <w:rtl/>
        </w:rPr>
        <w:t xml:space="preserve"> בתריה, ואין למדין ק"ו סך קטן מסך גדול אלא חכמים השוו מידותיהם </w:t>
      </w:r>
      <w:r w:rsidRPr="00D26ED5">
        <w:rPr>
          <w:rFonts w:ascii="Arial" w:eastAsia="Times New Roman" w:hAnsi="Arial" w:cs="Arial"/>
          <w:color w:val="000000"/>
          <w:sz w:val="24"/>
          <w:szCs w:val="24"/>
          <w:rtl/>
        </w:rPr>
        <w:t>דבשתות</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תליא</w:t>
      </w:r>
      <w:r w:rsidRPr="00D26ED5">
        <w:rPr>
          <w:rFonts w:ascii="Calibri" w:eastAsia="Times New Roman" w:hAnsi="Calibri" w:cs="Calibri"/>
          <w:color w:val="000000"/>
          <w:sz w:val="24"/>
          <w:szCs w:val="24"/>
          <w:rtl/>
        </w:rPr>
        <w:t xml:space="preserve"> מילתא, והיינו טעמא </w:t>
      </w:r>
      <w:r w:rsidRPr="00D26ED5">
        <w:rPr>
          <w:rFonts w:ascii="Arial" w:eastAsia="Times New Roman" w:hAnsi="Arial" w:cs="Arial"/>
          <w:color w:val="000000"/>
          <w:sz w:val="24"/>
          <w:szCs w:val="24"/>
          <w:rtl/>
        </w:rPr>
        <w:t>בשוה</w:t>
      </w:r>
      <w:r w:rsidRPr="00D26ED5">
        <w:rPr>
          <w:rFonts w:ascii="Calibri" w:eastAsia="Times New Roman" w:hAnsi="Calibri" w:cs="Calibri"/>
          <w:color w:val="000000"/>
          <w:sz w:val="24"/>
          <w:szCs w:val="24"/>
          <w:rtl/>
        </w:rPr>
        <w:t xml:space="preserve"> ס' </w:t>
      </w:r>
      <w:r w:rsidRPr="00D26ED5">
        <w:rPr>
          <w:rFonts w:ascii="Arial" w:eastAsia="Times New Roman" w:hAnsi="Arial" w:cs="Arial"/>
          <w:color w:val="000000"/>
          <w:sz w:val="24"/>
          <w:szCs w:val="24"/>
          <w:rtl/>
        </w:rPr>
        <w:t>בנ</w:t>
      </w:r>
      <w:r w:rsidRPr="00D26ED5">
        <w:rPr>
          <w:rFonts w:ascii="Calibri" w:eastAsia="Times New Roman" w:hAnsi="Calibri" w:cs="Calibri"/>
          <w:color w:val="000000"/>
          <w:sz w:val="24"/>
          <w:szCs w:val="24"/>
          <w:rtl/>
        </w:rPr>
        <w:t xml:space="preserve">' ופרוטה, כיון שעל האונאה אין שם שתות לגמרי, </w:t>
      </w:r>
      <w:r w:rsidRPr="00D26ED5">
        <w:rPr>
          <w:rFonts w:ascii="Arial" w:eastAsia="Times New Roman" w:hAnsi="Arial" w:cs="Arial"/>
          <w:color w:val="000000"/>
          <w:sz w:val="24"/>
          <w:szCs w:val="24"/>
          <w:rtl/>
        </w:rPr>
        <w:t>אזלינן</w:t>
      </w:r>
      <w:r w:rsidRPr="00D26ED5">
        <w:rPr>
          <w:rFonts w:ascii="Calibri" w:eastAsia="Times New Roman" w:hAnsi="Calibri" w:cs="Calibri"/>
          <w:color w:val="000000"/>
          <w:sz w:val="24"/>
          <w:szCs w:val="24"/>
          <w:rtl/>
        </w:rPr>
        <w:t xml:space="preserve"> בתר מקח לחוד </w:t>
      </w:r>
      <w:r w:rsidRPr="00D26ED5">
        <w:rPr>
          <w:rFonts w:ascii="Arial" w:eastAsia="Times New Roman" w:hAnsi="Arial" w:cs="Arial"/>
          <w:color w:val="000000"/>
          <w:sz w:val="24"/>
          <w:szCs w:val="24"/>
          <w:rtl/>
        </w:rPr>
        <w:t>והוי</w:t>
      </w:r>
      <w:r w:rsidRPr="00D26ED5">
        <w:rPr>
          <w:rFonts w:ascii="Calibri" w:eastAsia="Times New Roman" w:hAnsi="Calibri" w:cs="Calibri"/>
          <w:color w:val="000000"/>
          <w:sz w:val="24"/>
          <w:szCs w:val="24"/>
          <w:rtl/>
        </w:rPr>
        <w:t xml:space="preserve"> מחילה, וכמשמעות דברי המרדכי שהביא רמ"א ס' ד'.</w:t>
      </w:r>
    </w:p>
    <w:p w14:paraId="7A94ED19" w14:textId="77777777" w:rsidR="00D26ED5" w:rsidRPr="00D26ED5" w:rsidRDefault="00D26ED5" w:rsidP="00D26ED5">
      <w:pPr>
        <w:bidi w:val="0"/>
        <w:spacing w:after="240" w:line="240" w:lineRule="auto"/>
        <w:rPr>
          <w:rFonts w:ascii="Times New Roman" w:eastAsia="Times New Roman" w:hAnsi="Times New Roman" w:cs="Times New Roman"/>
          <w:sz w:val="24"/>
          <w:szCs w:val="24"/>
          <w:rtl/>
        </w:rPr>
      </w:pPr>
    </w:p>
    <w:p w14:paraId="3E58DF41" w14:textId="77777777" w:rsidR="00D26ED5" w:rsidRPr="00D26ED5" w:rsidRDefault="00D26ED5" w:rsidP="00D26ED5">
      <w:pPr>
        <w:spacing w:before="200" w:after="0" w:line="240" w:lineRule="auto"/>
        <w:rPr>
          <w:rFonts w:ascii="Times New Roman" w:eastAsia="Times New Roman" w:hAnsi="Times New Roman" w:cs="Times New Roman"/>
          <w:sz w:val="24"/>
          <w:szCs w:val="24"/>
        </w:rPr>
      </w:pPr>
      <w:r w:rsidRPr="00D26ED5">
        <w:rPr>
          <w:rFonts w:ascii="Arial" w:eastAsia="Times New Roman" w:hAnsi="Arial" w:cs="Arial"/>
          <w:color w:val="000000"/>
          <w:sz w:val="24"/>
          <w:szCs w:val="24"/>
          <w:rtl/>
        </w:rPr>
        <w:t>תוספות מסכת בבא מציעא דף נא עמוד ב</w:t>
      </w:r>
    </w:p>
    <w:p w14:paraId="72798E29"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 xml:space="preserve">במה דברים אמורים בסתם - </w:t>
      </w:r>
      <w:r w:rsidRPr="00D26ED5">
        <w:rPr>
          <w:rFonts w:ascii="Arial" w:eastAsia="Times New Roman" w:hAnsi="Arial" w:cs="Arial"/>
          <w:b/>
          <w:bCs/>
          <w:color w:val="000000"/>
          <w:sz w:val="24"/>
          <w:szCs w:val="24"/>
          <w:rtl/>
        </w:rPr>
        <w:t>ר"ח פסק כרב דהלכתא</w:t>
      </w:r>
      <w:r w:rsidRPr="00D26ED5">
        <w:rPr>
          <w:rFonts w:ascii="Calibri" w:eastAsia="Times New Roman" w:hAnsi="Calibri" w:cs="Calibri"/>
          <w:b/>
          <w:bCs/>
          <w:color w:val="000000"/>
          <w:sz w:val="24"/>
          <w:szCs w:val="24"/>
          <w:rtl/>
        </w:rPr>
        <w:t xml:space="preserve"> כרב </w:t>
      </w:r>
      <w:r w:rsidRPr="00D26ED5">
        <w:rPr>
          <w:rFonts w:ascii="Arial" w:eastAsia="Times New Roman" w:hAnsi="Arial" w:cs="Arial"/>
          <w:b/>
          <w:bCs/>
          <w:color w:val="000000"/>
          <w:sz w:val="24"/>
          <w:szCs w:val="24"/>
          <w:u w:val="single"/>
          <w:rtl/>
        </w:rPr>
        <w:t>באיסורי</w:t>
      </w:r>
    </w:p>
    <w:p w14:paraId="3C4FBB06"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b/>
          <w:bCs/>
          <w:color w:val="000000"/>
          <w:sz w:val="24"/>
          <w:szCs w:val="24"/>
          <w:rtl/>
        </w:rPr>
        <w:t>תימה</w:t>
      </w:r>
      <w:r w:rsidRPr="00D26ED5">
        <w:rPr>
          <w:rFonts w:ascii="Calibri" w:eastAsia="Times New Roman" w:hAnsi="Calibri" w:cs="Calibri"/>
          <w:color w:val="000000"/>
          <w:sz w:val="24"/>
          <w:szCs w:val="24"/>
          <w:rtl/>
        </w:rPr>
        <w:t xml:space="preserve"> דהא לא פליגי אם מותר לעשות כן אלא פליגי אם חייב להחזיר האונאה </w:t>
      </w:r>
      <w:r w:rsidRPr="00D26ED5">
        <w:rPr>
          <w:rFonts w:ascii="Arial" w:eastAsia="Times New Roman" w:hAnsi="Arial" w:cs="Arial"/>
          <w:b/>
          <w:bCs/>
          <w:color w:val="000000"/>
          <w:sz w:val="24"/>
          <w:szCs w:val="24"/>
          <w:rtl/>
        </w:rPr>
        <w:t xml:space="preserve">והלכה כשמואל </w:t>
      </w:r>
      <w:r w:rsidRPr="00D26ED5">
        <w:rPr>
          <w:rFonts w:ascii="Arial" w:eastAsia="Times New Roman" w:hAnsi="Arial" w:cs="Arial"/>
          <w:b/>
          <w:bCs/>
          <w:color w:val="000000"/>
          <w:sz w:val="24"/>
          <w:szCs w:val="24"/>
          <w:u w:val="single"/>
          <w:rtl/>
        </w:rPr>
        <w:t>בדיני</w:t>
      </w:r>
    </w:p>
    <w:p w14:paraId="59C6A008"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ובשאילתות דרב</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אחאי</w:t>
      </w:r>
      <w:r w:rsidRPr="00D26ED5">
        <w:rPr>
          <w:rFonts w:ascii="Calibri" w:eastAsia="Times New Roman" w:hAnsi="Calibri" w:cs="Calibri"/>
          <w:color w:val="000000"/>
          <w:sz w:val="24"/>
          <w:szCs w:val="24"/>
          <w:rtl/>
        </w:rPr>
        <w:t xml:space="preserve"> פרשת בהר סיני פוסק כרב משום </w:t>
      </w:r>
      <w:r w:rsidRPr="00D26ED5">
        <w:rPr>
          <w:rFonts w:ascii="Arial" w:eastAsia="Times New Roman" w:hAnsi="Arial" w:cs="Arial"/>
          <w:color w:val="000000"/>
          <w:sz w:val="24"/>
          <w:szCs w:val="24"/>
          <w:rtl/>
        </w:rPr>
        <w:t>דהך</w:t>
      </w:r>
      <w:r w:rsidRPr="00D26ED5">
        <w:rPr>
          <w:rFonts w:ascii="Calibri" w:eastAsia="Times New Roman" w:hAnsi="Calibri" w:cs="Calibri"/>
          <w:color w:val="000000"/>
          <w:sz w:val="24"/>
          <w:szCs w:val="24"/>
          <w:rtl/>
        </w:rPr>
        <w:t xml:space="preserve"> ברייתא </w:t>
      </w:r>
      <w:r w:rsidRPr="00D26ED5">
        <w:rPr>
          <w:rFonts w:ascii="Arial" w:eastAsia="Times New Roman" w:hAnsi="Arial" w:cs="Arial"/>
          <w:color w:val="000000"/>
          <w:sz w:val="24"/>
          <w:szCs w:val="24"/>
          <w:rtl/>
        </w:rPr>
        <w:t>קאי</w:t>
      </w:r>
      <w:r w:rsidRPr="00D26ED5">
        <w:rPr>
          <w:rFonts w:ascii="Calibri" w:eastAsia="Times New Roman" w:hAnsi="Calibri" w:cs="Calibri"/>
          <w:color w:val="000000"/>
          <w:sz w:val="24"/>
          <w:szCs w:val="24"/>
          <w:rtl/>
        </w:rPr>
        <w:t xml:space="preserve"> כוותיה...</w:t>
      </w:r>
    </w:p>
    <w:p w14:paraId="33F63E5B"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color w:val="000000"/>
          <w:sz w:val="24"/>
          <w:szCs w:val="24"/>
          <w:rtl/>
        </w:rPr>
        <w:t>חידושי הר"ן</w:t>
      </w:r>
      <w:r w:rsidRPr="00D26ED5">
        <w:rPr>
          <w:rFonts w:ascii="Calibri" w:eastAsia="Times New Roman" w:hAnsi="Calibri" w:cs="Calibri"/>
          <w:color w:val="000000"/>
          <w:sz w:val="24"/>
          <w:szCs w:val="24"/>
          <w:rtl/>
        </w:rPr>
        <w:t xml:space="preserve"> מסכת בבא מציעא דף נא עמוד ב</w:t>
      </w:r>
    </w:p>
    <w:p w14:paraId="08C2EEAC" w14:textId="77777777" w:rsidR="00D26ED5" w:rsidRPr="00D26ED5" w:rsidRDefault="00D26ED5" w:rsidP="00D26ED5">
      <w:pPr>
        <w:spacing w:before="200" w:after="0" w:line="240" w:lineRule="auto"/>
        <w:rPr>
          <w:rFonts w:ascii="Times New Roman" w:eastAsia="Times New Roman" w:hAnsi="Times New Roman" w:cs="Times New Roman"/>
          <w:sz w:val="24"/>
          <w:szCs w:val="24"/>
          <w:rtl/>
        </w:rPr>
      </w:pPr>
      <w:r w:rsidRPr="00D26ED5">
        <w:rPr>
          <w:rFonts w:ascii="Arial" w:eastAsia="Times New Roman" w:hAnsi="Arial" w:cs="Arial"/>
          <w:b/>
          <w:bCs/>
          <w:color w:val="000000"/>
          <w:sz w:val="24"/>
          <w:szCs w:val="24"/>
          <w:rtl/>
        </w:rPr>
        <w:t>הילכך לענין</w:t>
      </w:r>
      <w:r w:rsidRPr="00D26ED5">
        <w:rPr>
          <w:rFonts w:ascii="Calibri" w:eastAsia="Times New Roman" w:hAnsi="Calibri" w:cs="Calibri"/>
          <w:b/>
          <w:bCs/>
          <w:color w:val="000000"/>
          <w:sz w:val="24"/>
          <w:szCs w:val="24"/>
          <w:rtl/>
        </w:rPr>
        <w:t xml:space="preserve"> פסק הלכה </w:t>
      </w:r>
      <w:r w:rsidRPr="00D26ED5">
        <w:rPr>
          <w:rFonts w:ascii="Arial" w:eastAsia="Times New Roman" w:hAnsi="Arial" w:cs="Arial"/>
          <w:color w:val="000000"/>
          <w:sz w:val="24"/>
          <w:szCs w:val="24"/>
          <w:rtl/>
        </w:rPr>
        <w:t>קי"ל</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כר"י</w:t>
      </w:r>
      <w:r w:rsidRPr="00D26ED5">
        <w:rPr>
          <w:rFonts w:ascii="Calibri" w:eastAsia="Times New Roman" w:hAnsi="Calibri" w:cs="Calibri"/>
          <w:color w:val="000000"/>
          <w:sz w:val="24"/>
          <w:szCs w:val="24"/>
          <w:rtl/>
        </w:rPr>
        <w:t xml:space="preserve"> וכשמואל </w:t>
      </w:r>
      <w:r w:rsidRPr="00D26ED5">
        <w:rPr>
          <w:rFonts w:ascii="Arial" w:eastAsia="Times New Roman" w:hAnsi="Arial" w:cs="Arial"/>
          <w:color w:val="000000"/>
          <w:sz w:val="24"/>
          <w:szCs w:val="24"/>
          <w:rtl/>
        </w:rPr>
        <w:t>דקאי</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כותיה</w:t>
      </w:r>
      <w:r w:rsidRPr="00D26ED5">
        <w:rPr>
          <w:rFonts w:ascii="Calibri" w:eastAsia="Times New Roman" w:hAnsi="Calibri" w:cs="Calibri"/>
          <w:color w:val="000000"/>
          <w:sz w:val="24"/>
          <w:szCs w:val="24"/>
          <w:rtl/>
        </w:rPr>
        <w:t xml:space="preserve"> </w:t>
      </w:r>
      <w:r w:rsidRPr="00D26ED5">
        <w:rPr>
          <w:rFonts w:ascii="Arial" w:eastAsia="Times New Roman" w:hAnsi="Arial" w:cs="Arial"/>
          <w:color w:val="000000"/>
          <w:sz w:val="24"/>
          <w:szCs w:val="24"/>
          <w:rtl/>
        </w:rPr>
        <w:t>דקי"ל</w:t>
      </w:r>
      <w:r w:rsidRPr="00D26ED5">
        <w:rPr>
          <w:rFonts w:ascii="Calibri" w:eastAsia="Times New Roman" w:hAnsi="Calibri" w:cs="Calibri"/>
          <w:color w:val="000000"/>
          <w:sz w:val="24"/>
          <w:szCs w:val="24"/>
          <w:rtl/>
        </w:rPr>
        <w:t xml:space="preserve"> </w:t>
      </w:r>
      <w:r w:rsidRPr="00D26ED5">
        <w:rPr>
          <w:rFonts w:ascii="Arial" w:eastAsia="Times New Roman" w:hAnsi="Arial" w:cs="Arial"/>
          <w:b/>
          <w:bCs/>
          <w:color w:val="000000"/>
          <w:sz w:val="24"/>
          <w:szCs w:val="24"/>
          <w:rtl/>
        </w:rPr>
        <w:t>כשמואל בדיני</w:t>
      </w:r>
      <w:r w:rsidRPr="00D26ED5">
        <w:rPr>
          <w:rFonts w:ascii="Calibri" w:eastAsia="Times New Roman" w:hAnsi="Calibri" w:cs="Calibri"/>
          <w:color w:val="000000"/>
          <w:sz w:val="24"/>
          <w:szCs w:val="24"/>
          <w:rtl/>
        </w:rPr>
        <w:t xml:space="preserve"> הילכך ע"מ שאין לך עלי אונאה אי מפרש הוא </w:t>
      </w:r>
      <w:r w:rsidRPr="00D26ED5">
        <w:rPr>
          <w:rFonts w:ascii="Arial" w:eastAsia="Times New Roman" w:hAnsi="Arial" w:cs="Arial"/>
          <w:color w:val="000000"/>
          <w:sz w:val="24"/>
          <w:szCs w:val="24"/>
          <w:rtl/>
        </w:rPr>
        <w:t>דאמר</w:t>
      </w:r>
      <w:r w:rsidRPr="00D26ED5">
        <w:rPr>
          <w:rFonts w:ascii="Calibri" w:eastAsia="Times New Roman" w:hAnsi="Calibri" w:cs="Calibri"/>
          <w:color w:val="000000"/>
          <w:sz w:val="24"/>
          <w:szCs w:val="24"/>
          <w:rtl/>
        </w:rPr>
        <w:t xml:space="preserve"> יודע אני וכו' אין לו עליו אונאה אבל בסתם יש לו עליו אונאה... וזה </w:t>
      </w:r>
      <w:r w:rsidRPr="00D26ED5">
        <w:rPr>
          <w:rFonts w:ascii="Arial" w:eastAsia="Times New Roman" w:hAnsi="Arial" w:cs="Arial"/>
          <w:b/>
          <w:bCs/>
          <w:color w:val="000000"/>
          <w:sz w:val="24"/>
          <w:szCs w:val="24"/>
          <w:rtl/>
        </w:rPr>
        <w:t xml:space="preserve">שלא כדברי </w:t>
      </w:r>
      <w:r w:rsidRPr="00D26ED5">
        <w:rPr>
          <w:rFonts w:ascii="Arial" w:eastAsia="Times New Roman" w:hAnsi="Arial" w:cs="Arial"/>
          <w:b/>
          <w:bCs/>
          <w:color w:val="000000"/>
          <w:sz w:val="24"/>
          <w:szCs w:val="24"/>
          <w:u w:val="single"/>
          <w:rtl/>
        </w:rPr>
        <w:t>הראב"ד</w:t>
      </w:r>
      <w:r w:rsidRPr="00D26ED5">
        <w:rPr>
          <w:rFonts w:ascii="Calibri" w:eastAsia="Times New Roman" w:hAnsi="Calibri" w:cs="Calibri"/>
          <w:b/>
          <w:bCs/>
          <w:color w:val="000000"/>
          <w:sz w:val="24"/>
          <w:szCs w:val="24"/>
          <w:rtl/>
        </w:rPr>
        <w:t xml:space="preserve"> ז"ל שכתב דכיון שעיקר מחלוקתם באונאה הוא </w:t>
      </w:r>
      <w:r w:rsidRPr="00D26ED5">
        <w:rPr>
          <w:rFonts w:ascii="Arial" w:eastAsia="Times New Roman" w:hAnsi="Arial" w:cs="Arial"/>
          <w:b/>
          <w:bCs/>
          <w:color w:val="000000"/>
          <w:sz w:val="24"/>
          <w:szCs w:val="24"/>
          <w:rtl/>
        </w:rPr>
        <w:t>ה"ל</w:t>
      </w:r>
      <w:r w:rsidRPr="00D26ED5">
        <w:rPr>
          <w:rFonts w:ascii="Calibri" w:eastAsia="Times New Roman" w:hAnsi="Calibri" w:cs="Calibri"/>
          <w:b/>
          <w:bCs/>
          <w:color w:val="000000"/>
          <w:sz w:val="24"/>
          <w:szCs w:val="24"/>
          <w:rtl/>
        </w:rPr>
        <w:t xml:space="preserve"> פלוגתא </w:t>
      </w:r>
      <w:r w:rsidRPr="00D26ED5">
        <w:rPr>
          <w:rFonts w:ascii="Arial" w:eastAsia="Times New Roman" w:hAnsi="Arial" w:cs="Arial"/>
          <w:b/>
          <w:bCs/>
          <w:color w:val="000000"/>
          <w:sz w:val="24"/>
          <w:szCs w:val="24"/>
          <w:u w:val="single"/>
          <w:rtl/>
        </w:rPr>
        <w:t>דאיסורא</w:t>
      </w:r>
      <w:r w:rsidRPr="00D26ED5">
        <w:rPr>
          <w:rFonts w:ascii="Calibri" w:eastAsia="Times New Roman" w:hAnsi="Calibri" w:cs="Calibri"/>
          <w:b/>
          <w:bCs/>
          <w:color w:val="000000"/>
          <w:sz w:val="24"/>
          <w:szCs w:val="24"/>
          <w:rtl/>
        </w:rPr>
        <w:t xml:space="preserve"> </w:t>
      </w:r>
      <w:r w:rsidRPr="00D26ED5">
        <w:rPr>
          <w:rFonts w:ascii="Arial" w:eastAsia="Times New Roman" w:hAnsi="Arial" w:cs="Arial"/>
          <w:b/>
          <w:bCs/>
          <w:color w:val="000000"/>
          <w:sz w:val="24"/>
          <w:szCs w:val="24"/>
          <w:rtl/>
        </w:rPr>
        <w:t>וקיי"ל</w:t>
      </w:r>
      <w:r w:rsidRPr="00D26ED5">
        <w:rPr>
          <w:rFonts w:ascii="Calibri" w:eastAsia="Times New Roman" w:hAnsi="Calibri" w:cs="Calibri"/>
          <w:b/>
          <w:bCs/>
          <w:color w:val="000000"/>
          <w:sz w:val="24"/>
          <w:szCs w:val="24"/>
          <w:rtl/>
        </w:rPr>
        <w:t xml:space="preserve"> כרב באיסורי</w:t>
      </w:r>
      <w:r w:rsidRPr="00D26ED5">
        <w:rPr>
          <w:rFonts w:ascii="Calibri" w:eastAsia="Times New Roman" w:hAnsi="Calibri" w:cs="Calibri"/>
          <w:color w:val="000000"/>
          <w:sz w:val="24"/>
          <w:szCs w:val="24"/>
          <w:rtl/>
        </w:rPr>
        <w:t>:</w:t>
      </w:r>
    </w:p>
    <w:p w14:paraId="1F8D3F28" w14:textId="77777777" w:rsidR="00FB3B57" w:rsidRDefault="00FB3B57">
      <w:pPr>
        <w:rPr>
          <w:rFonts w:hint="cs"/>
        </w:rPr>
      </w:pPr>
    </w:p>
    <w:sectPr w:rsidR="00FB3B57" w:rsidSect="003A6A2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8"/>
    <w:rsid w:val="003A6A27"/>
    <w:rsid w:val="00B67713"/>
    <w:rsid w:val="00C91FB8"/>
    <w:rsid w:val="00D26ED5"/>
    <w:rsid w:val="00FB3B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63AB"/>
  <w15:chartTrackingRefBased/>
  <w15:docId w15:val="{9D2F4C55-63B1-48A6-8E02-C1029CAB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E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7559</Characters>
  <Application>Microsoft Office Word</Application>
  <DocSecurity>0</DocSecurity>
  <Lines>62</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2</cp:revision>
  <dcterms:created xsi:type="dcterms:W3CDTF">2022-05-29T17:58:00Z</dcterms:created>
  <dcterms:modified xsi:type="dcterms:W3CDTF">2022-05-29T17:59:00Z</dcterms:modified>
</cp:coreProperties>
</file>