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37" w:rsidRPr="003E0237" w:rsidRDefault="003E0237" w:rsidP="00194AED">
      <w:pPr>
        <w:autoSpaceDE w:val="0"/>
        <w:autoSpaceDN w:val="0"/>
        <w:bidi/>
        <w:adjustRightInd w:val="0"/>
        <w:ind w:left="1440" w:firstLine="720"/>
        <w:rPr>
          <w:rFonts w:ascii="David" w:eastAsiaTheme="minorHAnsi" w:cs="David"/>
          <w:b/>
          <w:bCs/>
          <w:sz w:val="40"/>
          <w:szCs w:val="40"/>
          <w:u w:val="single"/>
          <w:rtl/>
          <w:lang w:bidi="he-IL"/>
        </w:rPr>
      </w:pPr>
      <w:r w:rsidRPr="003E0237">
        <w:rPr>
          <w:rFonts w:ascii="David" w:eastAsiaTheme="minorHAnsi" w:cs="David" w:hint="cs"/>
          <w:b/>
          <w:bCs/>
          <w:sz w:val="40"/>
          <w:szCs w:val="40"/>
          <w:u w:val="single"/>
          <w:rtl/>
          <w:lang w:bidi="he-IL"/>
        </w:rPr>
        <w:t xml:space="preserve">מקורות </w:t>
      </w:r>
      <w:proofErr w:type="spellStart"/>
      <w:r w:rsidRPr="003E0237">
        <w:rPr>
          <w:rFonts w:ascii="David" w:eastAsiaTheme="minorHAnsi" w:cs="David" w:hint="cs"/>
          <w:b/>
          <w:bCs/>
          <w:sz w:val="40"/>
          <w:szCs w:val="40"/>
          <w:u w:val="single"/>
          <w:rtl/>
          <w:lang w:bidi="he-IL"/>
        </w:rPr>
        <w:t>בענין</w:t>
      </w:r>
      <w:proofErr w:type="spellEnd"/>
      <w:r w:rsidRPr="003E0237">
        <w:rPr>
          <w:rFonts w:ascii="David" w:eastAsiaTheme="minorHAnsi" w:cs="David" w:hint="cs"/>
          <w:b/>
          <w:bCs/>
          <w:sz w:val="40"/>
          <w:szCs w:val="40"/>
          <w:u w:val="single"/>
          <w:rtl/>
          <w:lang w:bidi="he-IL"/>
        </w:rPr>
        <w:t xml:space="preserve"> תפילה ושופר </w:t>
      </w:r>
    </w:p>
    <w:p w:rsid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</w:pPr>
    </w:p>
    <w:p w:rsidR="00620D11" w:rsidRPr="00194AED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1)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תלמוד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בבלי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כו</w:t>
      </w:r>
      <w:proofErr w:type="spellEnd"/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194AED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620D11" w:rsidRPr="00194AED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3E0237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השופרות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כשרים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חוץ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פרה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מפני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שהוא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קרן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יוסי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והלא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השופרות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נקראו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קרן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שנאמר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+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יהושע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+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במשך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בקרן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היובל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/>
          <w:sz w:val="32"/>
          <w:szCs w:val="32"/>
          <w:lang w:bidi="he-IL"/>
        </w:rPr>
        <w:t>…</w:t>
      </w:r>
      <w:r w:rsidRPr="003E0237">
        <w:rPr>
          <w:rFonts w:ascii="David" w:eastAsiaTheme="minorHAnsi" w:cs="David"/>
          <w:sz w:val="32"/>
          <w:szCs w:val="32"/>
          <w:lang w:bidi="he-IL"/>
        </w:rPr>
        <w:t>.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עולא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היינו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טעמא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דרבנן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כדרב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חסדא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דאמר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רב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חסדא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מפני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אין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כהן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גדול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נכנס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בבגדי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זהב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לפני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ולפנים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לעבוד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עבודה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לפי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שאין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קטיגור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נעשה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סניגור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?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איכא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פר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הואיל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ואשתני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אשתני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איכא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ארון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וכפורת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וכרוב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חוטא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יקריב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קאמרינן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איכא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כף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ומחתה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חוטא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יתנאה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קא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אמרינן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איכא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בגדי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זהב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מבחוץ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מבפנים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קא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אמרינן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שופר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נמי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מבחוץ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כיון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דלזכרון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כבפנים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דמי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cs="David"/>
          <w:sz w:val="32"/>
          <w:szCs w:val="32"/>
          <w:lang w:bidi="he-IL"/>
        </w:rPr>
      </w:pPr>
    </w:p>
    <w:p w:rsidR="00620D11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2)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תלמוד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בבלי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כו</w:t>
      </w:r>
      <w:proofErr w:type="spellEnd"/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לוי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מצוה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יום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הכפורים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בכפופין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בפשוטין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והתנן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שופר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יעל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פשוט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דאמר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האי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תנא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;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דתניא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יהודה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אומר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היו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תוקעין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זכרים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כפופין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וביובלות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יעלים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ולימא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הלכתא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יהודה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הלכתא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יהודה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אמינא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אפילו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יובל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נמי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יהודה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סבירא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ליה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קא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משמע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במאי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קמיפלגי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?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סבר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דכייף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איניש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דעתיה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טפי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מעלי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וביום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הכפורים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דפשיט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איניש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דעתיה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טפי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מעלי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סבר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דפשיט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איניש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דעתיה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טפי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מעלי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ובתעניות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דכייף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איניש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דעתיה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טפי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מעלי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.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</w:p>
    <w:p w:rsidR="00620D11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3)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רש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>"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י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כו</w:t>
      </w:r>
      <w:proofErr w:type="spellEnd"/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דכייף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איניש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בתפלתו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פניו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כבושין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לארץ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טפי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עדיף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משום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והיו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עיני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מלכים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',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הלכך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דלתפלה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ולהזכיר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עקידת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יצחק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בעינן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כפופין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ויובלות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שהן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לקרוא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דרור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בעינן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פשוטין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וגזירה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שוה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לית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ליה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.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דפשיט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טפי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עדיף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משום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נשא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לבבנו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כפים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איכה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ג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הלכך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בפשוטין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דלתפלה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ודיום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הכפורים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נמי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משום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דשוייה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בגזירה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שוה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ובתענית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דלכנופיא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איכפת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ועבדינן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כפופין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להכירא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לוי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אית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ליה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כרבי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יהודה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דלתפלה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בעינן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כפופים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וביום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הכפורים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סבירא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ליה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דשוה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היובל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כרבנן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הלכך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תרווייהו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בעינן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כפופים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.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_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</w:p>
    <w:p w:rsidR="00620D11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4)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רמב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>"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ם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הלכות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שופר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וסוכה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ולולב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פרק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הלכה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מצות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עשה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תורה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לשמוע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תרועת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השופר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השנה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</w:p>
    <w:p w:rsidR="00194AED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</w:pPr>
    </w:p>
    <w:p w:rsidR="00620D11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5)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תלמוד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ירושלמי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תענית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פרק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סה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טור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/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>"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ולמה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תוקעין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בקרנות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לומר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חשבינו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כאילו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גועים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כבהמה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לפניך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</w:p>
    <w:p w:rsidR="00194AED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</w:pPr>
    </w:p>
    <w:p w:rsidR="00620D11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6)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תלמוד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בבלי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כז</w:t>
      </w:r>
      <w:proofErr w:type="spellEnd"/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הפכו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ותקע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יצא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פפא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: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תימא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דהפכיה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ככתונא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אלא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שהרחיב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הקצר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וקיצר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הרחב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מאי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טעמא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כדרב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מתנה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דאמר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מתנה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 +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ויקרא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+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והעברת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דרך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העברתו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בעינן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</w:p>
    <w:p w:rsidR="00194AED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</w:pPr>
    </w:p>
    <w:p w:rsidR="00620D11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7)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רש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>"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י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כז</w:t>
      </w:r>
      <w:proofErr w:type="spellEnd"/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</w:t>
      </w:r>
      <w:r w:rsidR="00620D11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>
        <w:rPr>
          <w:rFonts w:ascii="David" w:eastAsiaTheme="minorHAnsi" w:cs="David" w:hint="cs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והעברת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דרך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העברתו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,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כדרך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שהאיל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מעבירו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בראשו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בבהמה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620D11" w:rsidRPr="003E0237">
        <w:rPr>
          <w:rFonts w:ascii="David" w:eastAsiaTheme="minorHAnsi" w:cs="David" w:hint="cs"/>
          <w:sz w:val="32"/>
          <w:szCs w:val="32"/>
          <w:rtl/>
          <w:lang w:bidi="he-IL"/>
        </w:rPr>
        <w:t>מחיים</w:t>
      </w:r>
      <w:r w:rsidR="00620D11" w:rsidRPr="003E0237">
        <w:rPr>
          <w:rFonts w:ascii="David" w:eastAsiaTheme="minorHAnsi" w:cs="David"/>
          <w:sz w:val="32"/>
          <w:szCs w:val="32"/>
          <w:rtl/>
          <w:lang w:bidi="he-IL"/>
        </w:rPr>
        <w:t>.</w:t>
      </w:r>
    </w:p>
    <w:p w:rsidR="00620D11" w:rsidRPr="003E0237" w:rsidRDefault="00620D11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</w:p>
    <w:p w:rsidR="003E0237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8)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תלמוד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בבלי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לב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>
        <w:rPr>
          <w:rFonts w:ascii="David" w:eastAsiaTheme="minorHAnsi" w:cs="David" w:hint="cs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גמרא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הני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עשרה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מלכיות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כנגד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?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אמר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(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רבי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>) +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מסורת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הש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>"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ס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>: [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רבי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לוי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]+: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כנגד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עשרה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הלולים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שאמר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דוד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בספר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תהילים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הלולים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טובא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הוו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!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הנך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דכתיב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בהו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+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תהלים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קנ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+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הללוהו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בתקע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שופר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. </w:t>
      </w:r>
    </w:p>
    <w:p w:rsidR="00194AED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</w:pPr>
    </w:p>
    <w:p w:rsidR="003E0237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9)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תוספות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מסכת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ראש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השנה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דף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כו</w:t>
      </w:r>
      <w:proofErr w:type="spellEnd"/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עמוד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א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חוטא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יתנאה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קאמרינן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-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וגבי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שופר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מתנאה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נמי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בקול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תקיעתו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>.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</w:p>
    <w:p w:rsidR="003E0237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10)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תהלים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פרק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סט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ל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וַאֲנִי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עָנִי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וְכוֹאֵב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יְשׁוּעָתְךָ</w:t>
      </w:r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sz w:val="32"/>
          <w:szCs w:val="32"/>
          <w:rtl/>
          <w:lang w:bidi="he-IL"/>
        </w:rPr>
        <w:t>תְּשַׂגְּבֵנִי</w:t>
      </w:r>
      <w:proofErr w:type="spellEnd"/>
      <w:r w:rsidR="003E0237"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אֲהַלְלָה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שֵׁם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בְּשִׁיר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וַאֲגַדְּלֶנּו</w:t>
      </w:r>
      <w:proofErr w:type="spellEnd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בְתוֹדָה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וְתִיטַב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לַיקֹוָק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מִשּׁוֹר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פָּר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מַקְרִן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מַפְרִיס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לג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רָאוּ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עֲנָוִים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יִשְׂמָחוּ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דֹּרְשֵׁי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וִיחִי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לְבַבְכֶם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</w:p>
    <w:p w:rsidR="003E0237" w:rsidRPr="003E0237" w:rsidRDefault="00194AED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11)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תהלים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פרק</w:t>
      </w:r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  <w:proofErr w:type="spellStart"/>
      <w:r w:rsidR="003E0237" w:rsidRPr="003E0237">
        <w:rPr>
          <w:rFonts w:ascii="David" w:eastAsiaTheme="minorHAnsi" w:cs="David" w:hint="cs"/>
          <w:b/>
          <w:bCs/>
          <w:sz w:val="32"/>
          <w:szCs w:val="32"/>
          <w:u w:val="single"/>
          <w:rtl/>
          <w:lang w:bidi="he-IL"/>
        </w:rPr>
        <w:t>מז</w:t>
      </w:r>
      <w:proofErr w:type="spellEnd"/>
      <w:r w:rsidR="003E0237" w:rsidRPr="003E0237">
        <w:rPr>
          <w:rFonts w:ascii="David" w:eastAsiaTheme="minorHAnsi" w:cs="David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לַמְנַצֵּחַ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לִבְנֵי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קֹרַח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מִזְמוֹר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כָּל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הָעַמִּים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תִּקְעוּ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כָף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הָרִיעוּ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לֵאלֹהִים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בְּקוֹל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רִנָּה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ג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כִּי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יְקֹוָק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עֶלְיוֹן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נוֹרָא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מֶלֶךְ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גָּדוֹל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עַל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כָּל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הָאָרֶץ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ד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יַדְבֵּר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עַמִּים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תַּחְתֵּינוּ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וּלְאֻמִּים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תַּחַת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רַגְלֵינוּ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יִבְחַר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לָנוּ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אֶת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נַחֲלָתֵנוּ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אֶת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גְּאוֹן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יַעֲקֹב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אֲשֶׁר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אָהֵב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סֶלָה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ו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עָלָה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בִּתְרוּעָה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יְקֹוָק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בְּקוֹל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שׁוֹפָר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זַמְּרוּ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זַמֵּרוּ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זַמְּרוּ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לְמַלְכֵּנוּ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זַמֵּרוּ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ח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כִּי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מֶלֶךְ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כָּל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הָאָרֶץ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זַמְּרוּ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מַשְׂכִּיל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ט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מָלַךְ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עַל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גּוֹיִם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יָשַׁב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עַל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כִּסֵּא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קָדְשׁוֹ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/>
          <w:sz w:val="32"/>
          <w:szCs w:val="32"/>
          <w:rtl/>
          <w:lang w:bidi="he-IL"/>
        </w:rPr>
      </w:pPr>
      <w:r w:rsidRPr="003E0237">
        <w:rPr>
          <w:rFonts w:ascii="David" w:eastAsiaTheme="minorHAnsi" w:cs="David"/>
          <w:sz w:val="32"/>
          <w:szCs w:val="32"/>
          <w:rtl/>
          <w:lang w:bidi="he-IL"/>
        </w:rPr>
        <w:t>(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)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נְדִיבֵי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עַמִּים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נֶאֱסָפוּ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עַם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אֱלֹהֵי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אַבְרָהָם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כִּי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proofErr w:type="spellStart"/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לֵאלֹהִים</w:t>
      </w:r>
      <w:proofErr w:type="spellEnd"/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מָגִנֵּי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אֶרֶץ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מְאֹד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 xml:space="preserve"> </w:t>
      </w:r>
      <w:r w:rsidRPr="003E0237">
        <w:rPr>
          <w:rFonts w:ascii="David" w:eastAsiaTheme="minorHAnsi" w:cs="David" w:hint="cs"/>
          <w:sz w:val="32"/>
          <w:szCs w:val="32"/>
          <w:rtl/>
          <w:lang w:bidi="he-IL"/>
        </w:rPr>
        <w:t>נַעֲלָה</w:t>
      </w:r>
      <w:r w:rsidRPr="003E0237">
        <w:rPr>
          <w:rFonts w:ascii="David" w:eastAsiaTheme="minorHAnsi" w:cs="David"/>
          <w:sz w:val="32"/>
          <w:szCs w:val="32"/>
          <w:rtl/>
          <w:lang w:bidi="he-IL"/>
        </w:rPr>
        <w:t>:</w:t>
      </w:r>
    </w:p>
    <w:p w:rsidR="003E0237" w:rsidRPr="003E0237" w:rsidRDefault="003E0237" w:rsidP="00194AED">
      <w:pPr>
        <w:autoSpaceDE w:val="0"/>
        <w:autoSpaceDN w:val="0"/>
        <w:bidi/>
        <w:adjustRightInd w:val="0"/>
        <w:rPr>
          <w:rFonts w:ascii="David" w:eastAsiaTheme="minorHAnsi" w:cs="David" w:hint="cs"/>
          <w:sz w:val="32"/>
          <w:szCs w:val="32"/>
          <w:rtl/>
          <w:lang w:bidi="he-IL"/>
        </w:rPr>
      </w:pPr>
    </w:p>
    <w:p w:rsidR="00194AED" w:rsidRPr="00194AED" w:rsidRDefault="00194AED" w:rsidP="00194AED">
      <w:pPr>
        <w:bidi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  <w:lang w:bidi="he-IL"/>
        </w:rPr>
        <w:t>12</w:t>
      </w:r>
      <w:r w:rsidRPr="00194AED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) </w:t>
      </w:r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>נחמיה פרק ח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Pr="00194AED">
        <w:rPr>
          <w:rFonts w:cs="David"/>
          <w:sz w:val="32"/>
          <w:szCs w:val="32"/>
          <w:rtl/>
          <w:lang w:bidi="he-IL"/>
        </w:rPr>
        <w:t xml:space="preserve">(י) וַיֹּ֣אמֶר לָהֶ֡ם לְכוּ֩ אִכְל֨וּ מַשְׁמַנִּ֜ים וּשְׁת֣וּ מַֽמְתַקִּ֗ים וְשִׁלְח֤וּ מָנוֹת֙ לְאֵ֣ין נָכ֣וֹן ל֔וֹ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כִּֽי־קָד֥וֹש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ׁ הַיּ֖וֹם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לַאֲדֹנֵ֑ינו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ּ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וְאַל־תֵּ֣עָצֵ֔בו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ּ כִּֽי־חֶדְוַ֥ת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יְקֹוָ֖ק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הִ֥יא מָֽעֻזְּכֶֽם:(יא)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וְהַלְוִיִּ֞ם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מַחְשִׁ֤ים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לְכָל־הָעָם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֙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לֵאמֹ֣ר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הַ֔סּוּ כִּ֥י הַיּ֖וֹם קָדֹ֑שׁ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וְאַל־תֵּעָצֵֽבו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>ּ:</w:t>
      </w:r>
    </w:p>
    <w:p w:rsidR="00194AED" w:rsidRPr="00194AED" w:rsidRDefault="00194AED" w:rsidP="00194AED">
      <w:pPr>
        <w:bidi/>
        <w:rPr>
          <w:rFonts w:cs="David"/>
          <w:sz w:val="32"/>
          <w:szCs w:val="32"/>
        </w:rPr>
      </w:pPr>
      <w:r w:rsidRPr="00194AED">
        <w:rPr>
          <w:rFonts w:cs="David"/>
          <w:sz w:val="32"/>
          <w:szCs w:val="32"/>
          <w:rtl/>
          <w:lang w:bidi="he-IL"/>
        </w:rPr>
        <w:t>(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יב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>) וַיֵּלְכ֨וּ כָל־הָעָ֜ם לֶאֱכֹ֤ל וְלִשְׁתּוֹת֙ וּלְשַׁלַּ֣ח מָנ֔וֹת וְלַעֲשׂ֖וֹת שִׂמְחָ֣ה גְדוֹלָ֑ה כִּ֤י הֵבִ֙ינוּ֙ בַּדְּבָרִ֔ים אֲשֶׁ֥ר הוֹדִ֖יעוּ לָהֶֽם: ס</w:t>
      </w:r>
    </w:p>
    <w:p w:rsidR="00194AED" w:rsidRPr="00194AED" w:rsidRDefault="00194AED" w:rsidP="00194AED">
      <w:pPr>
        <w:bidi/>
        <w:rPr>
          <w:rFonts w:cs="David"/>
          <w:b/>
          <w:bCs/>
          <w:sz w:val="32"/>
          <w:szCs w:val="32"/>
          <w:u w:val="single"/>
        </w:rPr>
      </w:pPr>
      <w:r w:rsidRPr="00194AED">
        <w:rPr>
          <w:rFonts w:cs="David" w:hint="cs"/>
          <w:b/>
          <w:bCs/>
          <w:sz w:val="32"/>
          <w:szCs w:val="32"/>
          <w:u w:val="single"/>
          <w:rtl/>
          <w:lang w:bidi="he-IL"/>
        </w:rPr>
        <w:lastRenderedPageBreak/>
        <w:t xml:space="preserve">13) </w:t>
      </w:r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 xml:space="preserve">שולחן ערוך אורח חיים הלכות ראש השנה סימן </w:t>
      </w:r>
      <w:proofErr w:type="spellStart"/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>תקצז</w:t>
      </w:r>
      <w:proofErr w:type="spellEnd"/>
      <w:r w:rsidRPr="00194AED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>סעיף א</w:t>
      </w:r>
    </w:p>
    <w:p w:rsidR="00620D11" w:rsidRDefault="00194AED" w:rsidP="00194AED">
      <w:pPr>
        <w:bidi/>
        <w:rPr>
          <w:rFonts w:cs="David"/>
          <w:sz w:val="32"/>
          <w:szCs w:val="32"/>
          <w:rtl/>
          <w:lang w:bidi="he-IL"/>
        </w:rPr>
      </w:pPr>
      <w:r w:rsidRPr="00194AED">
        <w:rPr>
          <w:rFonts w:cs="David"/>
          <w:sz w:val="32"/>
          <w:szCs w:val="32"/>
          <w:rtl/>
          <w:lang w:bidi="he-IL"/>
        </w:rPr>
        <w:t xml:space="preserve">(א) אוכלים ושותים ושמחים, (ב) &lt;א&gt; א') ואין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מתענין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בר"ה ולא בשבת שובה; אמנם לא יאכלו כל שבעם, למען לא יקלו ראשם ותהיה יראת ה' על פניהם.</w:t>
      </w:r>
    </w:p>
    <w:p w:rsidR="00194AED" w:rsidRDefault="00194AED" w:rsidP="00194AED">
      <w:pPr>
        <w:bidi/>
        <w:rPr>
          <w:rFonts w:cs="David"/>
          <w:sz w:val="32"/>
          <w:szCs w:val="32"/>
          <w:rtl/>
          <w:lang w:bidi="he-IL"/>
        </w:rPr>
      </w:pPr>
    </w:p>
    <w:p w:rsidR="00194AED" w:rsidRDefault="00194AED" w:rsidP="00194AED">
      <w:pPr>
        <w:bidi/>
        <w:rPr>
          <w:rFonts w:cs="David"/>
          <w:sz w:val="32"/>
          <w:szCs w:val="32"/>
          <w:rtl/>
          <w:lang w:bidi="he-IL"/>
        </w:rPr>
      </w:pPr>
      <w:r w:rsidRPr="00194AED">
        <w:rPr>
          <w:rFonts w:cs="David" w:hint="cs"/>
          <w:b/>
          <w:bCs/>
          <w:sz w:val="32"/>
          <w:szCs w:val="32"/>
          <w:u w:val="single"/>
          <w:rtl/>
          <w:lang w:bidi="he-IL"/>
        </w:rPr>
        <w:t>14)</w:t>
      </w:r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 xml:space="preserve">ט"ז אורח חיים סימן </w:t>
      </w:r>
      <w:proofErr w:type="spellStart"/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>תקצז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>(א) (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פמ"ג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) ואין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מתענין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בר"ה. ב"י הביא בשם כל בו שי"א שצריך להתענות בר"ה ועוד הביא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תה"ד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שכתב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דאיכא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כמה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רבוות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'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דס"ל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דמצוה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להתענות בכל ר"ה ואיכא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רבוותא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אחריני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דס"ל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מצוה לאכול</w:t>
      </w:r>
    </w:p>
    <w:p w:rsidR="00194AED" w:rsidRDefault="00194AED" w:rsidP="00194AED">
      <w:pPr>
        <w:bidi/>
        <w:rPr>
          <w:rFonts w:cs="David"/>
          <w:sz w:val="32"/>
          <w:szCs w:val="32"/>
          <w:rtl/>
          <w:lang w:bidi="he-IL"/>
        </w:rPr>
      </w:pPr>
    </w:p>
    <w:p w:rsidR="00194AED" w:rsidRDefault="00194AED" w:rsidP="00194AED">
      <w:pPr>
        <w:bidi/>
        <w:rPr>
          <w:rFonts w:cs="David"/>
          <w:sz w:val="32"/>
          <w:szCs w:val="32"/>
          <w:rtl/>
          <w:lang w:bidi="he-IL"/>
        </w:rPr>
      </w:pPr>
      <w:r w:rsidRPr="00194AED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15) </w:t>
      </w:r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>תלמוד בבלי מסכת ערכין דף י עמוד ב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דאמר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רבי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אבהו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, אמרו מלאכי השרת לפני הקדוש ברוך הוא: רבש"ע, מפני מה אין ישראל אומרים שירה לפניך בר"ה וביום הכפורים? אמר להן: אפשר, מלך יושב על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כסא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הדין וספרי חיים וספרי מתים </w:t>
      </w:r>
      <w:proofErr w:type="spellStart"/>
      <w:r w:rsidRPr="00194AED">
        <w:rPr>
          <w:rFonts w:cs="David"/>
          <w:sz w:val="32"/>
          <w:szCs w:val="32"/>
          <w:rtl/>
          <w:lang w:bidi="he-IL"/>
        </w:rPr>
        <w:t>פתוחין</w:t>
      </w:r>
      <w:proofErr w:type="spellEnd"/>
      <w:r w:rsidRPr="00194AED">
        <w:rPr>
          <w:rFonts w:cs="David"/>
          <w:sz w:val="32"/>
          <w:szCs w:val="32"/>
          <w:rtl/>
          <w:lang w:bidi="he-IL"/>
        </w:rPr>
        <w:t xml:space="preserve"> לפניו וישראל אומרים שירה לפני</w:t>
      </w:r>
    </w:p>
    <w:p w:rsidR="00194AED" w:rsidRDefault="00194AED" w:rsidP="00194AED">
      <w:pPr>
        <w:bidi/>
        <w:rPr>
          <w:rFonts w:cs="David"/>
          <w:sz w:val="32"/>
          <w:szCs w:val="32"/>
          <w:rtl/>
          <w:lang w:bidi="he-IL"/>
        </w:rPr>
      </w:pPr>
    </w:p>
    <w:p w:rsidR="00194AED" w:rsidRPr="00194AED" w:rsidRDefault="00194AED" w:rsidP="00194AED">
      <w:pPr>
        <w:bidi/>
        <w:rPr>
          <w:rFonts w:cs="David"/>
          <w:sz w:val="32"/>
          <w:szCs w:val="32"/>
          <w:lang w:bidi="he-IL"/>
        </w:rPr>
      </w:pPr>
      <w:r w:rsidRPr="00194AED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16) </w:t>
      </w:r>
      <w:r w:rsidRPr="00194AED">
        <w:rPr>
          <w:rFonts w:cs="David"/>
          <w:b/>
          <w:bCs/>
          <w:sz w:val="32"/>
          <w:szCs w:val="32"/>
          <w:u w:val="single"/>
          <w:rtl/>
          <w:lang w:bidi="he-IL"/>
        </w:rPr>
        <w:t>רמב"ם הלכות מגילה וחנוכה פרק ג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bookmarkStart w:id="0" w:name="_GoBack"/>
      <w:bookmarkEnd w:id="0"/>
      <w:r w:rsidRPr="00194AED">
        <w:rPr>
          <w:rFonts w:cs="David"/>
          <w:sz w:val="32"/>
          <w:szCs w:val="32"/>
          <w:rtl/>
          <w:lang w:bidi="he-IL"/>
        </w:rPr>
        <w:t>אבל ראש השנה ויום הכפורים אין בהן הלל לפי שהן ימי תשובה ויראה ופחד לא ימי שמחה יתירה,</w:t>
      </w:r>
    </w:p>
    <w:sectPr w:rsidR="00194AED" w:rsidRPr="00194AED" w:rsidSect="00C125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1F0E"/>
    <w:multiLevelType w:val="hybridMultilevel"/>
    <w:tmpl w:val="08144BAC"/>
    <w:lvl w:ilvl="0" w:tplc="342E107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173"/>
    <w:rsid w:val="000866B5"/>
    <w:rsid w:val="00165D7A"/>
    <w:rsid w:val="00194AED"/>
    <w:rsid w:val="002C0FD3"/>
    <w:rsid w:val="003E0237"/>
    <w:rsid w:val="006134A3"/>
    <w:rsid w:val="00620D11"/>
    <w:rsid w:val="00B36FB3"/>
    <w:rsid w:val="00D07173"/>
    <w:rsid w:val="00D877D9"/>
    <w:rsid w:val="00F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D6598-F527-4FDB-A049-FABEE540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David"/>
        <w:sz w:val="28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3"/>
    <w:pPr>
      <w:spacing w:after="0" w:line="240" w:lineRule="auto"/>
    </w:pPr>
    <w:rPr>
      <w:rFonts w:ascii="Times New Roman" w:eastAsia="Times New Roman" w:hAnsi="Times New Roman" w:cs="Arial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795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TARAGIN</dc:creator>
  <cp:keywords/>
  <dc:description/>
  <cp:lastModifiedBy>michael taragin</cp:lastModifiedBy>
  <cp:revision>2</cp:revision>
  <dcterms:created xsi:type="dcterms:W3CDTF">2009-09-09T07:34:00Z</dcterms:created>
  <dcterms:modified xsi:type="dcterms:W3CDTF">2017-09-10T15:51:00Z</dcterms:modified>
</cp:coreProperties>
</file>