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50598" w14:textId="623B40F9" w:rsidR="0011146A" w:rsidRPr="0011146A" w:rsidRDefault="0011146A" w:rsidP="0011146A">
      <w:pPr>
        <w:rPr>
          <w:rFonts w:ascii="David" w:hAnsi="David" w:cs="David"/>
          <w:b/>
          <w:bCs/>
          <w:sz w:val="28"/>
          <w:szCs w:val="28"/>
        </w:rPr>
      </w:pPr>
      <w:r>
        <w:rPr>
          <w:rFonts w:ascii="David" w:hAnsi="David" w:cs="David" w:hint="cs"/>
          <w:b/>
          <w:bCs/>
          <w:sz w:val="28"/>
          <w:szCs w:val="28"/>
          <w:u w:val="single"/>
          <w:rtl/>
        </w:rPr>
        <w:t>בס"ד</w:t>
      </w:r>
      <w:r>
        <w:rPr>
          <w:rFonts w:ascii="David" w:hAnsi="David" w:cs="David"/>
          <w:b/>
          <w:bCs/>
          <w:sz w:val="28"/>
          <w:szCs w:val="28"/>
          <w:rtl/>
        </w:rPr>
        <w:tab/>
      </w:r>
      <w:r>
        <w:rPr>
          <w:rFonts w:ascii="David" w:hAnsi="David" w:cs="David"/>
          <w:b/>
          <w:bCs/>
          <w:sz w:val="28"/>
          <w:szCs w:val="28"/>
          <w:rtl/>
        </w:rPr>
        <w:tab/>
      </w:r>
      <w:r>
        <w:rPr>
          <w:rFonts w:ascii="David" w:hAnsi="David" w:cs="David" w:hint="cs"/>
          <w:b/>
          <w:bCs/>
          <w:sz w:val="28"/>
          <w:szCs w:val="28"/>
        </w:rPr>
        <w:t>R</w:t>
      </w:r>
      <w:r>
        <w:rPr>
          <w:rFonts w:ascii="David" w:hAnsi="David" w:cs="David"/>
          <w:b/>
          <w:bCs/>
          <w:sz w:val="28"/>
          <w:szCs w:val="28"/>
        </w:rPr>
        <w:t xml:space="preserve">av </w:t>
      </w:r>
      <w:proofErr w:type="spellStart"/>
      <w:r>
        <w:rPr>
          <w:rFonts w:ascii="David" w:hAnsi="David" w:cs="David"/>
          <w:b/>
          <w:bCs/>
          <w:sz w:val="28"/>
          <w:szCs w:val="28"/>
        </w:rPr>
        <w:t>Amital's</w:t>
      </w:r>
      <w:proofErr w:type="spellEnd"/>
      <w:r>
        <w:rPr>
          <w:rFonts w:ascii="David" w:hAnsi="David" w:cs="David"/>
          <w:b/>
          <w:bCs/>
          <w:sz w:val="28"/>
          <w:szCs w:val="28"/>
        </w:rPr>
        <w:t xml:space="preserve"> Response to the Yom Kippur War</w:t>
      </w:r>
    </w:p>
    <w:p w14:paraId="67A5DB90" w14:textId="77777777" w:rsidR="0011146A" w:rsidRDefault="0011146A" w:rsidP="0011146A">
      <w:pPr>
        <w:rPr>
          <w:rFonts w:ascii="David" w:hAnsi="David" w:cs="David"/>
          <w:b/>
          <w:bCs/>
          <w:sz w:val="28"/>
          <w:szCs w:val="28"/>
          <w:u w:val="single"/>
          <w:rtl/>
        </w:rPr>
      </w:pPr>
    </w:p>
    <w:p w14:paraId="01F72E7D" w14:textId="07948458" w:rsidR="000B2091" w:rsidRPr="00162124" w:rsidRDefault="006348F4" w:rsidP="0011146A">
      <w:pPr>
        <w:rPr>
          <w:rFonts w:ascii="David" w:hAnsi="David" w:cs="David"/>
          <w:sz w:val="28"/>
          <w:szCs w:val="28"/>
          <w:rtl/>
        </w:rPr>
      </w:pPr>
      <w:r>
        <w:rPr>
          <w:rFonts w:ascii="David" w:hAnsi="David" w:cs="David" w:hint="cs"/>
          <w:b/>
          <w:bCs/>
          <w:sz w:val="28"/>
          <w:szCs w:val="28"/>
          <w:u w:val="single"/>
          <w:rtl/>
        </w:rPr>
        <w:t>1)</w:t>
      </w:r>
      <w:r w:rsidR="00885BAF" w:rsidRPr="00162124">
        <w:rPr>
          <w:rFonts w:ascii="David" w:hAnsi="David" w:cs="David"/>
          <w:b/>
          <w:bCs/>
          <w:sz w:val="28"/>
          <w:szCs w:val="28"/>
          <w:u w:val="single"/>
          <w:rtl/>
        </w:rPr>
        <w:t>שולחן ערוך אורח חיים רכג</w:t>
      </w:r>
      <w:r w:rsidR="00054289" w:rsidRPr="00162124">
        <w:rPr>
          <w:rFonts w:ascii="David" w:hAnsi="David" w:cs="David"/>
          <w:b/>
          <w:bCs/>
          <w:sz w:val="28"/>
          <w:szCs w:val="28"/>
          <w:u w:val="single"/>
          <w:rtl/>
        </w:rPr>
        <w:t>:ב</w:t>
      </w:r>
      <w:r w:rsidR="00054289" w:rsidRPr="00162124">
        <w:rPr>
          <w:rFonts w:ascii="David" w:hAnsi="David" w:cs="David"/>
          <w:sz w:val="28"/>
          <w:szCs w:val="28"/>
          <w:rtl/>
        </w:rPr>
        <w:t xml:space="preserve"> </w:t>
      </w:r>
      <w:r w:rsidR="00885BAF" w:rsidRPr="00162124">
        <w:rPr>
          <w:rFonts w:ascii="David" w:hAnsi="David" w:cs="David"/>
          <w:sz w:val="28"/>
          <w:szCs w:val="28"/>
          <w:rtl/>
        </w:rPr>
        <w:t>מת</w:t>
      </w:r>
      <w:r w:rsidR="00054289" w:rsidRPr="00162124">
        <w:rPr>
          <w:rFonts w:ascii="David" w:hAnsi="David" w:cs="David"/>
          <w:sz w:val="28"/>
          <w:szCs w:val="28"/>
          <w:rtl/>
        </w:rPr>
        <w:t xml:space="preserve"> </w:t>
      </w:r>
      <w:r w:rsidR="00885BAF" w:rsidRPr="00162124">
        <w:rPr>
          <w:rFonts w:ascii="David" w:hAnsi="David" w:cs="David"/>
          <w:sz w:val="28"/>
          <w:szCs w:val="28"/>
          <w:rtl/>
        </w:rPr>
        <w:t>אביו, מברך</w:t>
      </w:r>
      <w:r w:rsidR="00054289" w:rsidRPr="00162124">
        <w:rPr>
          <w:rFonts w:ascii="David" w:hAnsi="David" w:cs="David"/>
          <w:sz w:val="28"/>
          <w:szCs w:val="28"/>
          <w:rtl/>
        </w:rPr>
        <w:t xml:space="preserve"> </w:t>
      </w:r>
      <w:r w:rsidR="00885BAF" w:rsidRPr="00162124">
        <w:rPr>
          <w:rFonts w:ascii="David" w:hAnsi="David" w:cs="David"/>
          <w:sz w:val="28"/>
          <w:szCs w:val="28"/>
          <w:rtl/>
        </w:rPr>
        <w:t>דיין האמת</w:t>
      </w:r>
      <w:r w:rsidR="00054289" w:rsidRPr="00162124">
        <w:rPr>
          <w:rFonts w:ascii="David" w:hAnsi="David" w:cs="David"/>
          <w:sz w:val="28"/>
          <w:szCs w:val="28"/>
          <w:rtl/>
        </w:rPr>
        <w:t xml:space="preserve"> </w:t>
      </w:r>
      <w:r w:rsidR="00885BAF" w:rsidRPr="00162124">
        <w:rPr>
          <w:rFonts w:ascii="David" w:hAnsi="David" w:cs="David"/>
          <w:sz w:val="28"/>
          <w:szCs w:val="28"/>
          <w:rtl/>
        </w:rPr>
        <w:t>היה לו ממון שירשו, אם  אין לו אחים מברך</w:t>
      </w:r>
      <w:r w:rsidR="00054289" w:rsidRPr="00162124">
        <w:rPr>
          <w:rFonts w:ascii="David" w:hAnsi="David" w:cs="David"/>
          <w:sz w:val="28"/>
          <w:szCs w:val="28"/>
          <w:rtl/>
        </w:rPr>
        <w:t xml:space="preserve"> </w:t>
      </w:r>
      <w:r w:rsidR="00885BAF" w:rsidRPr="00162124">
        <w:rPr>
          <w:rFonts w:ascii="David" w:hAnsi="David" w:cs="David"/>
          <w:sz w:val="28"/>
          <w:szCs w:val="28"/>
          <w:rtl/>
        </w:rPr>
        <w:t>גם כן: שהחיינו</w:t>
      </w:r>
    </w:p>
    <w:p w14:paraId="621F1D32" w14:textId="14578902" w:rsidR="00885BAF" w:rsidRPr="00162124" w:rsidRDefault="006348F4" w:rsidP="00162124">
      <w:pPr>
        <w:rPr>
          <w:rFonts w:ascii="David" w:hAnsi="David" w:cs="David"/>
          <w:b/>
          <w:bCs/>
          <w:sz w:val="28"/>
          <w:szCs w:val="28"/>
          <w:u w:val="single"/>
          <w:rtl/>
        </w:rPr>
      </w:pPr>
      <w:r>
        <w:rPr>
          <w:rFonts w:ascii="David" w:hAnsi="David" w:cs="David" w:hint="cs"/>
          <w:b/>
          <w:bCs/>
          <w:sz w:val="28"/>
          <w:szCs w:val="28"/>
          <w:u w:val="single"/>
          <w:rtl/>
        </w:rPr>
        <w:t>2)</w:t>
      </w:r>
      <w:r w:rsidR="00885BAF" w:rsidRPr="00162124">
        <w:rPr>
          <w:rFonts w:ascii="David" w:hAnsi="David" w:cs="David"/>
          <w:b/>
          <w:bCs/>
          <w:sz w:val="28"/>
          <w:szCs w:val="28"/>
          <w:u w:val="single"/>
          <w:rtl/>
        </w:rPr>
        <w:t>ילקוט שמעוני ישעיהו רמז תיד</w:t>
      </w:r>
      <w:r w:rsidR="00054289" w:rsidRPr="00162124">
        <w:rPr>
          <w:rFonts w:ascii="David" w:hAnsi="David" w:cs="David"/>
          <w:b/>
          <w:bCs/>
          <w:sz w:val="28"/>
          <w:szCs w:val="28"/>
          <w:u w:val="single"/>
          <w:rtl/>
        </w:rPr>
        <w:t xml:space="preserve"> </w:t>
      </w:r>
      <w:r w:rsidR="00054289" w:rsidRPr="00162124">
        <w:rPr>
          <w:rFonts w:ascii="David" w:hAnsi="David" w:cs="David"/>
          <w:sz w:val="28"/>
          <w:szCs w:val="28"/>
          <w:rtl/>
        </w:rPr>
        <w:t>...</w:t>
      </w:r>
      <w:r w:rsidR="00885BAF" w:rsidRPr="00162124">
        <w:rPr>
          <w:rFonts w:ascii="David" w:hAnsi="David" w:cs="David"/>
          <w:sz w:val="28"/>
          <w:szCs w:val="28"/>
          <w:rtl/>
        </w:rPr>
        <w:t xml:space="preserve"> עובדי אלילים כשהטובה באה אליהם הם מכבדין את אלהיהם </w:t>
      </w:r>
      <w:r w:rsidR="00054289" w:rsidRPr="00162124">
        <w:rPr>
          <w:rFonts w:ascii="David" w:hAnsi="David" w:cs="David"/>
          <w:sz w:val="28"/>
          <w:szCs w:val="28"/>
          <w:rtl/>
        </w:rPr>
        <w:t>...</w:t>
      </w:r>
      <w:r w:rsidR="00885BAF" w:rsidRPr="00162124">
        <w:rPr>
          <w:rFonts w:ascii="David" w:hAnsi="David" w:cs="David"/>
          <w:sz w:val="28"/>
          <w:szCs w:val="28"/>
          <w:rtl/>
        </w:rPr>
        <w:t xml:space="preserve"> וכשפורענות בא עליהם הם מקללין את אלהיהם </w:t>
      </w:r>
      <w:r w:rsidR="00054289" w:rsidRPr="00162124">
        <w:rPr>
          <w:rFonts w:ascii="David" w:hAnsi="David" w:cs="David"/>
          <w:sz w:val="28"/>
          <w:szCs w:val="28"/>
          <w:rtl/>
        </w:rPr>
        <w:t>...</w:t>
      </w:r>
      <w:r w:rsidR="00885BAF" w:rsidRPr="00162124">
        <w:rPr>
          <w:rFonts w:ascii="David" w:hAnsi="David" w:cs="David"/>
          <w:sz w:val="28"/>
          <w:szCs w:val="28"/>
          <w:rtl/>
        </w:rPr>
        <w:t xml:space="preserve"> אבל אתם הבאתי עליכם את הטובה תתנו הודייה, הבאתי עליכם את היסורים תתנו הודייה, </w:t>
      </w:r>
    </w:p>
    <w:p w14:paraId="12794BCD" w14:textId="2E9B9752" w:rsidR="00054289" w:rsidRPr="00162124" w:rsidRDefault="006348F4" w:rsidP="00162124">
      <w:pPr>
        <w:rPr>
          <w:rFonts w:ascii="David" w:hAnsi="David" w:cs="David"/>
          <w:b/>
          <w:bCs/>
          <w:sz w:val="28"/>
          <w:szCs w:val="28"/>
          <w:u w:val="single"/>
          <w:rtl/>
        </w:rPr>
      </w:pPr>
      <w:r>
        <w:rPr>
          <w:rFonts w:ascii="David" w:hAnsi="David" w:cs="David" w:hint="cs"/>
          <w:b/>
          <w:bCs/>
          <w:sz w:val="28"/>
          <w:szCs w:val="28"/>
          <w:u w:val="single"/>
          <w:rtl/>
        </w:rPr>
        <w:t>3)</w:t>
      </w:r>
      <w:r w:rsidR="00054289" w:rsidRPr="00162124">
        <w:rPr>
          <w:rFonts w:ascii="David" w:hAnsi="David" w:cs="David"/>
          <w:b/>
          <w:bCs/>
          <w:sz w:val="28"/>
          <w:szCs w:val="28"/>
          <w:u w:val="single"/>
          <w:rtl/>
        </w:rPr>
        <w:t>דברים פרק לג פסוק כט</w:t>
      </w:r>
      <w:r w:rsidR="00054289" w:rsidRPr="00162124">
        <w:rPr>
          <w:rFonts w:ascii="David" w:hAnsi="David" w:cs="David"/>
          <w:sz w:val="28"/>
          <w:szCs w:val="28"/>
          <w:rtl/>
        </w:rPr>
        <w:t>(כט) אַשְׁרֶ֨יךָ יִשְׂרָאֵ֜ל מִ֣י כָמ֗וֹךָ עַ֚ם נוֹשַׁ֣ע בַּֽיקֹוָ֔ק מָגֵ֣ן עֶזְרֶ֔ךָ וַאֲשֶׁר־חֶ֖רֶב גַּאֲוָתֶ֑ךָ וְיִכָּֽחֲשׁ֤וּ אֹיְבֶ֙יךָ֙ לָ֔ךְ וְאַתָּ֖ה עַל־בָּמוֹתֵ֥ימוֹ תִדְרֹֽךְ:</w:t>
      </w:r>
    </w:p>
    <w:p w14:paraId="4D1C3476" w14:textId="4B54583C" w:rsidR="00054289" w:rsidRPr="00162124" w:rsidRDefault="006348F4" w:rsidP="00162124">
      <w:pPr>
        <w:rPr>
          <w:rFonts w:ascii="David" w:hAnsi="David" w:cs="David"/>
          <w:b/>
          <w:bCs/>
          <w:sz w:val="28"/>
          <w:szCs w:val="28"/>
          <w:u w:val="single"/>
          <w:rtl/>
        </w:rPr>
      </w:pPr>
      <w:r>
        <w:rPr>
          <w:rFonts w:ascii="David" w:hAnsi="David" w:cs="David" w:hint="cs"/>
          <w:b/>
          <w:bCs/>
          <w:sz w:val="28"/>
          <w:szCs w:val="28"/>
          <w:u w:val="single"/>
          <w:rtl/>
        </w:rPr>
        <w:t>4)</w:t>
      </w:r>
      <w:r w:rsidR="00054289" w:rsidRPr="00162124">
        <w:rPr>
          <w:rFonts w:ascii="David" w:hAnsi="David" w:cs="David"/>
          <w:b/>
          <w:bCs/>
          <w:sz w:val="28"/>
          <w:szCs w:val="28"/>
          <w:u w:val="single"/>
          <w:rtl/>
        </w:rPr>
        <w:t>רמב"ם הלכות מלכים פרק יב הלכה ב</w:t>
      </w:r>
      <w:r w:rsidR="00054289" w:rsidRPr="00162124">
        <w:rPr>
          <w:rFonts w:ascii="David" w:hAnsi="David" w:cs="David"/>
          <w:sz w:val="28"/>
          <w:szCs w:val="28"/>
          <w:rtl/>
        </w:rPr>
        <w:t xml:space="preserve"> וכל אלו הדברים וכיוצא בהן לא ידע אדם איך יהיו עד שיהיו, שדברים סתומין הן אצל הנביאים, גם החכמים אין להם קבלה בדברים אלו, אלא לפי הכרע הפסוקים,</w:t>
      </w:r>
    </w:p>
    <w:p w14:paraId="2ED48795" w14:textId="400D4A75" w:rsidR="00054289" w:rsidRPr="00162124" w:rsidRDefault="006348F4" w:rsidP="00162124">
      <w:pPr>
        <w:rPr>
          <w:rFonts w:ascii="David" w:hAnsi="David" w:cs="David"/>
          <w:b/>
          <w:bCs/>
          <w:sz w:val="28"/>
          <w:szCs w:val="28"/>
          <w:u w:val="single"/>
          <w:rtl/>
        </w:rPr>
      </w:pPr>
      <w:r>
        <w:rPr>
          <w:rFonts w:ascii="David" w:hAnsi="David" w:cs="David" w:hint="cs"/>
          <w:b/>
          <w:bCs/>
          <w:sz w:val="28"/>
          <w:szCs w:val="28"/>
          <w:u w:val="single"/>
          <w:rtl/>
        </w:rPr>
        <w:t>5)</w:t>
      </w:r>
      <w:r w:rsidR="00054289" w:rsidRPr="00162124">
        <w:rPr>
          <w:rFonts w:ascii="David" w:hAnsi="David" w:cs="David"/>
          <w:b/>
          <w:bCs/>
          <w:sz w:val="28"/>
          <w:szCs w:val="28"/>
          <w:u w:val="single"/>
          <w:rtl/>
        </w:rPr>
        <w:t xml:space="preserve">רמב"ם הלכות מלכים פרק ז הלכה טו </w:t>
      </w:r>
      <w:r w:rsidR="00054289" w:rsidRPr="00162124">
        <w:rPr>
          <w:rFonts w:ascii="David" w:hAnsi="David" w:cs="David"/>
          <w:sz w:val="28"/>
          <w:szCs w:val="28"/>
          <w:rtl/>
        </w:rPr>
        <w:t xml:space="preserve">ומאחר שיכנס בקשרי המלחמה ישען על מקוה ישראל ומושיעו בעת צרה וידע שעל יחוד השם הוא עושה מלחמה וישים נפשו בכפו ולא יירא ולא יפחד ולא יחשוב לא באשתו ולא בבניו ....וכל הנלחם בכל לבו בלא פחד ותהיה כוונתו לקדש את השם בלבד, מובטח לו שלא ימצא נזק ולא תגיעהו רעה, </w:t>
      </w:r>
    </w:p>
    <w:p w14:paraId="5A06F66A" w14:textId="4A0B1B42" w:rsidR="00054289" w:rsidRPr="00162124" w:rsidRDefault="006348F4" w:rsidP="00162124">
      <w:pPr>
        <w:rPr>
          <w:rFonts w:ascii="David" w:hAnsi="David" w:cs="David"/>
          <w:sz w:val="28"/>
          <w:szCs w:val="28"/>
        </w:rPr>
      </w:pPr>
      <w:r>
        <w:rPr>
          <w:rFonts w:ascii="David" w:hAnsi="David" w:cs="David" w:hint="cs"/>
          <w:b/>
          <w:bCs/>
          <w:sz w:val="28"/>
          <w:szCs w:val="28"/>
          <w:u w:val="single"/>
          <w:rtl/>
        </w:rPr>
        <w:t>6)</w:t>
      </w:r>
      <w:r w:rsidR="00054289" w:rsidRPr="00162124">
        <w:rPr>
          <w:rFonts w:ascii="David" w:hAnsi="David" w:cs="David"/>
          <w:b/>
          <w:bCs/>
          <w:sz w:val="28"/>
          <w:szCs w:val="28"/>
          <w:u w:val="single"/>
          <w:rtl/>
        </w:rPr>
        <w:t>ילקוט שמעוני תורה פרשת בשלח רמז רנא</w:t>
      </w:r>
      <w:r w:rsidR="00054289" w:rsidRPr="00162124">
        <w:rPr>
          <w:rFonts w:ascii="David" w:hAnsi="David" w:cs="David"/>
          <w:sz w:val="28"/>
          <w:szCs w:val="28"/>
          <w:rtl/>
        </w:rPr>
        <w:t xml:space="preserve"> שמעו עמים ירגזון, ד"א כיון ששמעו אומות העולם שהקב"ה הרים קרנם של ישראל ומכניסן לארץ התחילו מתרגזין. א"ל המקום שוטים שבעולם כמה מלכים מלכו מכם ולא כעסו בני ישראל ...כמה שלטונים שלטו מכם ולא כעסו בני ישראל ....ועכשיו אתם כועסים אף אני נותן לכם כעס שאין בו רצון שנאמר ה' מלך ירגזו עמים,</w:t>
      </w:r>
    </w:p>
    <w:p w14:paraId="48BE5128" w14:textId="4D913AAF" w:rsidR="00054289" w:rsidRPr="00162124" w:rsidRDefault="006348F4" w:rsidP="00162124">
      <w:pPr>
        <w:rPr>
          <w:rFonts w:ascii="David" w:hAnsi="David" w:cs="David"/>
          <w:b/>
          <w:bCs/>
          <w:sz w:val="28"/>
          <w:szCs w:val="28"/>
          <w:u w:val="single"/>
          <w:rtl/>
        </w:rPr>
      </w:pPr>
      <w:r>
        <w:rPr>
          <w:rFonts w:ascii="David" w:hAnsi="David" w:cs="David" w:hint="cs"/>
          <w:b/>
          <w:bCs/>
          <w:sz w:val="28"/>
          <w:szCs w:val="28"/>
          <w:u w:val="single"/>
          <w:rtl/>
        </w:rPr>
        <w:t>7)</w:t>
      </w:r>
      <w:r w:rsidR="00054289" w:rsidRPr="00162124">
        <w:rPr>
          <w:rFonts w:ascii="David" w:hAnsi="David" w:cs="David"/>
          <w:b/>
          <w:bCs/>
          <w:sz w:val="28"/>
          <w:szCs w:val="28"/>
          <w:u w:val="single"/>
          <w:rtl/>
        </w:rPr>
        <w:t>תהלים פרק מו פסוק ז – ט</w:t>
      </w:r>
      <w:r w:rsidR="00054289" w:rsidRPr="00162124">
        <w:rPr>
          <w:rFonts w:ascii="David" w:hAnsi="David" w:cs="David"/>
          <w:sz w:val="28"/>
          <w:szCs w:val="28"/>
          <w:rtl/>
        </w:rPr>
        <w:t xml:space="preserve"> (ז) הָמ֣וּ ג֖וֹיִם מָ֣טוּ מַמְלָכ֑וֹת נָתַ֥ן בְּ֝קוֹל֗וֹ תָּמ֥וּג אָֽרֶץ:(ח) יְקֹוָ֣ק צְבָא֣וֹת עִמָּ֑נוּ מִשְׂגָּֽב־לָ֝נוּ אֱלֹהֵ֖י יַעֲקֹ֣ב סֶֽלָה:</w:t>
      </w:r>
    </w:p>
    <w:p w14:paraId="2E30C908" w14:textId="296F2B64" w:rsidR="00054289" w:rsidRDefault="006348F4" w:rsidP="00162124">
      <w:pPr>
        <w:rPr>
          <w:rFonts w:ascii="David" w:hAnsi="David" w:cs="David"/>
          <w:sz w:val="28"/>
          <w:szCs w:val="28"/>
          <w:rtl/>
        </w:rPr>
      </w:pPr>
      <w:r>
        <w:rPr>
          <w:rFonts w:ascii="David" w:hAnsi="David" w:cs="David" w:hint="cs"/>
          <w:b/>
          <w:bCs/>
          <w:sz w:val="28"/>
          <w:szCs w:val="28"/>
          <w:u w:val="single"/>
          <w:rtl/>
        </w:rPr>
        <w:t>8)</w:t>
      </w:r>
      <w:r w:rsidR="00054289" w:rsidRPr="00162124">
        <w:rPr>
          <w:rFonts w:ascii="David" w:hAnsi="David" w:cs="David"/>
          <w:b/>
          <w:bCs/>
          <w:sz w:val="28"/>
          <w:szCs w:val="28"/>
          <w:u w:val="single"/>
          <w:rtl/>
        </w:rPr>
        <w:t>במדבר רבה (וילנא) פרשה יא סימן ב</w:t>
      </w:r>
      <w:r w:rsidR="00054289" w:rsidRPr="00162124">
        <w:rPr>
          <w:rFonts w:ascii="David" w:hAnsi="David" w:cs="David"/>
          <w:sz w:val="28"/>
          <w:szCs w:val="28"/>
          <w:rtl/>
        </w:rPr>
        <w:t xml:space="preserve"> ד"א דומה דודי לצבי מה הצבי הזה נגלה וחוזר ונכסה כך גואל הראשון נגלה ונכסה ר' ברכיה בשם רבי לוי אמר כגואל הראשון כך גואל האחרון </w:t>
      </w:r>
    </w:p>
    <w:p w14:paraId="4B0A3FE4" w14:textId="4110BCF0" w:rsidR="00162124" w:rsidRPr="00B32CE7" w:rsidRDefault="006348F4" w:rsidP="00162124">
      <w:pPr>
        <w:rPr>
          <w:rFonts w:ascii="David" w:hAnsi="David" w:cs="David"/>
          <w:b/>
          <w:bCs/>
          <w:sz w:val="28"/>
          <w:szCs w:val="28"/>
          <w:u w:val="single"/>
          <w:rtl/>
        </w:rPr>
      </w:pPr>
      <w:r>
        <w:rPr>
          <w:rFonts w:ascii="David" w:hAnsi="David" w:cs="David" w:hint="cs"/>
          <w:b/>
          <w:bCs/>
          <w:sz w:val="28"/>
          <w:szCs w:val="28"/>
          <w:u w:val="single"/>
          <w:rtl/>
        </w:rPr>
        <w:t>9)</w:t>
      </w:r>
      <w:r w:rsidR="00162124" w:rsidRPr="00B32CE7">
        <w:rPr>
          <w:rFonts w:ascii="David" w:hAnsi="David" w:cs="David" w:hint="cs"/>
          <w:b/>
          <w:bCs/>
          <w:sz w:val="28"/>
          <w:szCs w:val="28"/>
          <w:u w:val="single"/>
          <w:rtl/>
        </w:rPr>
        <w:t>חזון הג</w:t>
      </w:r>
      <w:r w:rsidR="00B32CE7">
        <w:rPr>
          <w:rFonts w:ascii="David" w:hAnsi="David" w:cs="David" w:hint="cs"/>
          <w:b/>
          <w:bCs/>
          <w:sz w:val="28"/>
          <w:szCs w:val="28"/>
          <w:u w:val="single"/>
          <w:rtl/>
        </w:rPr>
        <w:t>אול</w:t>
      </w:r>
      <w:r w:rsidR="00162124" w:rsidRPr="00B32CE7">
        <w:rPr>
          <w:rFonts w:ascii="David" w:hAnsi="David" w:cs="David" w:hint="cs"/>
          <w:b/>
          <w:bCs/>
          <w:sz w:val="28"/>
          <w:szCs w:val="28"/>
          <w:u w:val="single"/>
          <w:rtl/>
        </w:rPr>
        <w:t xml:space="preserve">ה להרב קוק </w:t>
      </w:r>
    </w:p>
    <w:p w14:paraId="36BF5988" w14:textId="03B4CE34" w:rsidR="00162124" w:rsidRPr="00162124" w:rsidRDefault="00162124" w:rsidP="00162124">
      <w:pPr>
        <w:rPr>
          <w:rFonts w:ascii="David" w:hAnsi="David" w:cs="David"/>
          <w:sz w:val="28"/>
          <w:szCs w:val="28"/>
          <w:rtl/>
        </w:rPr>
      </w:pPr>
      <w:r w:rsidRPr="00162124">
        <w:rPr>
          <w:rFonts w:ascii="David" w:hAnsi="David" w:cs="David"/>
          <w:noProof/>
          <w:sz w:val="28"/>
          <w:szCs w:val="28"/>
          <w:rtl/>
        </w:rPr>
        <w:drawing>
          <wp:inline distT="0" distB="0" distL="0" distR="0" wp14:anchorId="4A574229" wp14:editId="34A592C6">
            <wp:extent cx="5274310" cy="1992630"/>
            <wp:effectExtent l="0" t="0" r="2540" b="7620"/>
            <wp:docPr id="100382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431" name=""/>
                    <pic:cNvPicPr/>
                  </pic:nvPicPr>
                  <pic:blipFill>
                    <a:blip r:embed="rId4"/>
                    <a:stretch>
                      <a:fillRect/>
                    </a:stretch>
                  </pic:blipFill>
                  <pic:spPr>
                    <a:xfrm>
                      <a:off x="0" y="0"/>
                      <a:ext cx="5274310" cy="1992630"/>
                    </a:xfrm>
                    <a:prstGeom prst="rect">
                      <a:avLst/>
                    </a:prstGeom>
                  </pic:spPr>
                </pic:pic>
              </a:graphicData>
            </a:graphic>
          </wp:inline>
        </w:drawing>
      </w:r>
    </w:p>
    <w:p w14:paraId="17A4E04B" w14:textId="77777777" w:rsidR="00162124" w:rsidRPr="006348F4" w:rsidRDefault="00162124" w:rsidP="00162124">
      <w:pPr>
        <w:rPr>
          <w:rFonts w:ascii="David" w:hAnsi="David" w:cs="David"/>
          <w:b/>
          <w:bCs/>
          <w:sz w:val="28"/>
          <w:szCs w:val="28"/>
          <w:u w:val="single"/>
          <w:shd w:val="clear" w:color="auto" w:fill="FFFFFF"/>
        </w:rPr>
      </w:pPr>
    </w:p>
    <w:p w14:paraId="39C6B0B9" w14:textId="3A67C82F" w:rsidR="00162124" w:rsidRPr="00162124" w:rsidRDefault="006348F4" w:rsidP="00162124">
      <w:pPr>
        <w:rPr>
          <w:rFonts w:ascii="David" w:hAnsi="David" w:cs="David"/>
          <w:sz w:val="28"/>
          <w:szCs w:val="28"/>
          <w:rtl/>
        </w:rPr>
      </w:pPr>
      <w:r w:rsidRPr="006348F4">
        <w:rPr>
          <w:rFonts w:ascii="David" w:hAnsi="David" w:cs="David" w:hint="cs"/>
          <w:b/>
          <w:bCs/>
          <w:sz w:val="28"/>
          <w:szCs w:val="28"/>
          <w:u w:val="single"/>
          <w:shd w:val="clear" w:color="auto" w:fill="FFFFFF"/>
          <w:rtl/>
        </w:rPr>
        <w:t>10</w:t>
      </w:r>
      <w:r>
        <w:rPr>
          <w:rFonts w:ascii="David" w:hAnsi="David" w:cs="David" w:hint="cs"/>
          <w:b/>
          <w:bCs/>
          <w:sz w:val="28"/>
          <w:szCs w:val="28"/>
          <w:shd w:val="clear" w:color="auto" w:fill="FFFFFF"/>
          <w:rtl/>
        </w:rPr>
        <w:t>)</w:t>
      </w:r>
      <w:r w:rsidR="00162124" w:rsidRPr="006348F4">
        <w:rPr>
          <w:rFonts w:ascii="David" w:hAnsi="David" w:cs="David"/>
          <w:b/>
          <w:bCs/>
          <w:sz w:val="28"/>
          <w:szCs w:val="28"/>
          <w:u w:val="single"/>
          <w:shd w:val="clear" w:color="auto" w:fill="FFFFFF"/>
          <w:rtl/>
        </w:rPr>
        <w:t>קול התור ב:לט</w:t>
      </w:r>
      <w:r w:rsidR="00162124" w:rsidRPr="00162124">
        <w:rPr>
          <w:rStyle w:val="psuq2"/>
          <w:rFonts w:ascii="David" w:hAnsi="David" w:cs="David"/>
          <w:sz w:val="28"/>
          <w:szCs w:val="28"/>
          <w:shd w:val="clear" w:color="auto" w:fill="FFFFFF"/>
          <w:rtl/>
        </w:rPr>
        <w:t xml:space="preserve"> ויכר יוסף את אחיו והם לא הכירוהו</w:t>
      </w:r>
      <w:r w:rsidR="00162124" w:rsidRPr="00162124">
        <w:rPr>
          <w:rFonts w:ascii="David" w:hAnsi="David" w:cs="David"/>
          <w:sz w:val="28"/>
          <w:szCs w:val="28"/>
          <w:shd w:val="clear" w:color="auto" w:fill="FFFFFF"/>
        </w:rPr>
        <w:t xml:space="preserve"> </w:t>
      </w:r>
      <w:r w:rsidR="00162124" w:rsidRPr="00162124">
        <w:rPr>
          <w:rFonts w:ascii="David" w:hAnsi="David" w:cs="David"/>
          <w:sz w:val="28"/>
          <w:szCs w:val="28"/>
          <w:shd w:val="clear" w:color="auto" w:fill="FFFFFF"/>
          <w:rtl/>
        </w:rPr>
        <w:t xml:space="preserve">וזוהי אחת מתכונותיו של יוסף, ולא רק </w:t>
      </w:r>
      <w:r w:rsidR="00162124" w:rsidRPr="00F13DBA">
        <w:rPr>
          <w:rFonts w:ascii="David" w:hAnsi="David" w:cs="David"/>
          <w:b/>
          <w:bCs/>
          <w:sz w:val="28"/>
          <w:szCs w:val="28"/>
          <w:shd w:val="clear" w:color="auto" w:fill="FFFFFF"/>
          <w:rtl/>
        </w:rPr>
        <w:t>בדורו כי אם בכל דור ודור אשר הוא משיח בן יוסף מכיר את אחיו והם לא מכירים אותו,</w:t>
      </w:r>
      <w:r w:rsidR="00162124" w:rsidRPr="00162124">
        <w:rPr>
          <w:rFonts w:ascii="David" w:hAnsi="David" w:cs="David"/>
          <w:sz w:val="28"/>
          <w:szCs w:val="28"/>
          <w:shd w:val="clear" w:color="auto" w:fill="FFFFFF"/>
          <w:rtl/>
        </w:rPr>
        <w:t xml:space="preserve"> </w:t>
      </w:r>
      <w:r w:rsidR="00162124" w:rsidRPr="00F13DBA">
        <w:rPr>
          <w:rFonts w:ascii="David" w:hAnsi="David" w:cs="David"/>
          <w:b/>
          <w:bCs/>
          <w:sz w:val="28"/>
          <w:szCs w:val="28"/>
          <w:shd w:val="clear" w:color="auto" w:fill="FFFFFF"/>
          <w:rtl/>
        </w:rPr>
        <w:t>ומעשה שטן הוא המסתיר את תכונותיו של משיח בן יוסף שאין מבינין בעקבות משיחא וגם מזלזלים בהם בעוה"ר</w:t>
      </w:r>
      <w:r w:rsidR="00162124" w:rsidRPr="00162124">
        <w:rPr>
          <w:rFonts w:ascii="David" w:hAnsi="David" w:cs="David"/>
          <w:sz w:val="28"/>
          <w:szCs w:val="28"/>
          <w:shd w:val="clear" w:color="auto" w:fill="FFFFFF"/>
          <w:rtl/>
        </w:rPr>
        <w:t>. כי לולא זאת היה כבר קץ לצרותינו. ואילו ישראל מכירים את יוסף -- היינו עקבות דבן יוסף משיחא שהם קבוץ גלויות וכו' -- היינו נגאלים כבר בגאולה שלמה</w:t>
      </w:r>
      <w:r w:rsidR="00162124" w:rsidRPr="00162124">
        <w:rPr>
          <w:rFonts w:ascii="David" w:hAnsi="David" w:cs="David"/>
          <w:sz w:val="28"/>
          <w:szCs w:val="28"/>
          <w:shd w:val="clear" w:color="auto" w:fill="FFFFFF"/>
        </w:rPr>
        <w:t>.</w:t>
      </w:r>
    </w:p>
    <w:p w14:paraId="7F5EE6F5" w14:textId="72769C80" w:rsidR="00054289" w:rsidRPr="00162124" w:rsidRDefault="006348F4" w:rsidP="00B32CE7">
      <w:pPr>
        <w:rPr>
          <w:rFonts w:ascii="David" w:hAnsi="David" w:cs="David"/>
          <w:sz w:val="28"/>
          <w:szCs w:val="28"/>
          <w:u w:val="single"/>
          <w:rtl/>
        </w:rPr>
      </w:pPr>
      <w:r>
        <w:rPr>
          <w:rFonts w:ascii="David" w:hAnsi="David" w:cs="David" w:hint="cs"/>
          <w:b/>
          <w:bCs/>
          <w:sz w:val="28"/>
          <w:szCs w:val="28"/>
          <w:u w:val="single"/>
          <w:rtl/>
        </w:rPr>
        <w:t>11)</w:t>
      </w:r>
      <w:r w:rsidR="00162124" w:rsidRPr="00B32CE7">
        <w:rPr>
          <w:rFonts w:ascii="David" w:hAnsi="David" w:cs="David"/>
          <w:b/>
          <w:bCs/>
          <w:sz w:val="28"/>
          <w:szCs w:val="28"/>
          <w:u w:val="single"/>
          <w:rtl/>
        </w:rPr>
        <w:t>במדבר פרק כג פסוק ט</w:t>
      </w:r>
      <w:r w:rsidR="00B32CE7">
        <w:rPr>
          <w:rFonts w:ascii="David" w:hAnsi="David" w:cs="David" w:hint="cs"/>
          <w:sz w:val="28"/>
          <w:szCs w:val="28"/>
          <w:u w:val="single"/>
          <w:rtl/>
        </w:rPr>
        <w:t xml:space="preserve"> </w:t>
      </w:r>
      <w:r w:rsidR="00162124" w:rsidRPr="00B32CE7">
        <w:rPr>
          <w:rFonts w:ascii="David" w:hAnsi="David" w:cs="David"/>
          <w:sz w:val="28"/>
          <w:szCs w:val="28"/>
          <w:rtl/>
        </w:rPr>
        <w:t>(ט) כִּֽי־מֵרֹ֤אשׁ צֻרִים֙ אֶרְאֶ֔נּוּ וּמִגְּבָע֖וֹת אֲשׁוּרֶ֑נּוּ הֶן־עָם֙ לְבָדָ֣ד יִשְׁכֹּ֔ן וּבַגּוֹיִ֖ם לֹ֥א יִתְחַשָּֽׁב:</w:t>
      </w:r>
    </w:p>
    <w:p w14:paraId="4FED5A46" w14:textId="3504E46F" w:rsidR="005B67D3" w:rsidRPr="00162124" w:rsidRDefault="006348F4" w:rsidP="00162124">
      <w:pPr>
        <w:rPr>
          <w:rFonts w:ascii="David" w:hAnsi="David" w:cs="David"/>
          <w:sz w:val="28"/>
          <w:szCs w:val="28"/>
          <w:rtl/>
        </w:rPr>
      </w:pPr>
      <w:r>
        <w:rPr>
          <w:rFonts w:ascii="David" w:hAnsi="David" w:cs="David" w:hint="cs"/>
          <w:b/>
          <w:bCs/>
          <w:sz w:val="28"/>
          <w:szCs w:val="28"/>
          <w:u w:val="single"/>
          <w:rtl/>
        </w:rPr>
        <w:t>12)</w:t>
      </w:r>
      <w:r w:rsidR="005B67D3" w:rsidRPr="00162124">
        <w:rPr>
          <w:rFonts w:ascii="David" w:hAnsi="David" w:cs="David"/>
          <w:b/>
          <w:bCs/>
          <w:sz w:val="28"/>
          <w:szCs w:val="28"/>
          <w:u w:val="single"/>
          <w:rtl/>
        </w:rPr>
        <w:t>ישעיהו פרק מג פסוק יב</w:t>
      </w:r>
      <w:r w:rsidR="005B67D3" w:rsidRPr="00162124">
        <w:rPr>
          <w:rFonts w:ascii="David" w:hAnsi="David" w:cs="David"/>
          <w:sz w:val="28"/>
          <w:szCs w:val="28"/>
          <w:rtl/>
        </w:rPr>
        <w:t xml:space="preserve"> אָנֹכִ֞י הִגַּ֤דְתִּי וְהוֹשַׁ֙עְתִּי֙ וְהִשְׁמַ֔עְתִּי וְאֵ֥ין בָּכֶ֖ם זָ֑ר וְאַתֶּ֥ם עֵדַ֛י נְאֻם־יְקֹוָ֖ק וַֽאֲנִי־אֵֽל:</w:t>
      </w:r>
    </w:p>
    <w:p w14:paraId="5FAD09CB" w14:textId="4F23093E" w:rsidR="005B67D3" w:rsidRPr="00162124" w:rsidRDefault="006348F4" w:rsidP="00162124">
      <w:pPr>
        <w:rPr>
          <w:rFonts w:ascii="David" w:hAnsi="David" w:cs="David"/>
          <w:sz w:val="28"/>
          <w:szCs w:val="28"/>
          <w:rtl/>
        </w:rPr>
      </w:pPr>
      <w:r>
        <w:rPr>
          <w:rFonts w:ascii="David" w:hAnsi="David" w:cs="David" w:hint="cs"/>
          <w:b/>
          <w:bCs/>
          <w:sz w:val="28"/>
          <w:szCs w:val="28"/>
          <w:u w:val="single"/>
          <w:rtl/>
        </w:rPr>
        <w:t>13)</w:t>
      </w:r>
      <w:r w:rsidR="005B67D3" w:rsidRPr="00162124">
        <w:rPr>
          <w:rFonts w:ascii="David" w:hAnsi="David" w:cs="David"/>
          <w:b/>
          <w:bCs/>
          <w:sz w:val="28"/>
          <w:szCs w:val="28"/>
          <w:u w:val="single"/>
          <w:rtl/>
        </w:rPr>
        <w:t>ילקוט שמעוני ישעיהו רמז תנה</w:t>
      </w:r>
      <w:r w:rsidR="005B67D3" w:rsidRPr="00162124">
        <w:rPr>
          <w:rFonts w:ascii="David" w:hAnsi="David" w:cs="David"/>
          <w:sz w:val="28"/>
          <w:szCs w:val="28"/>
          <w:rtl/>
        </w:rPr>
        <w:t xml:space="preserve"> דבר אחר כשאתם עדי אני אל וכשאין אתם עדי כביכול איני אל,</w:t>
      </w:r>
    </w:p>
    <w:p w14:paraId="7BF0AA48" w14:textId="0F7FA1E3" w:rsidR="005B67D3" w:rsidRPr="00162124" w:rsidRDefault="006348F4" w:rsidP="00162124">
      <w:pPr>
        <w:rPr>
          <w:rFonts w:ascii="David" w:hAnsi="David" w:cs="David"/>
          <w:sz w:val="28"/>
          <w:szCs w:val="28"/>
          <w:rtl/>
        </w:rPr>
      </w:pPr>
      <w:r>
        <w:rPr>
          <w:rFonts w:ascii="David" w:hAnsi="David" w:cs="David" w:hint="cs"/>
          <w:b/>
          <w:bCs/>
          <w:sz w:val="28"/>
          <w:szCs w:val="28"/>
          <w:u w:val="single"/>
          <w:rtl/>
        </w:rPr>
        <w:t>14)</w:t>
      </w:r>
      <w:r w:rsidR="005B67D3" w:rsidRPr="00162124">
        <w:rPr>
          <w:rFonts w:ascii="David" w:hAnsi="David" w:cs="David"/>
          <w:b/>
          <w:bCs/>
          <w:sz w:val="28"/>
          <w:szCs w:val="28"/>
          <w:u w:val="single"/>
          <w:rtl/>
        </w:rPr>
        <w:t>מדרש תהלים (שוחר טוב; בובר) מזמור סד</w:t>
      </w:r>
      <w:r w:rsidR="005B67D3" w:rsidRPr="00162124">
        <w:rPr>
          <w:rFonts w:ascii="David" w:hAnsi="David" w:cs="David"/>
          <w:sz w:val="28"/>
          <w:szCs w:val="28"/>
          <w:rtl/>
        </w:rPr>
        <w:t xml:space="preserve"> אילו הן יכולין לעשות כלום להקב"ה היו עושין</w:t>
      </w:r>
      <w:r w:rsidR="00162124">
        <w:rPr>
          <w:rFonts w:ascii="David" w:hAnsi="David" w:cs="David" w:hint="cs"/>
          <w:sz w:val="28"/>
          <w:szCs w:val="28"/>
          <w:rtl/>
        </w:rPr>
        <w:t>...</w:t>
      </w:r>
      <w:r w:rsidR="005B67D3" w:rsidRPr="00162124">
        <w:rPr>
          <w:rFonts w:ascii="David" w:hAnsi="David" w:cs="David"/>
          <w:sz w:val="28"/>
          <w:szCs w:val="28"/>
          <w:rtl/>
        </w:rPr>
        <w:t xml:space="preserve"> ואילו היו יכולין לעלות לחתור ברקיע היו חותרין</w:t>
      </w:r>
      <w:r w:rsidR="00162124">
        <w:rPr>
          <w:rFonts w:ascii="David" w:hAnsi="David" w:cs="David" w:hint="cs"/>
          <w:sz w:val="28"/>
          <w:szCs w:val="28"/>
          <w:rtl/>
        </w:rPr>
        <w:t>...</w:t>
      </w:r>
      <w:r w:rsidR="005B67D3" w:rsidRPr="00162124">
        <w:rPr>
          <w:rFonts w:ascii="David" w:hAnsi="David" w:cs="David"/>
          <w:sz w:val="28"/>
          <w:szCs w:val="28"/>
          <w:rtl/>
        </w:rPr>
        <w:t>ובשביל שאינן יכולין לעלות למעלה, היו עושין למטה,</w:t>
      </w:r>
    </w:p>
    <w:p w14:paraId="51E902AF" w14:textId="0F501CAC" w:rsidR="00F258AC" w:rsidRDefault="006348F4" w:rsidP="00162124">
      <w:pPr>
        <w:rPr>
          <w:rFonts w:ascii="David" w:hAnsi="David" w:cs="David"/>
          <w:sz w:val="28"/>
          <w:szCs w:val="28"/>
          <w:rtl/>
        </w:rPr>
      </w:pPr>
      <w:r>
        <w:rPr>
          <w:rFonts w:ascii="David" w:hAnsi="David" w:cs="David" w:hint="cs"/>
          <w:b/>
          <w:bCs/>
          <w:sz w:val="28"/>
          <w:szCs w:val="28"/>
          <w:u w:val="single"/>
          <w:rtl/>
        </w:rPr>
        <w:t>15)</w:t>
      </w:r>
      <w:r w:rsidR="005B67D3" w:rsidRPr="00162124">
        <w:rPr>
          <w:rFonts w:ascii="David" w:hAnsi="David" w:cs="David"/>
          <w:b/>
          <w:bCs/>
          <w:sz w:val="28"/>
          <w:szCs w:val="28"/>
          <w:u w:val="single"/>
          <w:rtl/>
        </w:rPr>
        <w:t>איגרת תימן</w:t>
      </w:r>
      <w:r w:rsidR="00162124">
        <w:rPr>
          <w:rFonts w:ascii="David" w:hAnsi="David" w:cs="David" w:hint="cs"/>
          <w:b/>
          <w:bCs/>
          <w:sz w:val="28"/>
          <w:szCs w:val="28"/>
          <w:u w:val="single"/>
          <w:rtl/>
        </w:rPr>
        <w:t xml:space="preserve"> </w:t>
      </w:r>
      <w:r w:rsidR="005B67D3" w:rsidRPr="00162124">
        <w:rPr>
          <w:rFonts w:ascii="David" w:hAnsi="David" w:cs="David"/>
          <w:sz w:val="28"/>
          <w:szCs w:val="28"/>
          <w:rtl/>
        </w:rPr>
        <w:t xml:space="preserve">ומפני שיחד אותנו הבורא במצותיו ובחוקותיו, והתבארה מעלתנו על זולתנו בכללותיו ובמשפטיו, </w:t>
      </w:r>
      <w:r w:rsidR="00E7541D">
        <w:rPr>
          <w:rFonts w:ascii="David" w:hAnsi="David" w:cs="David" w:hint="cs"/>
          <w:sz w:val="28"/>
          <w:szCs w:val="28"/>
          <w:rtl/>
        </w:rPr>
        <w:t>....</w:t>
      </w:r>
      <w:r w:rsidR="005B67D3" w:rsidRPr="00162124">
        <w:rPr>
          <w:rFonts w:ascii="David" w:hAnsi="David" w:cs="David"/>
          <w:sz w:val="28"/>
          <w:szCs w:val="28"/>
          <w:rtl/>
        </w:rPr>
        <w:t>קנאונו עובדי עבודה זרה כלם על דתנו קנאה גדולה, וילחצו מלכיהם בשבילה לערער עלינו שטנה ואיבה, ורצונם להלחם בה' ולעשות מריבה עמו, ואלהים הוא ומי ירב לו?</w:t>
      </w:r>
    </w:p>
    <w:p w14:paraId="1E7841B6" w14:textId="7A1D2ECD" w:rsidR="006B1339" w:rsidRPr="006B1339" w:rsidRDefault="006348F4" w:rsidP="00162124">
      <w:pPr>
        <w:rPr>
          <w:rFonts w:ascii="David" w:hAnsi="David" w:cs="David"/>
          <w:b/>
          <w:bCs/>
          <w:sz w:val="28"/>
          <w:szCs w:val="28"/>
          <w:u w:val="single"/>
          <w:rtl/>
        </w:rPr>
      </w:pPr>
      <w:r>
        <w:rPr>
          <w:rFonts w:ascii="David" w:hAnsi="David" w:cs="David" w:hint="cs"/>
          <w:b/>
          <w:bCs/>
          <w:sz w:val="28"/>
          <w:szCs w:val="28"/>
          <w:u w:val="single"/>
          <w:rtl/>
        </w:rPr>
        <w:t>16)</w:t>
      </w:r>
      <w:r w:rsidR="006B1339" w:rsidRPr="006B1339">
        <w:rPr>
          <w:rFonts w:ascii="David" w:hAnsi="David" w:cs="David" w:hint="cs"/>
          <w:b/>
          <w:bCs/>
          <w:sz w:val="28"/>
          <w:szCs w:val="28"/>
          <w:u w:val="single"/>
          <w:rtl/>
        </w:rPr>
        <w:t xml:space="preserve">שיחה של הרב עמיטל ישיבת הר עציון תשל"ד </w:t>
      </w:r>
    </w:p>
    <w:p w14:paraId="708D2A7F" w14:textId="5973DBCF" w:rsidR="00B32CE7" w:rsidRDefault="006B1339" w:rsidP="00162124">
      <w:pPr>
        <w:rPr>
          <w:rFonts w:ascii="David" w:hAnsi="David" w:cs="David"/>
          <w:sz w:val="28"/>
          <w:szCs w:val="28"/>
          <w:rtl/>
        </w:rPr>
      </w:pPr>
      <w:r w:rsidRPr="006B1339">
        <w:rPr>
          <w:rFonts w:ascii="David" w:hAnsi="David" w:cs="David"/>
          <w:noProof/>
          <w:sz w:val="28"/>
          <w:szCs w:val="28"/>
          <w:rtl/>
        </w:rPr>
        <w:drawing>
          <wp:inline distT="0" distB="0" distL="0" distR="0" wp14:anchorId="4CC47ADA" wp14:editId="78A806F5">
            <wp:extent cx="5274310" cy="3090545"/>
            <wp:effectExtent l="0" t="0" r="2540" b="0"/>
            <wp:docPr id="162508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9408" name=""/>
                    <pic:cNvPicPr/>
                  </pic:nvPicPr>
                  <pic:blipFill>
                    <a:blip r:embed="rId5"/>
                    <a:stretch>
                      <a:fillRect/>
                    </a:stretch>
                  </pic:blipFill>
                  <pic:spPr>
                    <a:xfrm>
                      <a:off x="0" y="0"/>
                      <a:ext cx="5274310" cy="3090545"/>
                    </a:xfrm>
                    <a:prstGeom prst="rect">
                      <a:avLst/>
                    </a:prstGeom>
                  </pic:spPr>
                </pic:pic>
              </a:graphicData>
            </a:graphic>
          </wp:inline>
        </w:drawing>
      </w:r>
    </w:p>
    <w:p w14:paraId="7D618E51" w14:textId="79BD087F" w:rsidR="00162124" w:rsidRPr="00B32CE7" w:rsidRDefault="006348F4" w:rsidP="00B32CE7">
      <w:pPr>
        <w:rPr>
          <w:rFonts w:ascii="David" w:hAnsi="David" w:cs="David"/>
          <w:b/>
          <w:bCs/>
          <w:sz w:val="28"/>
          <w:szCs w:val="28"/>
          <w:u w:val="single"/>
          <w:rtl/>
        </w:rPr>
      </w:pPr>
      <w:r>
        <w:rPr>
          <w:rFonts w:ascii="David" w:hAnsi="David" w:cs="David" w:hint="cs"/>
          <w:b/>
          <w:bCs/>
          <w:sz w:val="28"/>
          <w:szCs w:val="28"/>
          <w:u w:val="single"/>
          <w:rtl/>
        </w:rPr>
        <w:t>17)</w:t>
      </w:r>
      <w:r w:rsidR="00B32CE7" w:rsidRPr="00B32CE7">
        <w:rPr>
          <w:rFonts w:ascii="David" w:hAnsi="David" w:cs="David"/>
          <w:b/>
          <w:bCs/>
          <w:sz w:val="28"/>
          <w:szCs w:val="28"/>
          <w:u w:val="single"/>
          <w:rtl/>
        </w:rPr>
        <w:t>תהלים פרק קל פסוק ב</w:t>
      </w:r>
      <w:r w:rsidR="00B32CE7" w:rsidRPr="00B32CE7">
        <w:rPr>
          <w:rFonts w:ascii="David" w:hAnsi="David" w:cs="David"/>
          <w:sz w:val="28"/>
          <w:szCs w:val="28"/>
          <w:rtl/>
        </w:rPr>
        <w:t>(ב) אֲדֹנָי֘ שִׁמְעָ֪ה בְק֫וֹלִ֥י תִּהְיֶ֣ינָה אָ֭זְנֶיךָ קַשֻּׁב֑וֹת לְ֝ק֗וֹל תַּחֲנוּנָֽי:</w:t>
      </w:r>
    </w:p>
    <w:p w14:paraId="28EA07E6" w14:textId="7E738845" w:rsidR="00B32CE7" w:rsidRPr="00162124" w:rsidRDefault="006348F4" w:rsidP="00B32CE7">
      <w:pPr>
        <w:rPr>
          <w:rFonts w:ascii="David" w:hAnsi="David" w:cs="David"/>
          <w:sz w:val="28"/>
          <w:szCs w:val="28"/>
        </w:rPr>
      </w:pPr>
      <w:r>
        <w:rPr>
          <w:rFonts w:ascii="David" w:hAnsi="David" w:cs="David" w:hint="cs"/>
          <w:b/>
          <w:bCs/>
          <w:sz w:val="28"/>
          <w:szCs w:val="28"/>
          <w:u w:val="single"/>
          <w:rtl/>
        </w:rPr>
        <w:t>18)</w:t>
      </w:r>
      <w:r w:rsidR="00B32CE7" w:rsidRPr="00B32CE7">
        <w:rPr>
          <w:rFonts w:ascii="David" w:hAnsi="David" w:cs="David"/>
          <w:b/>
          <w:bCs/>
          <w:sz w:val="28"/>
          <w:szCs w:val="28"/>
          <w:u w:val="single"/>
          <w:rtl/>
        </w:rPr>
        <w:t>תהלים פרק קמה פסוק יח</w:t>
      </w:r>
      <w:r w:rsidR="00B32CE7">
        <w:rPr>
          <w:rFonts w:ascii="David" w:hAnsi="David" w:cs="David" w:hint="cs"/>
          <w:sz w:val="28"/>
          <w:szCs w:val="28"/>
          <w:rtl/>
        </w:rPr>
        <w:t xml:space="preserve"> </w:t>
      </w:r>
      <w:r w:rsidR="00B32CE7" w:rsidRPr="00B32CE7">
        <w:rPr>
          <w:rFonts w:ascii="David" w:hAnsi="David" w:cs="David"/>
          <w:sz w:val="28"/>
          <w:szCs w:val="28"/>
          <w:rtl/>
        </w:rPr>
        <w:t>(יח) קָר֣וֹב יְ֭קֹוָק לְכָל־קֹרְאָ֑יו לְכֹ֤ל אֲשֶׁ֖ר יִקְרָאֻ֣הוּ בֶאֱמֶֽת:</w:t>
      </w:r>
    </w:p>
    <w:sectPr w:rsidR="00B32CE7" w:rsidRPr="00162124" w:rsidSect="00D660E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altName w:val="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AF"/>
    <w:rsid w:val="00054289"/>
    <w:rsid w:val="000B2091"/>
    <w:rsid w:val="0011146A"/>
    <w:rsid w:val="00162124"/>
    <w:rsid w:val="003714CD"/>
    <w:rsid w:val="005B67D3"/>
    <w:rsid w:val="006348F4"/>
    <w:rsid w:val="006B1339"/>
    <w:rsid w:val="008240F0"/>
    <w:rsid w:val="00885BAF"/>
    <w:rsid w:val="008F7104"/>
    <w:rsid w:val="00A45359"/>
    <w:rsid w:val="00AA1B55"/>
    <w:rsid w:val="00B0196D"/>
    <w:rsid w:val="00B32CE7"/>
    <w:rsid w:val="00D660EE"/>
    <w:rsid w:val="00E7541D"/>
    <w:rsid w:val="00F13DBA"/>
    <w:rsid w:val="00F258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8ABA"/>
  <w15:chartTrackingRefBased/>
  <w15:docId w15:val="{D45D28C6-3A68-4A7E-8440-0E1901CA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suq2">
    <w:name w:val="psuq2"/>
    <w:basedOn w:val="DefaultParagraphFont"/>
    <w:rsid w:val="00162124"/>
  </w:style>
  <w:style w:type="character" w:styleId="Hyperlink">
    <w:name w:val="Hyperlink"/>
    <w:basedOn w:val="DefaultParagraphFont"/>
    <w:uiPriority w:val="99"/>
    <w:semiHidden/>
    <w:unhideWhenUsed/>
    <w:rsid w:val="001621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Pages>
  <Words>538</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taragin</dc:creator>
  <cp:keywords/>
  <dc:description/>
  <cp:lastModifiedBy>michael taragin</cp:lastModifiedBy>
  <cp:revision>12</cp:revision>
  <dcterms:created xsi:type="dcterms:W3CDTF">2023-10-02T09:04:00Z</dcterms:created>
  <dcterms:modified xsi:type="dcterms:W3CDTF">2023-10-04T20:47:00Z</dcterms:modified>
</cp:coreProperties>
</file>