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B71" w:rsidRPr="00B1710B" w:rsidRDefault="007B0B71" w:rsidP="00B1710B">
      <w:pPr>
        <w:pStyle w:val="NoSpacing"/>
        <w:jc w:val="center"/>
        <w:rPr>
          <w:rFonts w:ascii="Broadway" w:hAnsi="Broadway"/>
          <w:sz w:val="36"/>
          <w:szCs w:val="36"/>
        </w:rPr>
      </w:pPr>
      <w:r w:rsidRPr="00B1710B">
        <w:rPr>
          <w:rFonts w:ascii="Broadway" w:hAnsi="Broadway"/>
          <w:sz w:val="36"/>
          <w:szCs w:val="36"/>
        </w:rPr>
        <w:t>Biblical People, Places &amp; Things</w:t>
      </w:r>
    </w:p>
    <w:p w:rsidR="007B0B71" w:rsidRPr="00B1710B" w:rsidRDefault="007B0B71" w:rsidP="00B1710B">
      <w:pPr>
        <w:pStyle w:val="NoSpacing"/>
        <w:jc w:val="center"/>
        <w:rPr>
          <w:rFonts w:ascii="Broadway" w:hAnsi="Broadway"/>
          <w:sz w:val="36"/>
          <w:szCs w:val="36"/>
          <w:rtl/>
        </w:rPr>
      </w:pPr>
      <w:r w:rsidRPr="00B1710B">
        <w:rPr>
          <w:rFonts w:ascii="Broadway" w:hAnsi="Broadway"/>
          <w:sz w:val="36"/>
          <w:szCs w:val="36"/>
          <w:rtl/>
        </w:rPr>
        <w:t>חמור אבי שכם</w:t>
      </w:r>
    </w:p>
    <w:p w:rsidR="007B0B71" w:rsidRPr="00B1710B" w:rsidRDefault="007B0B71" w:rsidP="007B0B71">
      <w:pPr>
        <w:pStyle w:val="NoSpacing"/>
        <w:rPr>
          <w:rFonts w:hint="cs"/>
          <w:b/>
          <w:bCs/>
          <w:u w:val="single"/>
          <w:rtl/>
        </w:rPr>
      </w:pPr>
    </w:p>
    <w:p w:rsidR="007B0B71" w:rsidRPr="00B1710B" w:rsidRDefault="007B0B71" w:rsidP="00E15CC0">
      <w:pPr>
        <w:pStyle w:val="NoSpacing"/>
        <w:jc w:val="right"/>
        <w:rPr>
          <w:b/>
          <w:bCs/>
          <w:u w:val="single"/>
        </w:rPr>
      </w:pPr>
      <w:r w:rsidRPr="00B1710B">
        <w:rPr>
          <w:rFonts w:cs="Arial"/>
          <w:b/>
          <w:bCs/>
          <w:u w:val="single"/>
          <w:rtl/>
        </w:rPr>
        <w:t>בראשית פרק לג</w:t>
      </w:r>
      <w:r w:rsidR="00B1710B" w:rsidRPr="00B1710B">
        <w:rPr>
          <w:rFonts w:cs="Arial"/>
          <w:b/>
          <w:bCs/>
          <w:u w:val="single"/>
        </w:rPr>
        <w:t>(1</w:t>
      </w:r>
    </w:p>
    <w:p w:rsidR="007B0B71" w:rsidRDefault="007B0B71" w:rsidP="00E15CC0">
      <w:pPr>
        <w:pStyle w:val="NoSpacing"/>
        <w:jc w:val="right"/>
      </w:pPr>
      <w:r>
        <w:t>(</w:t>
      </w:r>
      <w:r>
        <w:rPr>
          <w:rFonts w:cs="Arial"/>
          <w:rtl/>
        </w:rPr>
        <w:t>יח) וַיָּבֹא֩ יַעֲקֹ֨ב שָׁלֵ֜ם עִ֣יר שְׁכֶ֗ם אֲשֶׁר֙ בְּאֶ֣רֶץ כְּנַ֔עַן בְּבֹא֖וֹ מִפַּדַּ֣ן אֲרָ֑ם וַיִּ֖חַן אֶת־פְּנֵ֥י הָעִֽיר</w:t>
      </w:r>
      <w:r>
        <w:t>:</w:t>
      </w:r>
    </w:p>
    <w:p w:rsidR="007B0B71" w:rsidRDefault="007B0B71" w:rsidP="00E15CC0">
      <w:pPr>
        <w:pStyle w:val="NoSpacing"/>
        <w:jc w:val="right"/>
      </w:pPr>
      <w:r>
        <w:t>(</w:t>
      </w:r>
      <w:r>
        <w:rPr>
          <w:rFonts w:cs="Arial"/>
          <w:rtl/>
        </w:rPr>
        <w:t>יט) וַיִּ֜קֶן אֶת־חֶלְקַ֣ת הַשָּׂדֶ֗ה אֲשֶׁ֤ר נָֽטָה־שָׁם֙ אָהֳל֔וֹ מִיַּ֥ד בְּנֵֽי־חֲמ֖וֹר אֲבִ֣י שְׁכֶ֑ם בְּמֵאָ֖ה קְשִׂיטָֽה</w:t>
      </w:r>
      <w:r>
        <w:t>:</w:t>
      </w:r>
    </w:p>
    <w:p w:rsidR="007B0B71" w:rsidRDefault="007B0B71" w:rsidP="00E15CC0">
      <w:pPr>
        <w:pStyle w:val="NoSpacing"/>
        <w:jc w:val="right"/>
        <w:rPr>
          <w:rFonts w:cs="Arial"/>
        </w:rPr>
      </w:pPr>
      <w:r>
        <w:t>(</w:t>
      </w:r>
      <w:r>
        <w:rPr>
          <w:rFonts w:cs="Arial"/>
          <w:rtl/>
        </w:rPr>
        <w:t>כ) וַיַּצֶּב־שָׁ֖ם מִזְבֵּ֑חַ וַיִּ֨קְרָא־ל֔וֹ אֵ֖ל אֱלֹהֵ֥י יִשְׂרָאֵֽל: ס</w:t>
      </w:r>
    </w:p>
    <w:p w:rsidR="00E15CC0" w:rsidRPr="00B1710B" w:rsidRDefault="00E15CC0" w:rsidP="00E15CC0">
      <w:pPr>
        <w:pStyle w:val="NoSpacing"/>
        <w:jc w:val="right"/>
        <w:rPr>
          <w:rFonts w:cs="Arial"/>
          <w:sz w:val="18"/>
          <w:szCs w:val="18"/>
        </w:rPr>
      </w:pPr>
    </w:p>
    <w:p w:rsidR="007B0B71" w:rsidRPr="00B1710B" w:rsidRDefault="00E15CC0" w:rsidP="004D36B0">
      <w:pPr>
        <w:pStyle w:val="NoSpacing"/>
        <w:numPr>
          <w:ilvl w:val="0"/>
          <w:numId w:val="8"/>
        </w:numPr>
        <w:rPr>
          <w:rFonts w:cs="Arial"/>
          <w:sz w:val="18"/>
          <w:szCs w:val="18"/>
        </w:rPr>
      </w:pPr>
      <w:r w:rsidRPr="00B1710B">
        <w:rPr>
          <w:rFonts w:cs="Arial"/>
          <w:sz w:val="18"/>
          <w:szCs w:val="18"/>
        </w:rPr>
        <w:t xml:space="preserve">Why does he buy the land from the sons and not the father? </w:t>
      </w:r>
    </w:p>
    <w:p w:rsidR="00E15CC0" w:rsidRPr="00B1710B" w:rsidRDefault="00E15CC0" w:rsidP="004D36B0">
      <w:pPr>
        <w:pStyle w:val="NoSpacing"/>
        <w:numPr>
          <w:ilvl w:val="0"/>
          <w:numId w:val="8"/>
        </w:numPr>
        <w:rPr>
          <w:rFonts w:cs="Arial"/>
          <w:sz w:val="18"/>
          <w:szCs w:val="18"/>
        </w:rPr>
      </w:pPr>
      <w:r w:rsidRPr="00B1710B">
        <w:rPr>
          <w:rFonts w:cs="Arial"/>
          <w:sz w:val="18"/>
          <w:szCs w:val="18"/>
        </w:rPr>
        <w:t>Why is he first the father of Shechem?</w:t>
      </w:r>
    </w:p>
    <w:p w:rsidR="00E15CC0" w:rsidRPr="00B1710B" w:rsidRDefault="00E15CC0" w:rsidP="004D36B0">
      <w:pPr>
        <w:pStyle w:val="NoSpacing"/>
        <w:numPr>
          <w:ilvl w:val="0"/>
          <w:numId w:val="8"/>
        </w:numPr>
        <w:rPr>
          <w:rFonts w:cs="Arial"/>
          <w:sz w:val="18"/>
          <w:szCs w:val="18"/>
        </w:rPr>
      </w:pPr>
      <w:r w:rsidRPr="00B1710B">
        <w:rPr>
          <w:rFonts w:cs="Arial"/>
          <w:sz w:val="18"/>
          <w:szCs w:val="18"/>
        </w:rPr>
        <w:t xml:space="preserve">What does </w:t>
      </w:r>
      <w:r w:rsidRPr="00B1710B">
        <w:rPr>
          <w:rFonts w:cs="Arial" w:hint="cs"/>
          <w:sz w:val="18"/>
          <w:szCs w:val="18"/>
          <w:rtl/>
        </w:rPr>
        <w:t>ויחן את פני העיר</w:t>
      </w:r>
      <w:r w:rsidRPr="00B1710B">
        <w:rPr>
          <w:rFonts w:cs="Arial"/>
          <w:sz w:val="18"/>
          <w:szCs w:val="18"/>
        </w:rPr>
        <w:t xml:space="preserve"> mean? How did the people react? </w:t>
      </w:r>
    </w:p>
    <w:p w:rsidR="00E15CC0" w:rsidRPr="00E15CC0" w:rsidRDefault="00E15CC0" w:rsidP="00EA4D8E">
      <w:pPr>
        <w:pStyle w:val="NoSpacing"/>
        <w:jc w:val="right"/>
        <w:rPr>
          <w:rFonts w:cs="Arial"/>
        </w:rPr>
      </w:pPr>
      <w:r w:rsidRPr="00B1710B">
        <w:rPr>
          <w:rFonts w:cs="Arial"/>
          <w:b/>
          <w:bCs/>
          <w:u w:val="single"/>
          <w:rtl/>
        </w:rPr>
        <w:t>בראשית פרק לד</w:t>
      </w:r>
      <w:r w:rsidR="00B1710B">
        <w:rPr>
          <w:rFonts w:cs="Arial"/>
        </w:rPr>
        <w:t>(2</w:t>
      </w:r>
    </w:p>
    <w:p w:rsidR="00E15CC0" w:rsidRPr="00E15CC0" w:rsidRDefault="00E15CC0" w:rsidP="00EA4D8E">
      <w:pPr>
        <w:pStyle w:val="NoSpacing"/>
        <w:jc w:val="right"/>
        <w:rPr>
          <w:rFonts w:cs="Arial"/>
        </w:rPr>
      </w:pPr>
      <w:r w:rsidRPr="00E15CC0">
        <w:rPr>
          <w:rFonts w:cs="Arial"/>
        </w:rPr>
        <w:t>(</w:t>
      </w:r>
      <w:r w:rsidRPr="00E15CC0">
        <w:rPr>
          <w:rFonts w:cs="Arial"/>
          <w:rtl/>
        </w:rPr>
        <w:t>א) וַתֵּצֵ֤א דִינָה֙ בַּת־לֵאָ֔ה אֲשֶׁ֥ר יָלְדָ֖ה לְיַעֲקֹ֑ב לִרְא֖וֹת בִּבְנ֥וֹת הָאָֽרֶץ</w:t>
      </w:r>
      <w:r w:rsidRPr="00E15CC0">
        <w:rPr>
          <w:rFonts w:cs="Arial"/>
        </w:rPr>
        <w:t>:</w:t>
      </w:r>
    </w:p>
    <w:p w:rsidR="00E15CC0" w:rsidRPr="00E15CC0" w:rsidRDefault="00E15CC0" w:rsidP="00EA4D8E">
      <w:pPr>
        <w:pStyle w:val="NoSpacing"/>
        <w:jc w:val="right"/>
        <w:rPr>
          <w:rFonts w:cs="Arial"/>
        </w:rPr>
      </w:pPr>
      <w:r w:rsidRPr="00E15CC0">
        <w:rPr>
          <w:rFonts w:cs="Arial"/>
        </w:rPr>
        <w:t>(</w:t>
      </w:r>
      <w:r w:rsidRPr="00E15CC0">
        <w:rPr>
          <w:rFonts w:cs="Arial"/>
          <w:rtl/>
        </w:rPr>
        <w:t>ב) וַיַּ֨רְא אֹתָ֜ה</w:t>
      </w:r>
      <w:r w:rsidRPr="00EA4D8E">
        <w:rPr>
          <w:rFonts w:cs="Arial"/>
          <w:u w:val="single"/>
          <w:rtl/>
        </w:rPr>
        <w:t xml:space="preserve">ּ שְׁכֶ֧ם בֶּן־חֲמ֛וֹר הַֽחִוִּ֖י נְשִׂ֣יא הָאָ֑רֶץ </w:t>
      </w:r>
      <w:r w:rsidRPr="00E15CC0">
        <w:rPr>
          <w:rFonts w:cs="Arial"/>
          <w:rtl/>
        </w:rPr>
        <w:t>וַיִּקַּ֥ח אֹתָ֛הּ וַיִּשְׁכַּ֥ב אֹתָ֖הּ וַיְעַנֶּֽהָ</w:t>
      </w:r>
      <w:r w:rsidRPr="00E15CC0">
        <w:rPr>
          <w:rFonts w:cs="Arial"/>
        </w:rPr>
        <w:t>:</w:t>
      </w:r>
    </w:p>
    <w:p w:rsidR="00E15CC0" w:rsidRPr="00E15CC0" w:rsidRDefault="00E15CC0" w:rsidP="00EA4D8E">
      <w:pPr>
        <w:pStyle w:val="NoSpacing"/>
        <w:jc w:val="right"/>
        <w:rPr>
          <w:rFonts w:cs="Arial"/>
        </w:rPr>
      </w:pPr>
      <w:r w:rsidRPr="00E15CC0">
        <w:rPr>
          <w:rFonts w:cs="Arial"/>
        </w:rPr>
        <w:t>(</w:t>
      </w:r>
      <w:r w:rsidRPr="00E15CC0">
        <w:rPr>
          <w:rFonts w:cs="Arial"/>
          <w:rtl/>
        </w:rPr>
        <w:t>ג) וַתִּדְבַּ֣ק נַפְשׁ֔וֹ בְּדִינָ֖ה בַּֽת־יַעֲקֹ֑ב וַיֶּֽאֱהַב֙ אֶת־הַֽנַּעֲרָ֔ וַיְדַבֵּ֖ר עַל־לֵ֥ב הַֽנַּעֲרָֽ</w:t>
      </w:r>
      <w:r w:rsidRPr="00E15CC0">
        <w:rPr>
          <w:rFonts w:cs="Arial"/>
        </w:rPr>
        <w:t>:</w:t>
      </w:r>
    </w:p>
    <w:p w:rsidR="00E15CC0" w:rsidRDefault="00E15CC0" w:rsidP="00EA4D8E">
      <w:pPr>
        <w:pStyle w:val="NoSpacing"/>
        <w:jc w:val="right"/>
        <w:rPr>
          <w:rFonts w:cs="Arial"/>
        </w:rPr>
      </w:pPr>
      <w:r w:rsidRPr="00E15CC0">
        <w:rPr>
          <w:rFonts w:cs="Arial"/>
        </w:rPr>
        <w:t>(</w:t>
      </w:r>
      <w:r w:rsidRPr="00E15CC0">
        <w:rPr>
          <w:rFonts w:cs="Arial"/>
          <w:rtl/>
        </w:rPr>
        <w:t>ד) וַיֹּ֣אמֶר שְׁכֶ֔ם אֶל־חֲמ֥וֹר אָבִ֖יו לֵאמֹ֑ר קַֽח־לִ֛י אֶת־הַיַּלְדָּ֥ה הַזֹּ֖את לְאִשָּֽׁה</w:t>
      </w:r>
      <w:r w:rsidRPr="00E15CC0">
        <w:rPr>
          <w:rFonts w:cs="Arial"/>
        </w:rPr>
        <w:t>:</w:t>
      </w:r>
    </w:p>
    <w:p w:rsidR="00EA4D8E" w:rsidRPr="00B1710B" w:rsidRDefault="00EA4D8E" w:rsidP="004D36B0">
      <w:pPr>
        <w:pStyle w:val="NoSpacing"/>
        <w:numPr>
          <w:ilvl w:val="0"/>
          <w:numId w:val="7"/>
        </w:numPr>
        <w:rPr>
          <w:rFonts w:cs="Arial"/>
          <w:sz w:val="18"/>
          <w:szCs w:val="18"/>
        </w:rPr>
      </w:pPr>
      <w:r w:rsidRPr="00B1710B">
        <w:rPr>
          <w:rFonts w:cs="Arial"/>
          <w:sz w:val="18"/>
          <w:szCs w:val="18"/>
        </w:rPr>
        <w:t xml:space="preserve">Who was the </w:t>
      </w:r>
      <w:r w:rsidRPr="00B1710B">
        <w:rPr>
          <w:rFonts w:cs="Arial" w:hint="cs"/>
          <w:sz w:val="18"/>
          <w:szCs w:val="18"/>
          <w:rtl/>
        </w:rPr>
        <w:t>נשיא הארץ</w:t>
      </w:r>
      <w:r w:rsidRPr="00B1710B">
        <w:rPr>
          <w:rFonts w:cs="Arial"/>
          <w:sz w:val="18"/>
          <w:szCs w:val="18"/>
        </w:rPr>
        <w:t>?</w:t>
      </w:r>
    </w:p>
    <w:p w:rsidR="00EA4D8E" w:rsidRPr="00B1710B" w:rsidRDefault="00EA4D8E" w:rsidP="004D36B0">
      <w:pPr>
        <w:pStyle w:val="NoSpacing"/>
        <w:numPr>
          <w:ilvl w:val="0"/>
          <w:numId w:val="7"/>
        </w:numPr>
        <w:rPr>
          <w:rFonts w:cs="Arial"/>
          <w:sz w:val="18"/>
          <w:szCs w:val="18"/>
        </w:rPr>
      </w:pPr>
      <w:r w:rsidRPr="00B1710B">
        <w:rPr>
          <w:rFonts w:cs="Arial"/>
          <w:sz w:val="18"/>
          <w:szCs w:val="18"/>
        </w:rPr>
        <w:t xml:space="preserve">If </w:t>
      </w:r>
      <w:r w:rsidRPr="00B1710B">
        <w:rPr>
          <w:rFonts w:cs="Arial" w:hint="cs"/>
          <w:sz w:val="18"/>
          <w:szCs w:val="18"/>
          <w:rtl/>
        </w:rPr>
        <w:t xml:space="preserve">שכם </w:t>
      </w:r>
      <w:r w:rsidRPr="00B1710B">
        <w:rPr>
          <w:rFonts w:cs="Arial"/>
          <w:sz w:val="18"/>
          <w:szCs w:val="18"/>
        </w:rPr>
        <w:t xml:space="preserve"> wants a wife why does he need </w:t>
      </w:r>
      <w:r w:rsidRPr="00B1710B">
        <w:rPr>
          <w:rFonts w:cs="Arial" w:hint="cs"/>
          <w:sz w:val="18"/>
          <w:szCs w:val="18"/>
          <w:rtl/>
        </w:rPr>
        <w:t>חמור</w:t>
      </w:r>
      <w:r w:rsidRPr="00B1710B">
        <w:rPr>
          <w:rFonts w:cs="Arial"/>
          <w:sz w:val="18"/>
          <w:szCs w:val="18"/>
        </w:rPr>
        <w:t xml:space="preserve"> to go for him? Is </w:t>
      </w:r>
      <w:r w:rsidRPr="00B1710B">
        <w:rPr>
          <w:rFonts w:cs="Arial" w:hint="cs"/>
          <w:sz w:val="18"/>
          <w:szCs w:val="18"/>
          <w:rtl/>
        </w:rPr>
        <w:t>חמור</w:t>
      </w:r>
      <w:r w:rsidRPr="00B1710B">
        <w:rPr>
          <w:rFonts w:cs="Arial"/>
          <w:sz w:val="18"/>
          <w:szCs w:val="18"/>
        </w:rPr>
        <w:t xml:space="preserve"> supposed to make the wedding on his behalf? </w:t>
      </w:r>
    </w:p>
    <w:p w:rsidR="00EA4D8E" w:rsidRPr="00B1710B" w:rsidRDefault="00EA4D8E" w:rsidP="004D36B0">
      <w:pPr>
        <w:pStyle w:val="NoSpacing"/>
        <w:numPr>
          <w:ilvl w:val="0"/>
          <w:numId w:val="7"/>
        </w:numPr>
        <w:rPr>
          <w:rFonts w:cs="Arial"/>
          <w:sz w:val="18"/>
          <w:szCs w:val="18"/>
        </w:rPr>
      </w:pPr>
      <w:r w:rsidRPr="00B1710B">
        <w:rPr>
          <w:rFonts w:cs="Arial"/>
          <w:sz w:val="18"/>
          <w:szCs w:val="18"/>
        </w:rPr>
        <w:t xml:space="preserve">(Rav Pozen – This is the only </w:t>
      </w:r>
      <w:r w:rsidRPr="00B1710B">
        <w:rPr>
          <w:rFonts w:cs="Arial" w:hint="cs"/>
          <w:sz w:val="18"/>
          <w:szCs w:val="18"/>
          <w:rtl/>
        </w:rPr>
        <w:t>ילדה</w:t>
      </w:r>
      <w:r w:rsidRPr="00B1710B">
        <w:rPr>
          <w:rFonts w:cs="Arial"/>
          <w:sz w:val="18"/>
          <w:szCs w:val="18"/>
        </w:rPr>
        <w:t xml:space="preserve"> in Tanach. Significance?)</w:t>
      </w:r>
    </w:p>
    <w:p w:rsidR="00EA4D8E" w:rsidRPr="00B1710B" w:rsidRDefault="00EA4D8E" w:rsidP="00EA4D8E">
      <w:pPr>
        <w:pStyle w:val="NoSpacing"/>
        <w:rPr>
          <w:rFonts w:cs="Arial"/>
          <w:sz w:val="18"/>
          <w:szCs w:val="18"/>
        </w:rPr>
      </w:pPr>
    </w:p>
    <w:p w:rsidR="00E15CC0" w:rsidRPr="00E15CC0" w:rsidRDefault="00E15CC0" w:rsidP="00EA4D8E">
      <w:pPr>
        <w:pStyle w:val="NoSpacing"/>
        <w:jc w:val="right"/>
        <w:rPr>
          <w:rFonts w:cs="Arial"/>
        </w:rPr>
      </w:pPr>
      <w:r w:rsidRPr="00E15CC0">
        <w:rPr>
          <w:rFonts w:cs="Arial"/>
        </w:rPr>
        <w:t>(</w:t>
      </w:r>
      <w:r w:rsidRPr="00E15CC0">
        <w:rPr>
          <w:rFonts w:cs="Arial"/>
          <w:rtl/>
        </w:rPr>
        <w:t>ה) וְיַעֲ֣קֹב שָׁמַ֗ע כִּ֤י טִמֵּא֙ אֶת־דִּינָ֣ה בִתּ֔וֹ וּבָנָ֛יו הָי֥וּ אֶת־מִקְנֵ֖הוּ בַּשָּׂדֶ֑ה ו</w:t>
      </w:r>
      <w:r w:rsidRPr="00EA4D8E">
        <w:rPr>
          <w:rFonts w:cs="Arial"/>
          <w:b/>
          <w:bCs/>
          <w:rtl/>
        </w:rPr>
        <w:t>ְהֶחֱרִ֥שׁ</w:t>
      </w:r>
      <w:r w:rsidRPr="00E15CC0">
        <w:rPr>
          <w:rFonts w:cs="Arial"/>
          <w:rtl/>
        </w:rPr>
        <w:t xml:space="preserve"> יַעֲקֹ֖ב עַד־בֹּאָֽם</w:t>
      </w:r>
      <w:r w:rsidRPr="00E15CC0">
        <w:rPr>
          <w:rFonts w:cs="Arial"/>
        </w:rPr>
        <w:t>:</w:t>
      </w:r>
    </w:p>
    <w:p w:rsidR="00E15CC0" w:rsidRPr="00E15CC0" w:rsidRDefault="00E15CC0" w:rsidP="00EA4D8E">
      <w:pPr>
        <w:pStyle w:val="NoSpacing"/>
        <w:jc w:val="right"/>
        <w:rPr>
          <w:rFonts w:cs="Arial"/>
        </w:rPr>
      </w:pPr>
      <w:r w:rsidRPr="00E15CC0">
        <w:rPr>
          <w:rFonts w:cs="Arial"/>
        </w:rPr>
        <w:t>(</w:t>
      </w:r>
      <w:r w:rsidRPr="00E15CC0">
        <w:rPr>
          <w:rFonts w:cs="Arial"/>
          <w:rtl/>
        </w:rPr>
        <w:t>ו) וַיֵּצֵ֛א חֲמ֥וֹר אֲבִֽי־שְׁכֶ֖ם אֶֽל־יַעֲקֹ֑ב לְדַבֵּ֖ר אִתּֽוֹ</w:t>
      </w:r>
      <w:r w:rsidRPr="00E15CC0">
        <w:rPr>
          <w:rFonts w:cs="Arial"/>
        </w:rPr>
        <w:t>:</w:t>
      </w:r>
    </w:p>
    <w:p w:rsidR="00E15CC0" w:rsidRPr="00E15CC0" w:rsidRDefault="00E15CC0" w:rsidP="00EA4D8E">
      <w:pPr>
        <w:pStyle w:val="NoSpacing"/>
        <w:jc w:val="right"/>
        <w:rPr>
          <w:rFonts w:cs="Arial"/>
        </w:rPr>
      </w:pPr>
      <w:r w:rsidRPr="00E15CC0">
        <w:rPr>
          <w:rFonts w:cs="Arial"/>
        </w:rPr>
        <w:t>(</w:t>
      </w:r>
      <w:r w:rsidRPr="00E15CC0">
        <w:rPr>
          <w:rFonts w:cs="Arial"/>
          <w:rtl/>
        </w:rPr>
        <w:t>ז) וּבְנֵ֨י יַעֲקֹ֜ב בָּ֤אוּ מִן־הַשָּׂדֶה֙ כְּשָׁמְעָ֔ם וַיִּֽתְעַצְּבוּ֙ הָֽאֲנָשִׁ֔ים וַיִּ֥חַר לָהֶ֖ם מְאֹ֑ד כִּֽי־נְבָלָ֞ה עָשָׂ֣ה בְיִשְׂרָאֵ֗ל לִשְׁכַּב֙ אֶת־בַּֽת־יַעֲקֹ֔ב וְכֵ֖ן לֹ֥א יֵעָשֶֽׂה</w:t>
      </w:r>
      <w:r w:rsidRPr="00E15CC0">
        <w:rPr>
          <w:rFonts w:cs="Arial"/>
        </w:rPr>
        <w:t>:</w:t>
      </w:r>
    </w:p>
    <w:p w:rsidR="00EA4D8E" w:rsidRPr="00E15CC0" w:rsidRDefault="00E15CC0" w:rsidP="00EA4D8E">
      <w:pPr>
        <w:pStyle w:val="NoSpacing"/>
        <w:jc w:val="right"/>
        <w:rPr>
          <w:rFonts w:cs="Arial"/>
        </w:rPr>
      </w:pPr>
      <w:r w:rsidRPr="00E15CC0">
        <w:rPr>
          <w:rFonts w:cs="Arial"/>
        </w:rPr>
        <w:t>(</w:t>
      </w:r>
      <w:r w:rsidRPr="00E15CC0">
        <w:rPr>
          <w:rFonts w:cs="Arial"/>
          <w:rtl/>
        </w:rPr>
        <w:t>ח) וַיְדַבֵּ֥ר חֲמ֖וֹר אִתָּ֣ם לֵאמֹ֑ר שְׁכֶ֣ם בְּנִ֗י חָֽשְׁקָ֤ה נַפְשׁוֹ֙ בְּבִתְּכֶ֔ם תְּנ֨וּ נָ֥א אֹתָ֛הּ ל֖וֹ לְאִשָּֽׁה</w:t>
      </w:r>
      <w:r w:rsidRPr="00E15CC0">
        <w:rPr>
          <w:rFonts w:cs="Arial"/>
        </w:rPr>
        <w:t>:</w:t>
      </w:r>
    </w:p>
    <w:p w:rsidR="00E15CC0" w:rsidRPr="00E15CC0" w:rsidRDefault="00E15CC0" w:rsidP="00EA4D8E">
      <w:pPr>
        <w:pStyle w:val="NoSpacing"/>
        <w:jc w:val="right"/>
        <w:rPr>
          <w:rFonts w:cs="Arial"/>
        </w:rPr>
      </w:pPr>
      <w:r w:rsidRPr="00E15CC0">
        <w:rPr>
          <w:rFonts w:cs="Arial"/>
        </w:rPr>
        <w:t>(</w:t>
      </w:r>
      <w:r w:rsidRPr="00E15CC0">
        <w:rPr>
          <w:rFonts w:cs="Arial"/>
          <w:rtl/>
        </w:rPr>
        <w:t>ט) וְהִֽתְחַתְּנ֖וּ אֹתָ֑נוּ בְּנֹֽתֵיכֶם֙ תִּתְּנוּ־לָ֔נוּ וְאֶת־בְּנֹתֵ֖ינוּ תִּקְח֥וּ לָכֶֽם</w:t>
      </w:r>
      <w:r w:rsidRPr="00E15CC0">
        <w:rPr>
          <w:rFonts w:cs="Arial"/>
        </w:rPr>
        <w:t>:</w:t>
      </w:r>
    </w:p>
    <w:p w:rsidR="00E15CC0" w:rsidRDefault="00E15CC0" w:rsidP="00EA4D8E">
      <w:pPr>
        <w:pStyle w:val="NoSpacing"/>
        <w:jc w:val="right"/>
        <w:rPr>
          <w:rFonts w:cs="Arial"/>
        </w:rPr>
      </w:pPr>
      <w:r w:rsidRPr="00E15CC0">
        <w:rPr>
          <w:rFonts w:cs="Arial"/>
        </w:rPr>
        <w:t>(</w:t>
      </w:r>
      <w:r w:rsidRPr="00E15CC0">
        <w:rPr>
          <w:rFonts w:cs="Arial"/>
          <w:rtl/>
        </w:rPr>
        <w:t>י) וְאִתָּ֖נוּ תֵּשֵׁ֑בוּ וְהָאָ֙רֶץ֙ תִּהְיֶ֣ה לִפְנֵיכֶ֔ם שְׁבוּ֙ וּסְחָר֔וּהָ וְהֵֽאָחֲז֖וּ בָּֽהּ</w:t>
      </w:r>
      <w:r w:rsidRPr="00E15CC0">
        <w:rPr>
          <w:rFonts w:cs="Arial"/>
        </w:rPr>
        <w:t>:</w:t>
      </w:r>
    </w:p>
    <w:p w:rsidR="00EA4D8E" w:rsidRPr="00B1710B" w:rsidRDefault="00EA4D8E" w:rsidP="004D36B0">
      <w:pPr>
        <w:pStyle w:val="NoSpacing"/>
        <w:numPr>
          <w:ilvl w:val="0"/>
          <w:numId w:val="6"/>
        </w:numPr>
        <w:rPr>
          <w:rFonts w:cs="Arial"/>
          <w:sz w:val="18"/>
          <w:szCs w:val="18"/>
        </w:rPr>
      </w:pPr>
      <w:r w:rsidRPr="00B1710B">
        <w:rPr>
          <w:rFonts w:cs="Arial"/>
          <w:sz w:val="18"/>
          <w:szCs w:val="18"/>
        </w:rPr>
        <w:t xml:space="preserve">Why was Yaakov silent? </w:t>
      </w:r>
    </w:p>
    <w:p w:rsidR="00EA4D8E" w:rsidRPr="00B1710B" w:rsidRDefault="00EA4D8E" w:rsidP="004D36B0">
      <w:pPr>
        <w:pStyle w:val="NoSpacing"/>
        <w:numPr>
          <w:ilvl w:val="0"/>
          <w:numId w:val="6"/>
        </w:numPr>
        <w:rPr>
          <w:rFonts w:cs="Arial"/>
          <w:sz w:val="18"/>
          <w:szCs w:val="18"/>
        </w:rPr>
      </w:pPr>
      <w:r w:rsidRPr="00B1710B">
        <w:rPr>
          <w:rFonts w:cs="Arial"/>
          <w:sz w:val="18"/>
          <w:szCs w:val="18"/>
        </w:rPr>
        <w:t xml:space="preserve">Whom should </w:t>
      </w:r>
      <w:r w:rsidRPr="00B1710B">
        <w:rPr>
          <w:rFonts w:cs="Arial" w:hint="cs"/>
          <w:sz w:val="18"/>
          <w:szCs w:val="18"/>
          <w:rtl/>
        </w:rPr>
        <w:t>חמור</w:t>
      </w:r>
      <w:r w:rsidRPr="00B1710B">
        <w:rPr>
          <w:rFonts w:cs="Arial"/>
          <w:sz w:val="18"/>
          <w:szCs w:val="18"/>
        </w:rPr>
        <w:t xml:space="preserve"> speak to – </w:t>
      </w:r>
      <w:r w:rsidRPr="00B1710B">
        <w:rPr>
          <w:rFonts w:cs="Arial" w:hint="cs"/>
          <w:sz w:val="18"/>
          <w:szCs w:val="18"/>
          <w:rtl/>
        </w:rPr>
        <w:t xml:space="preserve">אתו </w:t>
      </w:r>
      <w:r w:rsidRPr="00B1710B">
        <w:rPr>
          <w:rFonts w:cs="Arial"/>
          <w:sz w:val="18"/>
          <w:szCs w:val="18"/>
        </w:rPr>
        <w:t xml:space="preserve"> or </w:t>
      </w:r>
      <w:r w:rsidRPr="00B1710B">
        <w:rPr>
          <w:rFonts w:cs="Arial" w:hint="cs"/>
          <w:sz w:val="18"/>
          <w:szCs w:val="18"/>
          <w:rtl/>
        </w:rPr>
        <w:t>אתם</w:t>
      </w:r>
      <w:r w:rsidRPr="00B1710B">
        <w:rPr>
          <w:rFonts w:cs="Arial"/>
          <w:sz w:val="18"/>
          <w:szCs w:val="18"/>
        </w:rPr>
        <w:t>? Why both here?</w:t>
      </w:r>
    </w:p>
    <w:p w:rsidR="00EA4D8E" w:rsidRPr="00B1710B" w:rsidRDefault="00EA4D8E" w:rsidP="004D36B0">
      <w:pPr>
        <w:pStyle w:val="NoSpacing"/>
        <w:numPr>
          <w:ilvl w:val="0"/>
          <w:numId w:val="6"/>
        </w:numPr>
        <w:rPr>
          <w:rFonts w:cs="Arial"/>
          <w:sz w:val="18"/>
          <w:szCs w:val="18"/>
        </w:rPr>
      </w:pPr>
      <w:r w:rsidRPr="00B1710B">
        <w:rPr>
          <w:rFonts w:cs="Arial"/>
          <w:sz w:val="18"/>
          <w:szCs w:val="18"/>
        </w:rPr>
        <w:t xml:space="preserve">What is the focus on the girls? </w:t>
      </w:r>
    </w:p>
    <w:p w:rsidR="00EA4D8E" w:rsidRPr="00B1710B" w:rsidRDefault="00EA4D8E" w:rsidP="00EA4D8E">
      <w:pPr>
        <w:pStyle w:val="NoSpacing"/>
        <w:rPr>
          <w:rFonts w:cs="Arial"/>
          <w:sz w:val="18"/>
          <w:szCs w:val="18"/>
        </w:rPr>
      </w:pPr>
    </w:p>
    <w:p w:rsidR="00E15CC0" w:rsidRPr="00E15CC0" w:rsidRDefault="00E15CC0" w:rsidP="00EA4D8E">
      <w:pPr>
        <w:pStyle w:val="NoSpacing"/>
        <w:jc w:val="right"/>
        <w:rPr>
          <w:rFonts w:cs="Arial"/>
        </w:rPr>
      </w:pPr>
      <w:r w:rsidRPr="00E15CC0">
        <w:rPr>
          <w:rFonts w:cs="Arial"/>
        </w:rPr>
        <w:t>(</w:t>
      </w:r>
      <w:r w:rsidRPr="00E15CC0">
        <w:rPr>
          <w:rFonts w:cs="Arial"/>
          <w:rtl/>
        </w:rPr>
        <w:t>יא) וַיֹּ֤אמֶר שְׁכֶם֙ אֶל־אָבִ֣יהָ וְאֶל־אַחֶ֔יהָ אֶמְצָא־חֵ֖ן בְּעֵינֵיכֶ֑ם וַאֲשֶׁ֥ר תֹּאמְר֛וּ אֵלַ֖י אֶתֵּֽן</w:t>
      </w:r>
      <w:r w:rsidRPr="00E15CC0">
        <w:rPr>
          <w:rFonts w:cs="Arial"/>
        </w:rPr>
        <w:t>:</w:t>
      </w:r>
    </w:p>
    <w:p w:rsidR="00E15CC0" w:rsidRPr="00E15CC0" w:rsidRDefault="00E15CC0" w:rsidP="00EA4D8E">
      <w:pPr>
        <w:pStyle w:val="NoSpacing"/>
        <w:jc w:val="right"/>
        <w:rPr>
          <w:rFonts w:cs="Arial"/>
        </w:rPr>
      </w:pPr>
      <w:r w:rsidRPr="00E15CC0">
        <w:rPr>
          <w:rFonts w:cs="Arial"/>
        </w:rPr>
        <w:t>(</w:t>
      </w:r>
      <w:r w:rsidRPr="00E15CC0">
        <w:rPr>
          <w:rFonts w:cs="Arial"/>
          <w:rtl/>
        </w:rPr>
        <w:t>יב) הַרְבּ֨וּ עָלַ֤י מְאֹד֙ מֹ֣הַר וּמַתָּ֔ן וְאֶ֨תְּנָ֔ה כַּאֲשֶׁ֥ר תֹּאמְר֖וּ אֵלָ֑י וּתְנוּ־לִ֥י אֶת־הַֽנַּעֲרָ֖ לְאִשָּֽׁה</w:t>
      </w:r>
      <w:r w:rsidRPr="00E15CC0">
        <w:rPr>
          <w:rFonts w:cs="Arial"/>
        </w:rPr>
        <w:t>:</w:t>
      </w:r>
    </w:p>
    <w:p w:rsidR="00EA4D8E" w:rsidRDefault="00E15CC0" w:rsidP="00EA4D8E">
      <w:pPr>
        <w:pStyle w:val="NoSpacing"/>
        <w:jc w:val="right"/>
        <w:rPr>
          <w:rFonts w:cs="Arial"/>
        </w:rPr>
      </w:pPr>
      <w:r w:rsidRPr="00E15CC0">
        <w:rPr>
          <w:rFonts w:cs="Arial"/>
        </w:rPr>
        <w:t>(</w:t>
      </w:r>
      <w:r w:rsidRPr="00E15CC0">
        <w:rPr>
          <w:rFonts w:cs="Arial"/>
          <w:rtl/>
        </w:rPr>
        <w:t xml:space="preserve">יג) וַיַּעֲנ֨וּ בְנֵֽי־יַעֲקֹ֜ב אֶת־שְׁכֶ֨ם וְאֶת־חֲמ֥וֹר אָבִ֛יו </w:t>
      </w:r>
      <w:r w:rsidRPr="00EA4D8E">
        <w:rPr>
          <w:rFonts w:cs="Arial"/>
          <w:u w:val="single"/>
          <w:rtl/>
        </w:rPr>
        <w:t>בְּמִרְמָ֖ה</w:t>
      </w:r>
      <w:r w:rsidRPr="00E15CC0">
        <w:rPr>
          <w:rFonts w:cs="Arial"/>
          <w:rtl/>
        </w:rPr>
        <w:t xml:space="preserve"> וַיְדַבֵּ֑רוּ אֲשֶׁ֣ר טִמֵּ֔א אֵ֖ת דִּינָ֥ה אֲחֹתָֽם</w:t>
      </w:r>
      <w:r w:rsidRPr="00E15CC0">
        <w:rPr>
          <w:rFonts w:cs="Arial"/>
        </w:rPr>
        <w:t>:</w:t>
      </w:r>
    </w:p>
    <w:p w:rsidR="00EA4D8E" w:rsidRPr="00B1710B" w:rsidRDefault="00EA4D8E" w:rsidP="004D36B0">
      <w:pPr>
        <w:pStyle w:val="NoSpacing"/>
        <w:numPr>
          <w:ilvl w:val="0"/>
          <w:numId w:val="5"/>
        </w:numPr>
        <w:rPr>
          <w:rFonts w:cs="Arial"/>
          <w:sz w:val="18"/>
          <w:szCs w:val="18"/>
        </w:rPr>
      </w:pPr>
      <w:r w:rsidRPr="00B1710B">
        <w:rPr>
          <w:rFonts w:cs="Arial"/>
          <w:sz w:val="18"/>
          <w:szCs w:val="18"/>
        </w:rPr>
        <w:t xml:space="preserve">What does this word mean? </w:t>
      </w:r>
    </w:p>
    <w:p w:rsidR="00EA4D8E" w:rsidRPr="00E15CC0" w:rsidRDefault="00EA4D8E" w:rsidP="00EA4D8E">
      <w:pPr>
        <w:pStyle w:val="NoSpacing"/>
        <w:rPr>
          <w:rFonts w:cs="Arial"/>
        </w:rPr>
      </w:pPr>
    </w:p>
    <w:p w:rsidR="00E15CC0" w:rsidRPr="00E15CC0" w:rsidRDefault="00E15CC0" w:rsidP="00EA4D8E">
      <w:pPr>
        <w:pStyle w:val="NoSpacing"/>
        <w:jc w:val="right"/>
        <w:rPr>
          <w:rFonts w:cs="Arial"/>
        </w:rPr>
      </w:pPr>
      <w:r w:rsidRPr="00E15CC0">
        <w:rPr>
          <w:rFonts w:cs="Arial"/>
        </w:rPr>
        <w:t>(</w:t>
      </w:r>
      <w:r w:rsidRPr="00E15CC0">
        <w:rPr>
          <w:rFonts w:cs="Arial"/>
          <w:rtl/>
        </w:rPr>
        <w:t>יד) וַיֹּאמְר֣וּ אֲלֵיהֶ֗ם לֹ֤א נוּכַל֙ לַעֲשׂוֹת֙ הַדָּבָ֣ר הַזֶּ֔ה לָתֵת֙ אֶת־אֲחֹתֵ֔נוּ לְאִ֖ישׁ אֲשֶׁר־ל֣וֹ עָרְלָ֑ה כִּֽי־ חֶרְפָּ֥ה הִ֖וא לָֽנוּ</w:t>
      </w:r>
      <w:r w:rsidRPr="00E15CC0">
        <w:rPr>
          <w:rFonts w:cs="Arial"/>
        </w:rPr>
        <w:t>:</w:t>
      </w:r>
    </w:p>
    <w:p w:rsidR="00E15CC0" w:rsidRPr="00E15CC0" w:rsidRDefault="00E15CC0" w:rsidP="00EA4D8E">
      <w:pPr>
        <w:pStyle w:val="NoSpacing"/>
        <w:jc w:val="right"/>
        <w:rPr>
          <w:rFonts w:cs="Arial"/>
        </w:rPr>
      </w:pPr>
      <w:r w:rsidRPr="00E15CC0">
        <w:rPr>
          <w:rFonts w:cs="Arial"/>
        </w:rPr>
        <w:t>(</w:t>
      </w:r>
      <w:r w:rsidRPr="00E15CC0">
        <w:rPr>
          <w:rFonts w:cs="Arial"/>
          <w:rtl/>
        </w:rPr>
        <w:t>טו) אַךְ־בְּזֹ֖את נֵא֣וֹת לָכֶ֑ם אִ֚ם תִּהְ֣יוּ כָמֹ֔נוּ לְהִמֹּ֥ל לָכֶ֖ם כָּל־זָכָֽר</w:t>
      </w:r>
      <w:r w:rsidRPr="00E15CC0">
        <w:rPr>
          <w:rFonts w:cs="Arial"/>
        </w:rPr>
        <w:t>:</w:t>
      </w:r>
    </w:p>
    <w:p w:rsidR="00E15CC0" w:rsidRPr="00E15CC0" w:rsidRDefault="00E15CC0" w:rsidP="00EA4D8E">
      <w:pPr>
        <w:pStyle w:val="NoSpacing"/>
        <w:jc w:val="right"/>
        <w:rPr>
          <w:rFonts w:cs="Arial"/>
        </w:rPr>
      </w:pPr>
      <w:r w:rsidRPr="00E15CC0">
        <w:rPr>
          <w:rFonts w:cs="Arial"/>
        </w:rPr>
        <w:t>(</w:t>
      </w:r>
      <w:r w:rsidRPr="00E15CC0">
        <w:rPr>
          <w:rFonts w:cs="Arial"/>
          <w:rtl/>
        </w:rPr>
        <w:t>טז) וְנָתַ֤נּוּ אֶת־בְּנֹתֵ֙ינוּ֙ לָכֶ֔ם וְאֶת־בְּנֹתֵיכֶ֖ם נִֽקַּֽח־לָ֑נוּ וְיָשַׁ֣בְנוּ אִתְּכֶ֔ם וְהָיִ֖ינוּ לְעַ֥ם אֶחָֽד</w:t>
      </w:r>
      <w:r w:rsidRPr="00E15CC0">
        <w:rPr>
          <w:rFonts w:cs="Arial"/>
        </w:rPr>
        <w:t>:</w:t>
      </w:r>
    </w:p>
    <w:p w:rsidR="00E15CC0" w:rsidRPr="00E15CC0" w:rsidRDefault="00E15CC0" w:rsidP="00EA4D8E">
      <w:pPr>
        <w:pStyle w:val="NoSpacing"/>
        <w:jc w:val="right"/>
        <w:rPr>
          <w:rFonts w:cs="Arial"/>
        </w:rPr>
      </w:pPr>
      <w:r w:rsidRPr="00E15CC0">
        <w:rPr>
          <w:rFonts w:cs="Arial"/>
        </w:rPr>
        <w:t>(</w:t>
      </w:r>
      <w:r w:rsidRPr="00E15CC0">
        <w:rPr>
          <w:rFonts w:cs="Arial"/>
          <w:rtl/>
        </w:rPr>
        <w:t>יז) וְאִם־לֹ֧א תִשְׁמְע֛וּ אֵלֵ֖ינוּ לְהִמּ֑וֹל וְלָקַ֥חְנוּ אֶת־בִּתֵּ֖נוּ וְהָלָֽכְנוּ</w:t>
      </w:r>
      <w:r w:rsidRPr="00E15CC0">
        <w:rPr>
          <w:rFonts w:cs="Arial"/>
        </w:rPr>
        <w:t>:</w:t>
      </w:r>
    </w:p>
    <w:p w:rsidR="00E15CC0" w:rsidRDefault="00E15CC0" w:rsidP="00EA4D8E">
      <w:pPr>
        <w:pStyle w:val="NoSpacing"/>
        <w:jc w:val="right"/>
        <w:rPr>
          <w:rFonts w:cs="Arial"/>
        </w:rPr>
      </w:pPr>
      <w:r w:rsidRPr="00E15CC0">
        <w:rPr>
          <w:rFonts w:cs="Arial"/>
        </w:rPr>
        <w:t>(</w:t>
      </w:r>
      <w:r w:rsidRPr="00E15CC0">
        <w:rPr>
          <w:rFonts w:cs="Arial"/>
          <w:rtl/>
        </w:rPr>
        <w:t>יח) וַיִּֽיטְב֥וּ דִבְרֵיהֶ֖ם בְּעֵינֵ֣י חֲמ֑וֹר וּבְעֵינֵ֖י שְׁכֶ֥ם בֶּן־חֲמֽוֹר</w:t>
      </w:r>
      <w:r w:rsidRPr="00E15CC0">
        <w:rPr>
          <w:rFonts w:cs="Arial"/>
        </w:rPr>
        <w:t>:</w:t>
      </w:r>
    </w:p>
    <w:p w:rsidR="00EA4D8E" w:rsidRPr="00B1710B" w:rsidRDefault="00EA4D8E" w:rsidP="004D36B0">
      <w:pPr>
        <w:pStyle w:val="NoSpacing"/>
        <w:numPr>
          <w:ilvl w:val="0"/>
          <w:numId w:val="4"/>
        </w:numPr>
        <w:rPr>
          <w:rFonts w:cs="Arial"/>
          <w:sz w:val="18"/>
          <w:szCs w:val="18"/>
        </w:rPr>
      </w:pPr>
      <w:r w:rsidRPr="00B1710B">
        <w:rPr>
          <w:rFonts w:cs="Arial"/>
          <w:sz w:val="18"/>
          <w:szCs w:val="18"/>
        </w:rPr>
        <w:t xml:space="preserve">What was different between the eyes of </w:t>
      </w:r>
      <w:r w:rsidRPr="00B1710B">
        <w:rPr>
          <w:rFonts w:cs="Arial" w:hint="cs"/>
          <w:sz w:val="18"/>
          <w:szCs w:val="18"/>
          <w:rtl/>
        </w:rPr>
        <w:t>חמור</w:t>
      </w:r>
      <w:r w:rsidRPr="00B1710B">
        <w:rPr>
          <w:rFonts w:cs="Arial"/>
          <w:sz w:val="18"/>
          <w:szCs w:val="18"/>
        </w:rPr>
        <w:t xml:space="preserve"> and those of his son?</w:t>
      </w:r>
    </w:p>
    <w:p w:rsidR="00EA4D8E" w:rsidRPr="00B1710B" w:rsidRDefault="00EA4D8E" w:rsidP="00EA4D8E">
      <w:pPr>
        <w:pStyle w:val="NoSpacing"/>
        <w:rPr>
          <w:rFonts w:cs="Arial"/>
          <w:sz w:val="18"/>
          <w:szCs w:val="18"/>
        </w:rPr>
      </w:pPr>
    </w:p>
    <w:p w:rsidR="00E15CC0" w:rsidRPr="00E15CC0" w:rsidRDefault="00E15CC0" w:rsidP="00EA4D8E">
      <w:pPr>
        <w:pStyle w:val="NoSpacing"/>
        <w:jc w:val="right"/>
        <w:rPr>
          <w:rFonts w:cs="Arial"/>
        </w:rPr>
      </w:pPr>
      <w:r w:rsidRPr="00E15CC0">
        <w:rPr>
          <w:rFonts w:cs="Arial"/>
        </w:rPr>
        <w:t>(</w:t>
      </w:r>
      <w:r w:rsidRPr="00E15CC0">
        <w:rPr>
          <w:rFonts w:cs="Arial"/>
          <w:rtl/>
        </w:rPr>
        <w:t>יט) וְלֹֽא־אֵחַ֤ר הַנַּ֙עַר֙ לַעֲשׂ֣וֹת הַדָּבָ֔ר כִּ֥י חָפֵ֖ץ בְּבַֽת־יַעֲקֹ֑ב וְה֣וּא נִכְבָּ֔ד מִכֹּ֖ל בֵּ֥ית אָבִֽיו</w:t>
      </w:r>
      <w:r w:rsidRPr="00E15CC0">
        <w:rPr>
          <w:rFonts w:cs="Arial"/>
        </w:rPr>
        <w:t>:</w:t>
      </w:r>
    </w:p>
    <w:p w:rsidR="00E15CC0" w:rsidRPr="00E15CC0" w:rsidRDefault="00E15CC0" w:rsidP="00EA4D8E">
      <w:pPr>
        <w:pStyle w:val="NoSpacing"/>
        <w:jc w:val="right"/>
        <w:rPr>
          <w:rFonts w:cs="Arial"/>
        </w:rPr>
      </w:pPr>
      <w:r w:rsidRPr="00E15CC0">
        <w:rPr>
          <w:rFonts w:cs="Arial"/>
        </w:rPr>
        <w:t>(</w:t>
      </w:r>
      <w:r w:rsidRPr="00E15CC0">
        <w:rPr>
          <w:rFonts w:cs="Arial"/>
          <w:rtl/>
        </w:rPr>
        <w:t>כ) וַיָּבֹ֥א חֲמ֛וֹר וּשְׁכֶ֥ם בְּנ֖וֹ אֶל־שַׁ֣עַר עִירָ֑ם וַֽיְדַבְּר֛וּ אֶל־אַנְשֵׁ֥י עִירָ֖ם לֵאמֹֽר</w:t>
      </w:r>
      <w:r w:rsidRPr="00E15CC0">
        <w:rPr>
          <w:rFonts w:cs="Arial"/>
        </w:rPr>
        <w:t>:</w:t>
      </w:r>
    </w:p>
    <w:p w:rsidR="00E15CC0" w:rsidRPr="00E15CC0" w:rsidRDefault="00E15CC0" w:rsidP="00EA4D8E">
      <w:pPr>
        <w:pStyle w:val="NoSpacing"/>
        <w:jc w:val="right"/>
        <w:rPr>
          <w:rFonts w:cs="Arial"/>
        </w:rPr>
      </w:pPr>
      <w:r w:rsidRPr="00E15CC0">
        <w:rPr>
          <w:rFonts w:cs="Arial"/>
        </w:rPr>
        <w:t>(</w:t>
      </w:r>
      <w:r w:rsidRPr="00E15CC0">
        <w:rPr>
          <w:rFonts w:cs="Arial"/>
          <w:rtl/>
        </w:rPr>
        <w:t>כא) הָאֲנָשִׁ֨ים הָאֵ֜לֶּה שְֽׁלֵמִ֧ים הֵ֣ם אִתָּ֗נוּ וְיֵשְׁב֤וּ בָאָ֙רֶץ֙ וְיִסְחֲר֣וּ אֹתָ֔הּ וְהָאָ֛רֶץ הִנֵּ֥ה רַֽחֲבַת־יָדַ֖יִם לִפְנֵיהֶ֑ם אֶת־בְּנֹתָם֙ נִקַּֽח־לָ֣נוּ לְנָשִׁ֔ים וְאֶת־בְּנֹתֵ֖ינוּ נִתֵּ֥ן לָהֶֽם</w:t>
      </w:r>
      <w:r w:rsidRPr="00E15CC0">
        <w:rPr>
          <w:rFonts w:cs="Arial"/>
        </w:rPr>
        <w:t>:</w:t>
      </w:r>
    </w:p>
    <w:p w:rsidR="00E15CC0" w:rsidRPr="00E15CC0" w:rsidRDefault="00E15CC0" w:rsidP="00EA4D8E">
      <w:pPr>
        <w:pStyle w:val="NoSpacing"/>
        <w:jc w:val="right"/>
        <w:rPr>
          <w:rFonts w:cs="Arial"/>
        </w:rPr>
      </w:pPr>
      <w:r w:rsidRPr="00E15CC0">
        <w:rPr>
          <w:rFonts w:cs="Arial"/>
        </w:rPr>
        <w:t>(</w:t>
      </w:r>
      <w:r w:rsidRPr="00E15CC0">
        <w:rPr>
          <w:rFonts w:cs="Arial"/>
          <w:rtl/>
        </w:rPr>
        <w:t>כב) אַךְ־בְּ֠זֹאת יֵאֹ֨תוּ לָ֤נוּ הָאֲנָשִׁים֙ לָשֶׁ֣בֶת אִתָּ֔נוּ לִהְי֖וֹת לְעַ֣ם אֶחָ֑ד בְּהִמּ֥וֹל לָ֙נוּ֙ כָּל־זָכָ֔ר כַּאֲשֶׁ֖ר הֵ֥ם נִמֹּלִֽים</w:t>
      </w:r>
      <w:r w:rsidRPr="00E15CC0">
        <w:rPr>
          <w:rFonts w:cs="Arial"/>
        </w:rPr>
        <w:t>:</w:t>
      </w:r>
    </w:p>
    <w:p w:rsidR="00E15CC0" w:rsidRPr="00E15CC0" w:rsidRDefault="00E15CC0" w:rsidP="00EA4D8E">
      <w:pPr>
        <w:pStyle w:val="NoSpacing"/>
        <w:jc w:val="right"/>
        <w:rPr>
          <w:rFonts w:cs="Arial"/>
        </w:rPr>
      </w:pPr>
      <w:r w:rsidRPr="00E15CC0">
        <w:rPr>
          <w:rFonts w:cs="Arial"/>
        </w:rPr>
        <w:t>(</w:t>
      </w:r>
      <w:r w:rsidRPr="00E15CC0">
        <w:rPr>
          <w:rFonts w:cs="Arial"/>
          <w:rtl/>
        </w:rPr>
        <w:t>כג) מִקְנֵהֶ֤ם וְקִנְיָנָם֙ וְכָל־בְּהֶמְתָּ֔ם הֲל֥וֹא לָ֖נוּ הֵ֑ם אַ֚ךְ נֵא֣וֹתָה לָהֶ֔ם וְיֵשְׁב֖וּ אִתָּֽנוּ</w:t>
      </w:r>
      <w:r w:rsidRPr="00E15CC0">
        <w:rPr>
          <w:rFonts w:cs="Arial"/>
        </w:rPr>
        <w:t>:</w:t>
      </w:r>
    </w:p>
    <w:p w:rsidR="00E15CC0" w:rsidRDefault="00E15CC0" w:rsidP="00EA4D8E">
      <w:pPr>
        <w:pStyle w:val="NoSpacing"/>
        <w:jc w:val="right"/>
        <w:rPr>
          <w:rFonts w:cs="Arial"/>
        </w:rPr>
      </w:pPr>
      <w:r w:rsidRPr="00E15CC0">
        <w:rPr>
          <w:rFonts w:cs="Arial"/>
        </w:rPr>
        <w:lastRenderedPageBreak/>
        <w:t>(</w:t>
      </w:r>
      <w:r w:rsidRPr="00E15CC0">
        <w:rPr>
          <w:rFonts w:cs="Arial"/>
          <w:rtl/>
        </w:rPr>
        <w:t>כד) וַיִּשְׁמְע֤וּ אֶל־חֲמוֹר֙ וְאֶל־שְׁכֶ֣ם בְּנ֔וֹ כָּל־יֹצְאֵ֖י שַׁ֣עַר עִיר֑וֹ וַיִּמֹּ֙לוּ֙ כָּל־זָכָ֔ר כָּל־יֹצְאֵ֖י שַׁ֥עַר עִירֽוֹ</w:t>
      </w:r>
      <w:r w:rsidRPr="00E15CC0">
        <w:rPr>
          <w:rFonts w:cs="Arial"/>
        </w:rPr>
        <w:t>:</w:t>
      </w:r>
    </w:p>
    <w:p w:rsidR="00EA4D8E" w:rsidRDefault="00EA4D8E" w:rsidP="00EA4D8E">
      <w:pPr>
        <w:pStyle w:val="NoSpacing"/>
        <w:jc w:val="right"/>
        <w:rPr>
          <w:rFonts w:cs="Arial"/>
        </w:rPr>
      </w:pPr>
    </w:p>
    <w:p w:rsidR="00EA4D8E" w:rsidRPr="00B1710B" w:rsidRDefault="00EA4D8E" w:rsidP="004D36B0">
      <w:pPr>
        <w:pStyle w:val="NoSpacing"/>
        <w:numPr>
          <w:ilvl w:val="0"/>
          <w:numId w:val="3"/>
        </w:numPr>
        <w:rPr>
          <w:rFonts w:cs="Arial"/>
          <w:sz w:val="18"/>
          <w:szCs w:val="18"/>
        </w:rPr>
      </w:pPr>
      <w:r w:rsidRPr="00B1710B">
        <w:rPr>
          <w:rFonts w:cs="Arial"/>
          <w:sz w:val="18"/>
          <w:szCs w:val="18"/>
        </w:rPr>
        <w:t>What was the selling point to the people?</w:t>
      </w:r>
    </w:p>
    <w:p w:rsidR="00EA4D8E" w:rsidRPr="00E15CC0" w:rsidRDefault="00EA4D8E" w:rsidP="00EA4D8E">
      <w:pPr>
        <w:pStyle w:val="NoSpacing"/>
        <w:rPr>
          <w:rFonts w:cs="Arial"/>
        </w:rPr>
      </w:pPr>
    </w:p>
    <w:p w:rsidR="00E15CC0" w:rsidRPr="00E15CC0" w:rsidRDefault="00E15CC0" w:rsidP="00EA4D8E">
      <w:pPr>
        <w:pStyle w:val="NoSpacing"/>
        <w:jc w:val="right"/>
        <w:rPr>
          <w:rFonts w:cs="Arial"/>
        </w:rPr>
      </w:pPr>
      <w:r w:rsidRPr="00E15CC0">
        <w:rPr>
          <w:rFonts w:cs="Arial"/>
        </w:rPr>
        <w:t>(</w:t>
      </w:r>
      <w:r w:rsidRPr="00E15CC0">
        <w:rPr>
          <w:rFonts w:cs="Arial"/>
          <w:rtl/>
        </w:rPr>
        <w:t>כה) וַיְהִי֩ בַיּ֨וֹם הַשְּׁלִישִׁ֜י בִּֽהְיוֹתָ֣ם כֹּֽאֲבִ֗ים וַיִּקְח֣וּ שְׁנֵֽי־בְנֵי־יַ֠עֲקֹב שִׁמְע֨וֹן וְלֵוִ֜י אֲחֵ֤י דִינָה֙ אִ֣ישׁ חַרְבּ֔וֹ וַיָּבֹ֥אוּ עַל־הָעִ֖יר בֶּ֑טַח וַיַּֽהַרְג֖וּ כָּל־זָכָֽר</w:t>
      </w:r>
      <w:r w:rsidRPr="00E15CC0">
        <w:rPr>
          <w:rFonts w:cs="Arial"/>
        </w:rPr>
        <w:t>:</w:t>
      </w:r>
    </w:p>
    <w:p w:rsidR="00E15CC0" w:rsidRPr="00E15CC0" w:rsidRDefault="00E15CC0" w:rsidP="00EA4D8E">
      <w:pPr>
        <w:pStyle w:val="NoSpacing"/>
        <w:jc w:val="right"/>
        <w:rPr>
          <w:rFonts w:cs="Arial"/>
        </w:rPr>
      </w:pPr>
      <w:r w:rsidRPr="00E15CC0">
        <w:rPr>
          <w:rFonts w:cs="Arial"/>
        </w:rPr>
        <w:t>(</w:t>
      </w:r>
      <w:r w:rsidRPr="00E15CC0">
        <w:rPr>
          <w:rFonts w:cs="Arial"/>
          <w:rtl/>
        </w:rPr>
        <w:t>כו) וְאֶת־חֲמוֹר֙ וְאֶת־שְׁכֶ֣ם בְּנ֔וֹ הָרְג֖וּ לְפִי־חָ֑רֶב וַיִּקְח֧וּ אֶת־דִּינָ֛ה מִבֵּ֥ית שְׁכֶ֖ם וַיֵּצֵֽאוּ</w:t>
      </w:r>
      <w:r w:rsidRPr="00E15CC0">
        <w:rPr>
          <w:rFonts w:cs="Arial"/>
        </w:rPr>
        <w:t>:</w:t>
      </w:r>
    </w:p>
    <w:p w:rsidR="00E15CC0" w:rsidRDefault="00E15CC0" w:rsidP="00EA4D8E">
      <w:pPr>
        <w:pStyle w:val="NoSpacing"/>
        <w:jc w:val="right"/>
        <w:rPr>
          <w:rFonts w:cs="Arial"/>
        </w:rPr>
      </w:pPr>
      <w:r w:rsidRPr="00E15CC0">
        <w:rPr>
          <w:rFonts w:cs="Arial"/>
        </w:rPr>
        <w:t>(</w:t>
      </w:r>
      <w:r w:rsidRPr="00E15CC0">
        <w:rPr>
          <w:rFonts w:cs="Arial"/>
          <w:rtl/>
        </w:rPr>
        <w:t>כז) בְּנֵ֣י יַעֲקֹ֗ב בָּ֚אוּ עַל־הַ֣חֲלָלִ֔ים וַיָּבֹ֖זּוּ הָעִ֑יר אֲשֶׁ֥ר טִמְּא֖וּ אֲחוֹתָֽם</w:t>
      </w:r>
      <w:r w:rsidRPr="00E15CC0">
        <w:rPr>
          <w:rFonts w:cs="Arial"/>
        </w:rPr>
        <w:t>:</w:t>
      </w:r>
    </w:p>
    <w:p w:rsidR="00E15CC0" w:rsidRPr="00B1710B" w:rsidRDefault="00EA4D8E" w:rsidP="004D36B0">
      <w:pPr>
        <w:pStyle w:val="NoSpacing"/>
        <w:numPr>
          <w:ilvl w:val="0"/>
          <w:numId w:val="2"/>
        </w:numPr>
        <w:rPr>
          <w:rFonts w:cs="Arial"/>
          <w:sz w:val="18"/>
          <w:szCs w:val="18"/>
        </w:rPr>
      </w:pPr>
      <w:r w:rsidRPr="00B1710B">
        <w:rPr>
          <w:rFonts w:cs="Arial"/>
          <w:sz w:val="18"/>
          <w:szCs w:val="18"/>
        </w:rPr>
        <w:t xml:space="preserve">Why do </w:t>
      </w:r>
      <w:r w:rsidRPr="00B1710B">
        <w:rPr>
          <w:rFonts w:cs="Arial" w:hint="cs"/>
          <w:sz w:val="18"/>
          <w:szCs w:val="18"/>
          <w:rtl/>
        </w:rPr>
        <w:t>חמור</w:t>
      </w:r>
      <w:r w:rsidRPr="00B1710B">
        <w:rPr>
          <w:rFonts w:cs="Arial"/>
          <w:sz w:val="18"/>
          <w:szCs w:val="18"/>
        </w:rPr>
        <w:t xml:space="preserve"> and </w:t>
      </w:r>
      <w:r w:rsidRPr="00B1710B">
        <w:rPr>
          <w:rFonts w:cs="Arial" w:hint="cs"/>
          <w:sz w:val="18"/>
          <w:szCs w:val="18"/>
          <w:rtl/>
        </w:rPr>
        <w:t>שכם</w:t>
      </w:r>
      <w:r w:rsidRPr="00B1710B">
        <w:rPr>
          <w:rFonts w:cs="Arial"/>
          <w:sz w:val="18"/>
          <w:szCs w:val="18"/>
        </w:rPr>
        <w:t xml:space="preserve"> get different deaths? </w:t>
      </w:r>
    </w:p>
    <w:p w:rsidR="00E15CC0" w:rsidRPr="00B1710B" w:rsidRDefault="00E15CC0" w:rsidP="00E15CC0">
      <w:pPr>
        <w:pStyle w:val="NoSpacing"/>
        <w:rPr>
          <w:rFonts w:cs="Arial"/>
          <w:sz w:val="18"/>
          <w:szCs w:val="18"/>
        </w:rPr>
      </w:pPr>
    </w:p>
    <w:p w:rsidR="00EA4D8E" w:rsidRPr="00B1710B" w:rsidRDefault="00EA4D8E" w:rsidP="004D36B0">
      <w:pPr>
        <w:pStyle w:val="NoSpacing"/>
        <w:jc w:val="right"/>
        <w:rPr>
          <w:rFonts w:cs="Arial"/>
          <w:sz w:val="18"/>
          <w:szCs w:val="18"/>
        </w:rPr>
      </w:pPr>
      <w:r w:rsidRPr="00B1710B">
        <w:rPr>
          <w:rFonts w:cs="Arial"/>
          <w:sz w:val="18"/>
          <w:szCs w:val="18"/>
          <w:rtl/>
        </w:rPr>
        <w:t>בראשית פרק מח</w:t>
      </w:r>
    </w:p>
    <w:p w:rsidR="00EA4D8E" w:rsidRPr="00B1710B" w:rsidRDefault="00EA4D8E" w:rsidP="004D36B0">
      <w:pPr>
        <w:pStyle w:val="NoSpacing"/>
        <w:jc w:val="right"/>
        <w:rPr>
          <w:rFonts w:cs="Arial"/>
          <w:sz w:val="18"/>
          <w:szCs w:val="18"/>
        </w:rPr>
      </w:pPr>
      <w:r w:rsidRPr="00B1710B">
        <w:rPr>
          <w:rFonts w:cs="Arial"/>
          <w:sz w:val="18"/>
          <w:szCs w:val="18"/>
        </w:rPr>
        <w:t>(</w:t>
      </w:r>
      <w:r w:rsidRPr="00B1710B">
        <w:rPr>
          <w:rFonts w:cs="Arial"/>
          <w:sz w:val="18"/>
          <w:szCs w:val="18"/>
          <w:rtl/>
        </w:rPr>
        <w:t>כב) וַאֲנִ֞י נָתַ֧תִּֽי לְךָ֛ שְׁכֶ֥ם אַחַ֖ד עַל־אַחֶ֑יךָ אֲשֶׁ֤ר לָקַ֙חְתִּי֙ מִיַּ֣ד הָֽאֱמֹרִ֔י בְּחַרְבִּ֖י וּבְקַשְׁתִּֽי</w:t>
      </w:r>
    </w:p>
    <w:p w:rsidR="00EA4D8E" w:rsidRPr="00B1710B" w:rsidRDefault="00EA4D8E" w:rsidP="004D36B0">
      <w:pPr>
        <w:pStyle w:val="NoSpacing"/>
        <w:numPr>
          <w:ilvl w:val="0"/>
          <w:numId w:val="1"/>
        </w:numPr>
        <w:rPr>
          <w:rFonts w:cs="Arial"/>
          <w:sz w:val="18"/>
          <w:szCs w:val="18"/>
        </w:rPr>
      </w:pPr>
      <w:r w:rsidRPr="00B1710B">
        <w:rPr>
          <w:rFonts w:cs="Arial" w:hint="cs"/>
          <w:sz w:val="18"/>
          <w:szCs w:val="18"/>
          <w:rtl/>
        </w:rPr>
        <w:t>אמורי</w:t>
      </w:r>
      <w:r w:rsidR="004D36B0" w:rsidRPr="00B1710B">
        <w:rPr>
          <w:rFonts w:cs="Arial"/>
          <w:sz w:val="18"/>
          <w:szCs w:val="18"/>
        </w:rPr>
        <w:t xml:space="preserve">? I thought they were </w:t>
      </w:r>
      <w:r w:rsidR="004D36B0" w:rsidRPr="00B1710B">
        <w:rPr>
          <w:rFonts w:cs="Arial" w:hint="cs"/>
          <w:sz w:val="18"/>
          <w:szCs w:val="18"/>
          <w:rtl/>
        </w:rPr>
        <w:t>חוי</w:t>
      </w:r>
      <w:r w:rsidR="004D36B0" w:rsidRPr="00B1710B">
        <w:rPr>
          <w:rFonts w:cs="Arial"/>
          <w:sz w:val="18"/>
          <w:szCs w:val="18"/>
        </w:rPr>
        <w:t>?</w:t>
      </w:r>
    </w:p>
    <w:p w:rsidR="004D36B0" w:rsidRDefault="004D36B0" w:rsidP="004D36B0">
      <w:pPr>
        <w:pStyle w:val="NoSpacing"/>
        <w:jc w:val="right"/>
        <w:rPr>
          <w:rFonts w:cs="Arial"/>
        </w:rPr>
      </w:pPr>
    </w:p>
    <w:p w:rsidR="004D36B0" w:rsidRPr="004D36B0" w:rsidRDefault="004D36B0" w:rsidP="004D36B0">
      <w:pPr>
        <w:pStyle w:val="NoSpacing"/>
        <w:jc w:val="right"/>
        <w:rPr>
          <w:rFonts w:cs="Arial"/>
        </w:rPr>
      </w:pPr>
      <w:r w:rsidRPr="004D36B0">
        <w:rPr>
          <w:rFonts w:cs="Arial"/>
          <w:rtl/>
        </w:rPr>
        <w:t>בראשית רבה (וילנא) פרשת ויחי פרשה צז סימן ו</w:t>
      </w:r>
    </w:p>
    <w:p w:rsidR="004D36B0" w:rsidRDefault="004D36B0" w:rsidP="004D36B0">
      <w:pPr>
        <w:pStyle w:val="NoSpacing"/>
        <w:jc w:val="right"/>
        <w:rPr>
          <w:rFonts w:cs="Arial"/>
        </w:rPr>
      </w:pPr>
      <w:r w:rsidRPr="004D36B0">
        <w:rPr>
          <w:rFonts w:cs="Arial"/>
        </w:rPr>
        <w:t xml:space="preserve"> </w:t>
      </w:r>
      <w:r w:rsidRPr="004D36B0">
        <w:rPr>
          <w:rFonts w:cs="Arial"/>
          <w:rtl/>
        </w:rPr>
        <w:t>רבי נחמיה אמר ואני נתתי לך שכם אחד זו שכם ודאי, אשר לקחתי מיד האמורי, זה חמור אבי שכם וכי אמורי היה אלא חוי בכלל אמורי, בחרבי ובקשתי, לא היה אבינו יעקב רוצה שיעשו בניו אותו מעשה כיון וכו</w:t>
      </w:r>
      <w:r w:rsidRPr="004D36B0">
        <w:rPr>
          <w:rFonts w:cs="Arial"/>
        </w:rPr>
        <w:t>'.</w:t>
      </w:r>
    </w:p>
    <w:p w:rsidR="009A2FB2" w:rsidRDefault="009A2FB2" w:rsidP="009A2FB2">
      <w:pPr>
        <w:pStyle w:val="NoSpacing"/>
        <w:rPr>
          <w:rFonts w:cs="Arial"/>
        </w:rPr>
      </w:pPr>
    </w:p>
    <w:p w:rsidR="009A2FB2" w:rsidRPr="00B1710B" w:rsidRDefault="009A2FB2" w:rsidP="009A2FB2">
      <w:pPr>
        <w:pStyle w:val="NoSpacing"/>
        <w:rPr>
          <w:rFonts w:cs="Arial"/>
          <w:b/>
          <w:bCs/>
          <w:i/>
          <w:iCs/>
          <w:sz w:val="24"/>
          <w:szCs w:val="24"/>
          <w:u w:val="single"/>
        </w:rPr>
      </w:pPr>
      <w:r w:rsidRPr="00B1710B">
        <w:rPr>
          <w:rFonts w:cs="Arial"/>
          <w:b/>
          <w:bCs/>
          <w:i/>
          <w:iCs/>
          <w:sz w:val="24"/>
          <w:szCs w:val="24"/>
          <w:u w:val="single"/>
        </w:rPr>
        <w:t xml:space="preserve">II. Wenger Corollary – How is a </w:t>
      </w:r>
      <w:r w:rsidRPr="00B1710B">
        <w:rPr>
          <w:rFonts w:cs="Arial" w:hint="cs"/>
          <w:b/>
          <w:bCs/>
          <w:i/>
          <w:iCs/>
          <w:sz w:val="24"/>
          <w:szCs w:val="24"/>
          <w:u w:val="single"/>
          <w:rtl/>
        </w:rPr>
        <w:t>חמור</w:t>
      </w:r>
      <w:r w:rsidRPr="00B1710B">
        <w:rPr>
          <w:rStyle w:val="FootnoteReference"/>
          <w:rFonts w:cs="Arial"/>
          <w:b/>
          <w:bCs/>
          <w:i/>
          <w:iCs/>
          <w:sz w:val="24"/>
          <w:szCs w:val="24"/>
          <w:u w:val="single"/>
          <w:rtl/>
        </w:rPr>
        <w:footnoteReference w:id="1"/>
      </w:r>
      <w:r w:rsidRPr="00B1710B">
        <w:rPr>
          <w:rFonts w:cs="Arial" w:hint="cs"/>
          <w:b/>
          <w:bCs/>
          <w:i/>
          <w:iCs/>
          <w:sz w:val="24"/>
          <w:szCs w:val="24"/>
          <w:u w:val="single"/>
          <w:rtl/>
        </w:rPr>
        <w:t xml:space="preserve"> </w:t>
      </w:r>
      <w:r w:rsidRPr="00B1710B">
        <w:rPr>
          <w:rFonts w:cs="Arial"/>
          <w:b/>
          <w:bCs/>
          <w:i/>
          <w:iCs/>
          <w:sz w:val="24"/>
          <w:szCs w:val="24"/>
          <w:u w:val="single"/>
        </w:rPr>
        <w:t xml:space="preserve"> viewed in Yiddushkeit?</w:t>
      </w:r>
    </w:p>
    <w:p w:rsidR="009A2FB2" w:rsidRDefault="009A2FB2" w:rsidP="009A2FB2">
      <w:pPr>
        <w:pStyle w:val="NoSpacing"/>
        <w:rPr>
          <w:rFonts w:cs="Arial"/>
        </w:rPr>
      </w:pPr>
    </w:p>
    <w:p w:rsidR="009A2FB2" w:rsidRDefault="009A2FB2" w:rsidP="009A2FB2">
      <w:pPr>
        <w:pStyle w:val="NoSpacing"/>
        <w:jc w:val="right"/>
        <w:rPr>
          <w:rFonts w:cs="Arial"/>
        </w:rPr>
      </w:pPr>
      <w:r>
        <w:rPr>
          <w:rFonts w:cs="Arial" w:hint="cs"/>
          <w:rtl/>
        </w:rPr>
        <w:t xml:space="preserve">שבו לכם פה עם החמור </w:t>
      </w:r>
      <w:r>
        <w:rPr>
          <w:rFonts w:cs="Arial"/>
          <w:rtl/>
        </w:rPr>
        <w:t>–</w:t>
      </w:r>
      <w:r>
        <w:rPr>
          <w:rFonts w:cs="Arial" w:hint="cs"/>
          <w:rtl/>
        </w:rPr>
        <w:t xml:space="preserve"> עם הדומה לחמור</w:t>
      </w:r>
      <w:r w:rsidR="00B1710B">
        <w:rPr>
          <w:rFonts w:cs="Arial"/>
        </w:rPr>
        <w:t xml:space="preserve"> *</w:t>
      </w:r>
    </w:p>
    <w:p w:rsidR="009A2FB2" w:rsidRDefault="009A2FB2" w:rsidP="009A2FB2">
      <w:pPr>
        <w:pStyle w:val="NoSpacing"/>
        <w:jc w:val="right"/>
        <w:rPr>
          <w:rFonts w:cs="Arial" w:hint="cs"/>
          <w:rtl/>
        </w:rPr>
      </w:pPr>
      <w:r>
        <w:rPr>
          <w:rFonts w:cs="Arial" w:hint="cs"/>
          <w:rtl/>
        </w:rPr>
        <w:t xml:space="preserve">יששכר חמור גרם </w:t>
      </w:r>
      <w:r w:rsidR="00B1710B">
        <w:rPr>
          <w:rFonts w:cs="Arial"/>
        </w:rPr>
        <w:t>*</w:t>
      </w:r>
    </w:p>
    <w:p w:rsidR="009A2FB2" w:rsidRDefault="009A2FB2" w:rsidP="009A2FB2">
      <w:pPr>
        <w:pStyle w:val="NoSpacing"/>
        <w:jc w:val="right"/>
        <w:rPr>
          <w:rFonts w:cs="Arial" w:hint="cs"/>
          <w:rtl/>
        </w:rPr>
      </w:pPr>
      <w:r>
        <w:rPr>
          <w:rFonts w:cs="Arial" w:hint="cs"/>
          <w:rtl/>
        </w:rPr>
        <w:t>וירכיבם על החמור</w:t>
      </w:r>
      <w:r w:rsidR="00B1710B">
        <w:rPr>
          <w:rFonts w:cs="Arial"/>
        </w:rPr>
        <w:t>*</w:t>
      </w:r>
    </w:p>
    <w:p w:rsidR="009A2FB2" w:rsidRDefault="009A2FB2" w:rsidP="009A2FB2">
      <w:pPr>
        <w:pStyle w:val="NoSpacing"/>
        <w:jc w:val="right"/>
        <w:rPr>
          <w:rFonts w:cs="Arial"/>
        </w:rPr>
      </w:pPr>
      <w:r>
        <w:rPr>
          <w:rFonts w:cs="Arial" w:hint="cs"/>
          <w:rtl/>
        </w:rPr>
        <w:t>ופטר חמור תפדה בשה ואם לא תפדה וערפתו</w:t>
      </w:r>
      <w:r w:rsidR="00B1710B">
        <w:rPr>
          <w:rFonts w:cs="Arial"/>
        </w:rPr>
        <w:t>*</w:t>
      </w:r>
    </w:p>
    <w:p w:rsidR="00E16E3B" w:rsidRDefault="00E16E3B" w:rsidP="009A2FB2">
      <w:pPr>
        <w:pStyle w:val="NoSpacing"/>
        <w:jc w:val="right"/>
        <w:rPr>
          <w:rFonts w:cs="Arial" w:hint="cs"/>
          <w:rtl/>
        </w:rPr>
      </w:pPr>
      <w:r>
        <w:rPr>
          <w:rFonts w:cs="Arial" w:hint="cs"/>
          <w:rtl/>
        </w:rPr>
        <w:t>ידע שור קונהו וחמור אבוס בעליו</w:t>
      </w:r>
      <w:r w:rsidR="00B1710B">
        <w:rPr>
          <w:rFonts w:cs="Arial"/>
        </w:rPr>
        <w:t>*</w:t>
      </w:r>
    </w:p>
    <w:p w:rsidR="009A2FB2" w:rsidRDefault="009A2FB2" w:rsidP="009A2FB2">
      <w:pPr>
        <w:pStyle w:val="NoSpacing"/>
        <w:jc w:val="right"/>
        <w:rPr>
          <w:rFonts w:cs="Arial"/>
        </w:rPr>
      </w:pPr>
      <w:r>
        <w:rPr>
          <w:rFonts w:cs="Arial" w:hint="cs"/>
          <w:rtl/>
        </w:rPr>
        <w:t>עני ורוכב על החמור</w:t>
      </w:r>
      <w:r w:rsidR="00B1710B">
        <w:rPr>
          <w:rFonts w:cs="Arial"/>
        </w:rPr>
        <w:t>*</w:t>
      </w:r>
    </w:p>
    <w:p w:rsidR="009A2FB2" w:rsidRPr="00B1710B" w:rsidRDefault="009A2FB2" w:rsidP="009A2FB2">
      <w:pPr>
        <w:pStyle w:val="NoSpacing"/>
        <w:rPr>
          <w:rFonts w:cs="Arial"/>
          <w:sz w:val="16"/>
          <w:szCs w:val="16"/>
        </w:rPr>
      </w:pPr>
    </w:p>
    <w:p w:rsidR="009A2FB2" w:rsidRPr="00B1710B" w:rsidRDefault="009A2FB2" w:rsidP="009A2FB2">
      <w:pPr>
        <w:pStyle w:val="NoSpacing"/>
        <w:numPr>
          <w:ilvl w:val="0"/>
          <w:numId w:val="1"/>
        </w:numPr>
        <w:rPr>
          <w:rFonts w:cs="Arial"/>
          <w:sz w:val="16"/>
          <w:szCs w:val="16"/>
        </w:rPr>
      </w:pPr>
      <w:r w:rsidRPr="00B1710B">
        <w:rPr>
          <w:rFonts w:cs="Arial"/>
          <w:sz w:val="16"/>
          <w:szCs w:val="16"/>
        </w:rPr>
        <w:t>Any distinguishing features? Good or Bad?</w:t>
      </w:r>
    </w:p>
    <w:p w:rsidR="009A2FB2" w:rsidRDefault="009A2FB2" w:rsidP="009A2FB2">
      <w:pPr>
        <w:pStyle w:val="NoSpacing"/>
        <w:rPr>
          <w:rFonts w:cs="Arial"/>
        </w:rPr>
      </w:pPr>
    </w:p>
    <w:p w:rsidR="009A2FB2" w:rsidRPr="00B1710B" w:rsidRDefault="009A2FB2" w:rsidP="009A2FB2">
      <w:pPr>
        <w:pStyle w:val="NoSpacing"/>
        <w:numPr>
          <w:ilvl w:val="0"/>
          <w:numId w:val="9"/>
        </w:numPr>
        <w:rPr>
          <w:rFonts w:cs="Arial" w:hint="cs"/>
          <w:b/>
          <w:bCs/>
          <w:rtl/>
        </w:rPr>
      </w:pPr>
      <w:r w:rsidRPr="00B1710B">
        <w:rPr>
          <w:rFonts w:cs="Arial"/>
          <w:b/>
          <w:bCs/>
        </w:rPr>
        <w:t xml:space="preserve">Maybe there is something about the man that sheds light on the name or title? </w:t>
      </w:r>
    </w:p>
    <w:p w:rsidR="00EA4D8E" w:rsidRPr="00B1710B" w:rsidRDefault="00EA4D8E" w:rsidP="00E15CC0">
      <w:pPr>
        <w:pStyle w:val="NoSpacing"/>
        <w:rPr>
          <w:rFonts w:cs="Arial"/>
          <w:b/>
          <w:bCs/>
          <w:u w:val="single"/>
        </w:rPr>
      </w:pPr>
    </w:p>
    <w:p w:rsidR="00826AF6" w:rsidRPr="00B1710B" w:rsidRDefault="00826AF6" w:rsidP="00826AF6">
      <w:pPr>
        <w:pStyle w:val="NoSpacing"/>
        <w:jc w:val="right"/>
        <w:rPr>
          <w:b/>
          <w:bCs/>
          <w:u w:val="single"/>
        </w:rPr>
      </w:pPr>
      <w:r w:rsidRPr="00B1710B">
        <w:rPr>
          <w:rFonts w:cs="Arial"/>
          <w:b/>
          <w:bCs/>
          <w:u w:val="single"/>
          <w:rtl/>
        </w:rPr>
        <w:t>שכל טוב (בובר) בראשית פרשת וישלח פרק לד סימן ד</w:t>
      </w:r>
      <w:r w:rsidR="00B1710B" w:rsidRPr="00B1710B">
        <w:rPr>
          <w:rFonts w:cs="Arial"/>
          <w:b/>
          <w:bCs/>
          <w:u w:val="single"/>
        </w:rPr>
        <w:t>(3</w:t>
      </w:r>
    </w:p>
    <w:p w:rsidR="00826AF6" w:rsidRDefault="00826AF6" w:rsidP="00826AF6">
      <w:pPr>
        <w:pStyle w:val="NoSpacing"/>
        <w:jc w:val="right"/>
        <w:rPr>
          <w:rFonts w:cs="Arial"/>
        </w:rPr>
      </w:pPr>
      <w:r>
        <w:rPr>
          <w:rFonts w:cs="Arial"/>
          <w:rtl/>
        </w:rPr>
        <w:t>ד) ויאמר שכם אל חמור אביו לאמור. מהו לאמור, מלמד שהכיר באביו שהוא קל דעת ולא סמך עליו אלא גם שלח לאמר ליעקב ע"י שלוחים אחרים</w:t>
      </w:r>
    </w:p>
    <w:p w:rsidR="00826AF6" w:rsidRPr="00B1710B" w:rsidRDefault="00826AF6" w:rsidP="00826AF6">
      <w:pPr>
        <w:pStyle w:val="NoSpacing"/>
        <w:jc w:val="right"/>
        <w:rPr>
          <w:rFonts w:cs="Arial"/>
          <w:b/>
          <w:bCs/>
          <w:u w:val="single"/>
        </w:rPr>
      </w:pPr>
    </w:p>
    <w:p w:rsidR="007B0B71" w:rsidRPr="00B1710B" w:rsidRDefault="007B0B71" w:rsidP="00826AF6">
      <w:pPr>
        <w:pStyle w:val="NoSpacing"/>
        <w:jc w:val="right"/>
        <w:rPr>
          <w:b/>
          <w:bCs/>
          <w:u w:val="single"/>
        </w:rPr>
      </w:pPr>
      <w:r w:rsidRPr="00B1710B">
        <w:rPr>
          <w:rFonts w:cs="Arial"/>
          <w:b/>
          <w:bCs/>
          <w:u w:val="single"/>
          <w:rtl/>
        </w:rPr>
        <w:t>רד"ק בראשית פרשת וישלח פרק לג פסוק יט</w:t>
      </w:r>
      <w:r w:rsidR="00B1710B" w:rsidRPr="00B1710B">
        <w:rPr>
          <w:rFonts w:cs="Arial"/>
          <w:b/>
          <w:bCs/>
          <w:u w:val="single"/>
        </w:rPr>
        <w:t>(4</w:t>
      </w:r>
    </w:p>
    <w:p w:rsidR="007B0B71" w:rsidRDefault="007B0B71" w:rsidP="00826AF6">
      <w:pPr>
        <w:pStyle w:val="NoSpacing"/>
        <w:jc w:val="right"/>
      </w:pPr>
      <w:r>
        <w:t>(</w:t>
      </w:r>
      <w:r>
        <w:rPr>
          <w:rFonts w:cs="Arial"/>
          <w:rtl/>
        </w:rPr>
        <w:t>יט) ויקן מיד בני חמור - ולא מחמור, כי אולי שלהם היתה ולא לאביהם</w:t>
      </w:r>
      <w:r>
        <w:t>:</w:t>
      </w:r>
    </w:p>
    <w:p w:rsidR="009A2FB2" w:rsidRDefault="007B0B71" w:rsidP="00826AF6">
      <w:pPr>
        <w:pStyle w:val="NoSpacing"/>
        <w:jc w:val="right"/>
      </w:pPr>
      <w:r>
        <w:rPr>
          <w:rFonts w:cs="Arial"/>
          <w:rtl/>
        </w:rPr>
        <w:t>אבי שכם - כי היה נכבד ומפורסם לפיכך יחס אביו אליו</w:t>
      </w:r>
      <w:r>
        <w:t>:</w:t>
      </w:r>
    </w:p>
    <w:p w:rsidR="009A2FB2" w:rsidRPr="00B1710B" w:rsidRDefault="009A2FB2" w:rsidP="00826AF6">
      <w:pPr>
        <w:pStyle w:val="NoSpacing"/>
        <w:jc w:val="right"/>
        <w:rPr>
          <w:b/>
          <w:bCs/>
          <w:u w:val="single"/>
        </w:rPr>
      </w:pPr>
    </w:p>
    <w:p w:rsidR="009A2FB2" w:rsidRPr="00B1710B" w:rsidRDefault="009A2FB2" w:rsidP="00826AF6">
      <w:pPr>
        <w:pStyle w:val="NoSpacing"/>
        <w:jc w:val="right"/>
        <w:rPr>
          <w:b/>
          <w:bCs/>
          <w:u w:val="single"/>
        </w:rPr>
      </w:pPr>
      <w:r w:rsidRPr="00B1710B">
        <w:rPr>
          <w:rFonts w:cs="Arial"/>
          <w:b/>
          <w:bCs/>
          <w:u w:val="single"/>
          <w:rtl/>
        </w:rPr>
        <w:t>רש"ר הירש בראשית פרשת וישלח פרק לד פסוק ד</w:t>
      </w:r>
      <w:r w:rsidR="00B1710B" w:rsidRPr="00B1710B">
        <w:rPr>
          <w:rFonts w:cs="Arial"/>
          <w:b/>
          <w:bCs/>
          <w:u w:val="single"/>
        </w:rPr>
        <w:t>(5</w:t>
      </w:r>
    </w:p>
    <w:p w:rsidR="009A2FB2" w:rsidRDefault="009A2FB2" w:rsidP="00826AF6">
      <w:pPr>
        <w:pStyle w:val="NoSpacing"/>
        <w:jc w:val="right"/>
      </w:pPr>
      <w:r>
        <w:t>(</w:t>
      </w:r>
      <w:r>
        <w:rPr>
          <w:rFonts w:cs="Arial"/>
          <w:rtl/>
        </w:rPr>
        <w:t>ד) קח לי - האדון שכם מדבר כשולטן. שהיא תהיה לאשתו, תלוי כנראה רק ברצונו, הן הוא היה בעל האחוזה, והיא רק נערה יהודיה זרה</w:t>
      </w:r>
      <w:r>
        <w:t>.</w:t>
      </w:r>
    </w:p>
    <w:p w:rsidR="00B1710B" w:rsidRPr="00B1710B" w:rsidRDefault="00B1710B" w:rsidP="00B1710B">
      <w:pPr>
        <w:pStyle w:val="NoSpacing"/>
        <w:rPr>
          <w:b/>
          <w:bCs/>
          <w:u w:val="single"/>
        </w:rPr>
      </w:pPr>
      <w:r>
        <w:rPr>
          <w:b/>
          <w:bCs/>
          <w:u w:val="single"/>
        </w:rPr>
        <w:t>(and there is one take-a-way message…)</w:t>
      </w:r>
    </w:p>
    <w:p w:rsidR="00826AF6" w:rsidRPr="00B1710B" w:rsidRDefault="00826AF6" w:rsidP="00826AF6">
      <w:pPr>
        <w:pStyle w:val="NoSpacing"/>
        <w:jc w:val="right"/>
        <w:rPr>
          <w:b/>
          <w:bCs/>
          <w:u w:val="single"/>
        </w:rPr>
      </w:pPr>
      <w:r w:rsidRPr="00B1710B">
        <w:rPr>
          <w:rFonts w:cs="Arial"/>
          <w:b/>
          <w:bCs/>
          <w:u w:val="single"/>
          <w:rtl/>
        </w:rPr>
        <w:t>תלמוד בבלי מסכת נדרים דף פא עמוד א</w:t>
      </w:r>
      <w:r w:rsidR="00B1710B" w:rsidRPr="00B1710B">
        <w:rPr>
          <w:rFonts w:cs="Arial"/>
          <w:b/>
          <w:bCs/>
          <w:u w:val="single"/>
        </w:rPr>
        <w:t>(6</w:t>
      </w:r>
    </w:p>
    <w:p w:rsidR="00826AF6" w:rsidRDefault="00826AF6" w:rsidP="00826AF6">
      <w:pPr>
        <w:pStyle w:val="NoSpacing"/>
        <w:jc w:val="right"/>
        <w:rPr>
          <w:rFonts w:hint="cs"/>
          <w:rtl/>
        </w:rPr>
      </w:pPr>
      <w:r>
        <w:t xml:space="preserve"> </w:t>
      </w:r>
      <w:r>
        <w:rPr>
          <w:rFonts w:cs="Arial"/>
          <w:rtl/>
        </w:rPr>
        <w:t xml:space="preserve">ומפני מה אין מצויין ת"ח לצאת ת"ח מבניהן? אמר רב יוסף: שלא יאמרו תורה ירושה היא להם. רב ששת בריה דרב אידי אומר: כדי שלא יתגדרו על הצבור. מר זוטרא אומר: מפני שהן מתגברין על הצבור. </w:t>
      </w:r>
      <w:r w:rsidRPr="00826AF6">
        <w:rPr>
          <w:rFonts w:cs="Arial"/>
          <w:u w:val="single"/>
          <w:rtl/>
        </w:rPr>
        <w:t>רב אשי אומר: משום דקרו לאינשי חמר</w:t>
      </w:r>
      <w:r>
        <w:rPr>
          <w:rFonts w:cs="Arial"/>
          <w:rtl/>
        </w:rPr>
        <w:t>י</w:t>
      </w:r>
    </w:p>
    <w:p w:rsidR="009A2FB2" w:rsidRDefault="009A2FB2" w:rsidP="007B0B71">
      <w:pPr>
        <w:pStyle w:val="NoSpacing"/>
      </w:pPr>
    </w:p>
    <w:p w:rsidR="009A2FB2" w:rsidRPr="00B1710B" w:rsidRDefault="009A2FB2" w:rsidP="00826AF6">
      <w:pPr>
        <w:pStyle w:val="NoSpacing"/>
        <w:numPr>
          <w:ilvl w:val="0"/>
          <w:numId w:val="9"/>
        </w:numPr>
        <w:rPr>
          <w:b/>
          <w:bCs/>
        </w:rPr>
      </w:pPr>
      <w:r w:rsidRPr="00B1710B">
        <w:rPr>
          <w:b/>
          <w:bCs/>
        </w:rPr>
        <w:lastRenderedPageBreak/>
        <w:t>He is blind to the situation</w:t>
      </w:r>
    </w:p>
    <w:p w:rsidR="00826AF6" w:rsidRPr="00B1710B" w:rsidRDefault="00826AF6" w:rsidP="00826AF6">
      <w:pPr>
        <w:pStyle w:val="NoSpacing"/>
        <w:ind w:left="720"/>
        <w:jc w:val="right"/>
        <w:rPr>
          <w:b/>
          <w:bCs/>
          <w:u w:val="single"/>
        </w:rPr>
      </w:pPr>
    </w:p>
    <w:p w:rsidR="00566DDC" w:rsidRDefault="00566DDC" w:rsidP="00826AF6">
      <w:pPr>
        <w:pStyle w:val="NoSpacing"/>
        <w:jc w:val="right"/>
      </w:pPr>
      <w:r w:rsidRPr="00B1710B">
        <w:rPr>
          <w:rFonts w:cs="Arial"/>
          <w:b/>
          <w:bCs/>
          <w:u w:val="single"/>
          <w:rtl/>
        </w:rPr>
        <w:t>רש"ר הירש בראשית פרשת וישלח פרק לד פסוק ח</w:t>
      </w:r>
      <w:r w:rsidR="00B1710B">
        <w:rPr>
          <w:rFonts w:cs="Arial"/>
        </w:rPr>
        <w:t>(7</w:t>
      </w:r>
    </w:p>
    <w:p w:rsidR="00566DDC" w:rsidRDefault="00566DDC" w:rsidP="00826AF6">
      <w:pPr>
        <w:pStyle w:val="NoSpacing"/>
        <w:jc w:val="right"/>
      </w:pPr>
      <w:r>
        <w:t>(</w:t>
      </w:r>
      <w:r>
        <w:rPr>
          <w:rFonts w:cs="Arial"/>
          <w:rtl/>
        </w:rPr>
        <w:t>ח - יב) משום כך גם חמור אינו פונה אל האב אלא אל האחים. במעמד מוזר מופיעים כאן שני האבות. היה זה מתפקידו של יעקב ליצג את דינה. אך הוא שותק, מדעתו שהוא, "הזקן", רק צפוי ללעג. אולם גם חמור הרגיש שהצעתו לא תתקבל על לב יעקב, הלה לא יקבל שילומים על כבוד בתו. אף הוא ירא שמא יעקב יעמוד על סוף דעתו ויבין, כי הרווח המדומה של קשרים עם בעל האחוזה רב ההשפעה אינו אלא אחיזת עינים. לפיכך הוא פונה אל הבנים הצעירים, והוא סבור שירכוש את לבם על - ידי סיכוי מעין זה. אך שכם פונה אל האב ואל האחים: הרבו עלי מאד מהר ומתן, התחייבות כספית של הבעל כלפי אשתו, ומתנות למשפחה. - עד כאן ההצעה הוגנת למדי. אך יואיל נא בטובו האדון רב החסד להחזיר את הבת אל חיק משפחתה ורק אחר - כך יבקש את ידה במעמד חפשי. מעשה זה כמות שהוא - לשאת ולתת עם האב והאחים בעוד האחות בצינוק - כל עצמו אינו אלא נסיון להוציא דרך מירמה הסכמה פורמלית למעשה אלימות שכבר בוצע</w:t>
      </w:r>
      <w:r>
        <w:t>.</w:t>
      </w:r>
    </w:p>
    <w:p w:rsidR="00826AF6" w:rsidRDefault="00826AF6" w:rsidP="00826AF6">
      <w:pPr>
        <w:pStyle w:val="NoSpacing"/>
        <w:jc w:val="right"/>
      </w:pPr>
    </w:p>
    <w:p w:rsidR="00566DDC" w:rsidRPr="00B1710B" w:rsidRDefault="00826AF6" w:rsidP="00826AF6">
      <w:pPr>
        <w:pStyle w:val="NoSpacing"/>
        <w:numPr>
          <w:ilvl w:val="0"/>
          <w:numId w:val="1"/>
        </w:numPr>
        <w:rPr>
          <w:sz w:val="18"/>
          <w:szCs w:val="18"/>
        </w:rPr>
      </w:pPr>
      <w:r w:rsidRPr="00B1710B">
        <w:rPr>
          <w:sz w:val="18"/>
          <w:szCs w:val="18"/>
        </w:rPr>
        <w:t>It seems like he is of the belief that the episode was a “good thing” for Yaakov’s family</w:t>
      </w:r>
    </w:p>
    <w:p w:rsidR="00826AF6" w:rsidRPr="00B1710B" w:rsidRDefault="00826AF6" w:rsidP="00826AF6">
      <w:pPr>
        <w:pStyle w:val="NoSpacing"/>
        <w:rPr>
          <w:b/>
          <w:bCs/>
          <w:u w:val="single"/>
        </w:rPr>
      </w:pPr>
    </w:p>
    <w:p w:rsidR="00566DDC" w:rsidRPr="00B1710B" w:rsidRDefault="00566DDC" w:rsidP="00826AF6">
      <w:pPr>
        <w:pStyle w:val="NoSpacing"/>
        <w:jc w:val="right"/>
        <w:rPr>
          <w:b/>
          <w:bCs/>
          <w:u w:val="single"/>
        </w:rPr>
      </w:pPr>
      <w:r w:rsidRPr="00B1710B">
        <w:rPr>
          <w:rFonts w:cs="Arial"/>
          <w:b/>
          <w:bCs/>
          <w:u w:val="single"/>
          <w:rtl/>
        </w:rPr>
        <w:t>מלבי"ם בראשית פרשת וישלח פרק לד פסוק ח</w:t>
      </w:r>
      <w:r w:rsidR="00B1710B" w:rsidRPr="00B1710B">
        <w:rPr>
          <w:rFonts w:cs="Arial"/>
          <w:b/>
          <w:bCs/>
          <w:u w:val="single"/>
        </w:rPr>
        <w:t>(8</w:t>
      </w:r>
    </w:p>
    <w:p w:rsidR="00566DDC" w:rsidRDefault="00566DDC" w:rsidP="00826AF6">
      <w:pPr>
        <w:pStyle w:val="NoSpacing"/>
        <w:jc w:val="right"/>
      </w:pPr>
      <w:r>
        <w:t>(</w:t>
      </w:r>
      <w:r>
        <w:rPr>
          <w:rFonts w:cs="Arial"/>
          <w:rtl/>
        </w:rPr>
        <w:t>ח) וידבר חמור. חמור לא דבר רק הכללית כמושל ארץ שבידו חוקי המדינה לשנות אותם כחפצם, כי היה אז גדר בין המשפחות שלא יתחתנו רק אזרחים באזרחים לא אזרחים עם גרים, וכן הגרים לא היה להם החירות בארץ כמו התושבים, והוא רוצה לשנות החקים האלה לטובתם, זה היה דבר חמור, ומן הפרטית הנוגע לחיתון הלז הניח לשכם בנו שידבר, ואמר שכם בני חשקה נפשו בבתכם, שהחשק הוא מובדל מן האהבה והחפץ, שהחשק אין לו עינים ואין לו טעם, שלפעמים יחשוק אדם גדול בבת פחותים ובכעורה ובבעלת מום, כאומר שהוא חשק בלי טעם, כי ימצא יפות וטובות יותר ממנה בבני עמו, תנו נא אתה לו לאשה, ובזה תרויחו כי</w:t>
      </w:r>
      <w:r>
        <w:t>,</w:t>
      </w:r>
    </w:p>
    <w:p w:rsidR="00566DDC" w:rsidRPr="00B1710B" w:rsidRDefault="00F22C66" w:rsidP="00F22C66">
      <w:pPr>
        <w:pStyle w:val="NoSpacing"/>
        <w:numPr>
          <w:ilvl w:val="0"/>
          <w:numId w:val="1"/>
        </w:numPr>
        <w:rPr>
          <w:b/>
          <w:bCs/>
          <w:sz w:val="16"/>
          <w:szCs w:val="16"/>
          <w:u w:val="single"/>
        </w:rPr>
      </w:pPr>
      <w:r w:rsidRPr="00B1710B">
        <w:rPr>
          <w:sz w:val="16"/>
          <w:szCs w:val="16"/>
        </w:rPr>
        <w:t>Seems almost aloof…</w:t>
      </w:r>
    </w:p>
    <w:p w:rsidR="00566DDC" w:rsidRPr="00B1710B" w:rsidRDefault="00566DDC" w:rsidP="00F22C66">
      <w:pPr>
        <w:pStyle w:val="NoSpacing"/>
        <w:jc w:val="right"/>
        <w:rPr>
          <w:b/>
          <w:bCs/>
          <w:u w:val="single"/>
        </w:rPr>
      </w:pPr>
    </w:p>
    <w:p w:rsidR="002251BE" w:rsidRPr="00B1710B" w:rsidRDefault="002251BE" w:rsidP="00F22C66">
      <w:pPr>
        <w:pStyle w:val="NoSpacing"/>
        <w:jc w:val="right"/>
        <w:rPr>
          <w:b/>
          <w:bCs/>
          <w:u w:val="single"/>
        </w:rPr>
      </w:pPr>
      <w:r w:rsidRPr="00B1710B">
        <w:rPr>
          <w:rFonts w:cs="Arial"/>
          <w:b/>
          <w:bCs/>
          <w:u w:val="single"/>
          <w:rtl/>
        </w:rPr>
        <w:t>העמק דבר בראשית פרשת וישלח פרק לד פסוק יח</w:t>
      </w:r>
      <w:r w:rsidR="00B1710B" w:rsidRPr="00B1710B">
        <w:rPr>
          <w:rFonts w:cs="Arial"/>
          <w:b/>
          <w:bCs/>
          <w:u w:val="single"/>
        </w:rPr>
        <w:t>(9</w:t>
      </w:r>
    </w:p>
    <w:p w:rsidR="002251BE" w:rsidRDefault="002251BE" w:rsidP="00F22C66">
      <w:pPr>
        <w:pStyle w:val="NoSpacing"/>
        <w:jc w:val="right"/>
      </w:pPr>
      <w:r>
        <w:t>(</w:t>
      </w:r>
      <w:r>
        <w:rPr>
          <w:rFonts w:cs="Arial"/>
          <w:rtl/>
        </w:rPr>
        <w:t>יח) ובעיני שכם. אם הוטב הדברים בעיני חמור מכש"כ בעיני שכם, אלא כמש"כ שהבין שאם ימול עצמו שוב אין הדבר רחוק כ"כ, אף על גב שדברו עמו רתת, מ"מ בטח שיפייס אותם במה שמל עצמו, ועושה דבר גדול כזה בשביל שחפץ בבת יעקב, והיא כפרה על העדר כבודם</w:t>
      </w:r>
      <w:r>
        <w:t>:</w:t>
      </w:r>
    </w:p>
    <w:p w:rsidR="002251BE" w:rsidRPr="00B1710B" w:rsidRDefault="002251BE" w:rsidP="002251BE">
      <w:pPr>
        <w:pStyle w:val="NoSpacing"/>
        <w:rPr>
          <w:b/>
          <w:bCs/>
          <w:u w:val="single"/>
        </w:rPr>
      </w:pPr>
    </w:p>
    <w:p w:rsidR="001002EC" w:rsidRPr="00B1710B" w:rsidRDefault="001002EC" w:rsidP="00F22C66">
      <w:pPr>
        <w:pStyle w:val="NoSpacing"/>
        <w:jc w:val="right"/>
        <w:rPr>
          <w:b/>
          <w:bCs/>
          <w:u w:val="single"/>
        </w:rPr>
      </w:pPr>
      <w:r w:rsidRPr="00B1710B">
        <w:rPr>
          <w:rFonts w:cs="Arial"/>
          <w:b/>
          <w:bCs/>
          <w:u w:val="single"/>
          <w:rtl/>
        </w:rPr>
        <w:t>שכל טוב (בובר) בראשית פרשת וישלח פרק לד סימן יח</w:t>
      </w:r>
      <w:r w:rsidR="00B1710B" w:rsidRPr="00B1710B">
        <w:rPr>
          <w:rFonts w:cs="Arial"/>
          <w:b/>
          <w:bCs/>
          <w:u w:val="single"/>
        </w:rPr>
        <w:t>(10</w:t>
      </w:r>
    </w:p>
    <w:p w:rsidR="002251BE" w:rsidRDefault="001002EC" w:rsidP="00F22C66">
      <w:pPr>
        <w:pStyle w:val="NoSpacing"/>
        <w:jc w:val="right"/>
      </w:pPr>
      <w:r>
        <w:rPr>
          <w:rFonts w:cs="Arial"/>
          <w:rtl/>
        </w:rPr>
        <w:t>יח) וייטבו דבריהם בעיני חמור ובעיני שכם בן חמור. כשם שלא היה דעת באב להכיר מרמתם שהוא קל דעת, כך לא היה דעת בשכם בנו להכיר</w:t>
      </w:r>
      <w:r>
        <w:t>:</w:t>
      </w:r>
    </w:p>
    <w:p w:rsidR="001002EC" w:rsidRPr="00B1710B" w:rsidRDefault="00CC2C4E" w:rsidP="00E16E3B">
      <w:pPr>
        <w:pStyle w:val="NoSpacing"/>
        <w:numPr>
          <w:ilvl w:val="0"/>
          <w:numId w:val="9"/>
        </w:numPr>
        <w:rPr>
          <w:b/>
          <w:bCs/>
          <w:sz w:val="24"/>
          <w:szCs w:val="24"/>
        </w:rPr>
      </w:pPr>
      <w:r w:rsidRPr="00B1710B">
        <w:rPr>
          <w:b/>
          <w:bCs/>
          <w:sz w:val="24"/>
          <w:szCs w:val="24"/>
        </w:rPr>
        <w:t>Sneaky – but short-sighted</w:t>
      </w:r>
    </w:p>
    <w:p w:rsidR="00CC2C4E" w:rsidRPr="00B1710B" w:rsidRDefault="00CC2C4E" w:rsidP="000823D8">
      <w:pPr>
        <w:pStyle w:val="NoSpacing"/>
        <w:jc w:val="right"/>
        <w:rPr>
          <w:rFonts w:cs="Arial"/>
          <w:b/>
          <w:bCs/>
          <w:u w:val="single"/>
        </w:rPr>
      </w:pPr>
    </w:p>
    <w:p w:rsidR="00CC2C4E" w:rsidRDefault="00CC2C4E" w:rsidP="000823D8">
      <w:pPr>
        <w:pStyle w:val="NoSpacing"/>
        <w:jc w:val="right"/>
      </w:pPr>
      <w:r w:rsidRPr="00B1710B">
        <w:rPr>
          <w:rFonts w:cs="Arial"/>
          <w:b/>
          <w:bCs/>
          <w:u w:val="single"/>
          <w:rtl/>
        </w:rPr>
        <w:t>מלבי"ם בראשית פרשת וישלח פרק לד פסוק כד</w:t>
      </w:r>
      <w:r w:rsidR="00B1710B" w:rsidRPr="00B1710B">
        <w:rPr>
          <w:rFonts w:cs="Arial"/>
          <w:b/>
          <w:bCs/>
          <w:u w:val="single"/>
        </w:rPr>
        <w:t>(11</w:t>
      </w:r>
    </w:p>
    <w:p w:rsidR="00CC2C4E" w:rsidRDefault="00CC2C4E" w:rsidP="000823D8">
      <w:pPr>
        <w:pStyle w:val="NoSpacing"/>
        <w:jc w:val="right"/>
      </w:pPr>
      <w:r>
        <w:t>(</w:t>
      </w:r>
      <w:r>
        <w:rPr>
          <w:rFonts w:cs="Arial"/>
          <w:rtl/>
        </w:rPr>
        <w:t>כד) וישמעו אל חמור. ספר שלא מלו לשם גרות רק מצד ששמעו אל חמור שאמר להם שעי"כ ישיגו כל רכוש בני יעקב, וזה מורה איך שאפו לבלוע חיל זרים עד שסבלו צער המילה להיות אנשי חמס, והראיה שלא שמעו ולא מלו רק יוצאי שער עירם, שהם הדרים בעיר לא באי שער עירם, שהם יושבי הכפרים, שהם לא קוו להשיג רכוש יעקב, ולכן לא מלו</w:t>
      </w:r>
      <w:r>
        <w:t>:</w:t>
      </w:r>
    </w:p>
    <w:p w:rsidR="00CC2C4E" w:rsidRPr="00B1710B" w:rsidRDefault="00CC2C4E" w:rsidP="000823D8">
      <w:pPr>
        <w:pStyle w:val="NoSpacing"/>
        <w:jc w:val="right"/>
        <w:rPr>
          <w:b/>
          <w:bCs/>
          <w:u w:val="single"/>
        </w:rPr>
      </w:pPr>
    </w:p>
    <w:p w:rsidR="00CC2C4E" w:rsidRPr="00B1710B" w:rsidRDefault="00CC2C4E" w:rsidP="000823D8">
      <w:pPr>
        <w:pStyle w:val="NoSpacing"/>
        <w:jc w:val="right"/>
        <w:rPr>
          <w:b/>
          <w:bCs/>
          <w:u w:val="single"/>
        </w:rPr>
      </w:pPr>
      <w:r w:rsidRPr="00B1710B">
        <w:rPr>
          <w:rFonts w:cs="Arial"/>
          <w:b/>
          <w:bCs/>
          <w:u w:val="single"/>
          <w:rtl/>
        </w:rPr>
        <w:t>תורה תמימה בראשית פרק ג</w:t>
      </w:r>
      <w:r w:rsidR="00B1710B">
        <w:rPr>
          <w:rStyle w:val="FootnoteReference"/>
          <w:rFonts w:cs="Arial"/>
          <w:b/>
          <w:bCs/>
          <w:u w:val="single"/>
          <w:rtl/>
        </w:rPr>
        <w:footnoteReference w:id="2"/>
      </w:r>
      <w:r w:rsidR="00B1710B" w:rsidRPr="00B1710B">
        <w:rPr>
          <w:rFonts w:cs="Arial"/>
          <w:b/>
          <w:bCs/>
          <w:u w:val="single"/>
        </w:rPr>
        <w:t>(12</w:t>
      </w:r>
    </w:p>
    <w:p w:rsidR="00CC2C4E" w:rsidRDefault="00CC2C4E" w:rsidP="000823D8">
      <w:pPr>
        <w:pStyle w:val="NoSpacing"/>
        <w:jc w:val="right"/>
      </w:pPr>
      <w:r w:rsidRPr="00B1710B">
        <w:rPr>
          <w:b/>
          <w:bCs/>
          <w:u w:val="single"/>
        </w:rPr>
        <w:t>(</w:t>
      </w:r>
      <w:r>
        <w:rPr>
          <w:rFonts w:cs="Arial"/>
          <w:rtl/>
        </w:rPr>
        <w:t>א) [והנחש היה ערום - מאי ערמומיתי'], אמר, יודע אני שאמר הקדוש ברוך הוא כי ביום אכלך ממנו מות תמות, הרי אני הולך ומרמה בהם את האדם ואשתו, והם אוכלים ונענשים ואני יורש את הארץ לעצמיא) [ירושלמי קדושין פ"ד ה"א</w:t>
      </w:r>
      <w:r>
        <w:t>]:</w:t>
      </w:r>
    </w:p>
    <w:p w:rsidR="00CC2C4E" w:rsidRPr="00B1710B" w:rsidRDefault="00CC2C4E" w:rsidP="000823D8">
      <w:pPr>
        <w:pStyle w:val="NoSpacing"/>
        <w:jc w:val="right"/>
        <w:rPr>
          <w:b/>
          <w:bCs/>
          <w:u w:val="single"/>
        </w:rPr>
      </w:pPr>
    </w:p>
    <w:p w:rsidR="00CC2C4E" w:rsidRPr="00B1710B" w:rsidRDefault="00CC2C4E" w:rsidP="000823D8">
      <w:pPr>
        <w:pStyle w:val="NoSpacing"/>
        <w:jc w:val="right"/>
        <w:rPr>
          <w:b/>
          <w:bCs/>
          <w:u w:val="single"/>
        </w:rPr>
      </w:pPr>
      <w:r w:rsidRPr="00B1710B">
        <w:rPr>
          <w:rFonts w:cs="Arial"/>
          <w:b/>
          <w:bCs/>
          <w:u w:val="single"/>
          <w:rtl/>
        </w:rPr>
        <w:t>תורה תמימה הערות בראשית פרק ג הערה א</w:t>
      </w:r>
      <w:r w:rsidR="00B1710B" w:rsidRPr="00B1710B">
        <w:rPr>
          <w:rFonts w:cs="Arial"/>
          <w:b/>
          <w:bCs/>
          <w:u w:val="single"/>
        </w:rPr>
        <w:t>(12a</w:t>
      </w:r>
    </w:p>
    <w:p w:rsidR="00CC2C4E" w:rsidRDefault="00CC2C4E" w:rsidP="000823D8">
      <w:pPr>
        <w:pStyle w:val="NoSpacing"/>
        <w:jc w:val="right"/>
      </w:pPr>
      <w:r>
        <w:rPr>
          <w:rFonts w:cs="Arial"/>
          <w:rtl/>
        </w:rPr>
        <w:lastRenderedPageBreak/>
        <w:t>א) ובמדרשים איתא שבא הנחש במרמה משני צדדים, שאמר ממה נפשך, אם ישמע אדם לעצת אשתו הרי הם נענשין וירש הוא את הארץ, ואם לא ישמע תהיה קטטה ביניהם ויגרשנה וישאנה הוא. ואפשר לומר דמדרש זה מתבאר מדברי הירושלמי כאן בסוגיא שמבאר אשר בעת שרימו יושבי גבעון את יהושע (יהושע ט') חשבו ממ"נ, אם יהרגו ישראל אותם הרי עברו על השבועה שנשבעו להם שלא יהרגום, ואם יקיימום הרי עברו על מצות הקדוש ברוך הוא שאמר החרם תחרימם ולא תכרות להם ברית, ובין כך ובין כך הם נענשים ואנו יורשים את הארץ, ומסמיך כל זה על הלשון שביהושע שם, ויאמר איש ישראל אל החוי, וכי חוים היו [והלא אמוריים היו] אלא שעשו מעשה חוי [נחש מתרגמינן חויא], ומביא על זה הדרשא שהובאה לפנינו. והנה כמו שמבואר לפנינו אין המשל דומה לנמשל, שהרי הנחש חשב רק טענה אחת והחוים טענו טענת ממ"נ, לכו דרשו במדרש שגם הנחש טען טענת ממ"נ וכמבואר, ולפי"ז צ"ל דבירושלמי בא הענין בקצור</w:t>
      </w:r>
      <w:r>
        <w:t>:</w:t>
      </w:r>
    </w:p>
    <w:p w:rsidR="001002EC" w:rsidRDefault="001002EC" w:rsidP="001002EC">
      <w:pPr>
        <w:pStyle w:val="NoSpacing"/>
      </w:pPr>
    </w:p>
    <w:p w:rsidR="00CC2C4E" w:rsidRPr="00B1710B" w:rsidRDefault="00E16E3B" w:rsidP="00E16E3B">
      <w:pPr>
        <w:pStyle w:val="NoSpacing"/>
        <w:numPr>
          <w:ilvl w:val="0"/>
          <w:numId w:val="9"/>
        </w:numPr>
        <w:rPr>
          <w:rFonts w:cs="Arial"/>
          <w:b/>
          <w:bCs/>
        </w:rPr>
      </w:pPr>
      <w:r w:rsidRPr="00B1710B">
        <w:rPr>
          <w:rFonts w:cs="Arial"/>
          <w:b/>
          <w:bCs/>
        </w:rPr>
        <w:t>Hyper-focused</w:t>
      </w:r>
    </w:p>
    <w:p w:rsidR="00E16E3B" w:rsidRPr="00B1710B" w:rsidRDefault="00E16E3B" w:rsidP="000823D8">
      <w:pPr>
        <w:pStyle w:val="NoSpacing"/>
        <w:jc w:val="right"/>
        <w:rPr>
          <w:rFonts w:cs="Arial"/>
          <w:b/>
          <w:bCs/>
          <w:u w:val="single"/>
        </w:rPr>
      </w:pPr>
    </w:p>
    <w:p w:rsidR="00E16E3B" w:rsidRPr="00B1710B" w:rsidRDefault="00E16E3B" w:rsidP="000823D8">
      <w:pPr>
        <w:pStyle w:val="NoSpacing"/>
        <w:jc w:val="right"/>
        <w:rPr>
          <w:b/>
          <w:bCs/>
          <w:u w:val="single"/>
        </w:rPr>
      </w:pPr>
      <w:r w:rsidRPr="00B1710B">
        <w:rPr>
          <w:b/>
          <w:bCs/>
          <w:u w:val="single"/>
        </w:rPr>
        <w:t>[</w:t>
      </w:r>
      <w:r w:rsidRPr="00B1710B">
        <w:rPr>
          <w:rFonts w:cs="Arial"/>
          <w:b/>
          <w:bCs/>
          <w:u w:val="single"/>
          <w:rtl/>
        </w:rPr>
        <w:t>רבינו] בחיי בראשית פרק לד</w:t>
      </w:r>
      <w:r w:rsidR="00B1710B" w:rsidRPr="00B1710B">
        <w:rPr>
          <w:rFonts w:cs="Arial"/>
          <w:b/>
          <w:bCs/>
          <w:u w:val="single"/>
        </w:rPr>
        <w:t>(13</w:t>
      </w:r>
    </w:p>
    <w:p w:rsidR="00E16E3B" w:rsidRDefault="00E16E3B" w:rsidP="000823D8">
      <w:pPr>
        <w:pStyle w:val="NoSpacing"/>
        <w:jc w:val="right"/>
      </w:pPr>
      <w:r>
        <w:t xml:space="preserve"> </w:t>
      </w:r>
      <w:r>
        <w:rPr>
          <w:rFonts w:cs="Arial"/>
          <w:rtl/>
        </w:rPr>
        <w:t>ויצא חמור אבי שכם אל יעקב לדבר אתו. אמרו במדרש: (שם) א"ל יודע אני שאברהם זקנך נשיא היה, שנאמר: (בראשית כג, ו) "נשיא אלהים אתה בתוכנו", ואני נשיא הארץ תנו בת נשיא לנשיא. א"ל יעקב: אין נשיא אלא שור, שנאמר: (בראשית יח, ז) "ואל הבקר רץ אברהם", וכתיב: (משלי יד, ד) "ורב תבואות בכח שור", ואתה חמור, ואין יכולין להזדווג, שהרי התורה אמרה: "לא תחרוש בשור ובחמור יחדו", והנביא צווח לרעתך את מבקשה, שנאמר: (מלכים - ב יד, ט) "החוח אשר בלבנון שלח אל הארז אשר בלבנון לאמר תנה את בתך לבני לאשה ותעבור חית השדה אשר בלבנון ותרמוס את החוח". ותעבור חית השדה, אלו בני יעקב שנמשלו לחיות: יהודה, גור אריה, דן, יהי דן נחש. בנימן, זאב יטרף, נפתלי, אילה שלוחה. ותרמוס את החוח, "ויבואו על העיר בטח ויהרגו כל זכר". וכן הנביא צווח: (הושע ו, ט) "וכחכי איש גדודים חבר כהנים דרך ירצחו שכמה", ולמה, כי זמה עשו</w:t>
      </w:r>
      <w:r>
        <w:t>.</w:t>
      </w:r>
    </w:p>
    <w:p w:rsidR="00E16E3B" w:rsidRPr="00B1710B" w:rsidRDefault="00E16E3B" w:rsidP="000823D8">
      <w:pPr>
        <w:pStyle w:val="NoSpacing"/>
        <w:jc w:val="right"/>
        <w:rPr>
          <w:b/>
          <w:bCs/>
          <w:u w:val="single"/>
        </w:rPr>
      </w:pPr>
    </w:p>
    <w:p w:rsidR="001002EC" w:rsidRPr="00B1710B" w:rsidRDefault="001002EC" w:rsidP="000823D8">
      <w:pPr>
        <w:pStyle w:val="NoSpacing"/>
        <w:jc w:val="right"/>
        <w:rPr>
          <w:b/>
          <w:bCs/>
          <w:u w:val="single"/>
        </w:rPr>
      </w:pPr>
      <w:r w:rsidRPr="00B1710B">
        <w:rPr>
          <w:rFonts w:cs="Arial"/>
          <w:b/>
          <w:bCs/>
          <w:u w:val="single"/>
          <w:rtl/>
        </w:rPr>
        <w:t>מדרש תנחומא (בובר) פרשת וישלח</w:t>
      </w:r>
      <w:r w:rsidR="00B1710B" w:rsidRPr="00B1710B">
        <w:rPr>
          <w:rFonts w:cs="Arial"/>
          <w:b/>
          <w:bCs/>
          <w:u w:val="single"/>
        </w:rPr>
        <w:t>(14</w:t>
      </w:r>
    </w:p>
    <w:p w:rsidR="001002EC" w:rsidRDefault="001002EC" w:rsidP="000823D8">
      <w:pPr>
        <w:pStyle w:val="NoSpacing"/>
        <w:jc w:val="right"/>
      </w:pPr>
      <w:r>
        <w:t>[</w:t>
      </w:r>
      <w:r>
        <w:rPr>
          <w:rFonts w:cs="Arial"/>
          <w:rtl/>
        </w:rPr>
        <w:t>יג] ותצא דינה בת לאה. זש"ה בז לרעהו חסר לב (משלי יא יב), מי שהוא מבזה את רעהו נקרא חסר לב. ואם היה אותו האיש שהוא מתבזה בעל דעה ותבונה נותן ידו על פיו ומחריש, שנאמר ואיש תבונות יחריש (שם /משלי י"א י"ב/), בז לרעהו חסר לב זה חמור אבי שכם שאמר שכם בני חשקה נפשו בבתכם (בראשית לד ח), ואיש תבונות יחריש, זה יעקב, שנאמר והחריש יעקב עד בואם (שם שם /בראשית ל"ד/ ה), מתוך מה על ידי הקלקלה הזו ותצא דינה בת לאה</w:t>
      </w:r>
      <w:r>
        <w:t>.</w:t>
      </w:r>
    </w:p>
    <w:p w:rsidR="00E16E3B" w:rsidRPr="00B1710B" w:rsidRDefault="00E16E3B" w:rsidP="000823D8">
      <w:pPr>
        <w:pStyle w:val="NoSpacing"/>
        <w:jc w:val="right"/>
        <w:rPr>
          <w:rFonts w:cs="Arial"/>
          <w:b/>
          <w:bCs/>
          <w:u w:val="single"/>
        </w:rPr>
      </w:pPr>
    </w:p>
    <w:p w:rsidR="00E16E3B" w:rsidRPr="00B1710B" w:rsidRDefault="00E16E3B" w:rsidP="000823D8">
      <w:pPr>
        <w:pStyle w:val="NoSpacing"/>
        <w:jc w:val="right"/>
        <w:rPr>
          <w:rFonts w:asciiTheme="minorBidi" w:eastAsia="Arial Unicode MS" w:hAnsiTheme="minorBidi" w:hint="cs"/>
          <w:b/>
          <w:bCs/>
          <w:color w:val="000000"/>
          <w:u w:val="single"/>
          <w:rtl/>
        </w:rPr>
      </w:pPr>
      <w:r w:rsidRPr="00B1710B">
        <w:rPr>
          <w:rFonts w:cs="Arial" w:hint="cs"/>
          <w:b/>
          <w:bCs/>
          <w:u w:val="single"/>
          <w:rtl/>
        </w:rPr>
        <w:t xml:space="preserve">ילקוט שמעוני </w:t>
      </w:r>
      <w:r w:rsidRPr="00B1710B">
        <w:rPr>
          <w:rFonts w:asciiTheme="minorBidi" w:eastAsia="Arial Unicode MS" w:hAnsiTheme="minorBidi"/>
          <w:b/>
          <w:bCs/>
          <w:color w:val="000000"/>
          <w:u w:val="single"/>
          <w:rtl/>
        </w:rPr>
        <w:t>שמות פרק ז, קפב</w:t>
      </w:r>
      <w:r w:rsidR="00B1710B" w:rsidRPr="00B1710B">
        <w:rPr>
          <w:rFonts w:asciiTheme="minorBidi" w:eastAsia="Arial Unicode MS" w:hAnsiTheme="minorBidi"/>
          <w:b/>
          <w:bCs/>
          <w:color w:val="000000"/>
          <w:u w:val="single"/>
        </w:rPr>
        <w:t>(15</w:t>
      </w:r>
    </w:p>
    <w:p w:rsidR="00E16E3B" w:rsidRPr="006D1B49" w:rsidRDefault="00E16E3B" w:rsidP="000823D8">
      <w:pPr>
        <w:pStyle w:val="NormalWeb"/>
        <w:bidi/>
        <w:jc w:val="both"/>
        <w:rPr>
          <w:rFonts w:asciiTheme="minorBidi" w:eastAsia="Arial Unicode MS" w:hAnsiTheme="minorBidi" w:cstheme="minorBidi"/>
          <w:color w:val="000000"/>
          <w:sz w:val="22"/>
          <w:szCs w:val="22"/>
        </w:rPr>
      </w:pPr>
      <w:r w:rsidRPr="006D1B49">
        <w:rPr>
          <w:rFonts w:asciiTheme="minorBidi" w:eastAsia="Arial Unicode MS" w:hAnsiTheme="minorBidi" w:cstheme="minorBidi"/>
          <w:color w:val="000000"/>
          <w:sz w:val="22"/>
          <w:szCs w:val="22"/>
          <w:rtl/>
        </w:rPr>
        <w:t xml:space="preserve">כתיב כבד לב פרעה, אמרו למה הדבר דומה לארי וחיות ושועל שהיו הולכין בספינה וחמור גובה מכס מן הספינה, א"ל החמור תנו לי מכס, א"ל שועל לחמור כמה עזין פניך, אתה יודע שמלך שבחיות עמנו ואתה תשאל מכס. א"ל החמור מן המלך אני נוטל ולגנזיו אני מכניס. א"ל הארי קרבו לי הספינה ויצא וטרפו לחמור ונתנו לשועל, א"ל סדר לי אבריו של שוטה זה, הלך השועל וסדרן, ראה לבו נטלו ואכלו, כשבא הארי מצא אבריו נתוחין א"ל לבו של שוטה זה היכן הוא, א"ל אדוני המלך לא היה לו לב, שאם היה </w:t>
      </w:r>
      <w:r w:rsidR="008C1B5D">
        <w:rPr>
          <w:rFonts w:asciiTheme="minorBidi" w:eastAsia="Arial Unicode MS" w:hAnsiTheme="minorBidi" w:cstheme="minorBidi"/>
          <w:color w:val="000000"/>
          <w:sz w:val="22"/>
          <w:szCs w:val="22"/>
          <w:rtl/>
        </w:rPr>
        <w:t xml:space="preserve">לו לב לא היה נוטל מכס מן המלך. </w:t>
      </w:r>
    </w:p>
    <w:p w:rsidR="00E16E3B" w:rsidRPr="008F7E2B" w:rsidRDefault="008C1B5D" w:rsidP="000823D8">
      <w:pPr>
        <w:pStyle w:val="NoSpacing"/>
        <w:rPr>
          <w:rFonts w:asciiTheme="minorBidi" w:hAnsiTheme="minorBidi" w:hint="cs"/>
          <w:b/>
          <w:bCs/>
          <w:sz w:val="24"/>
          <w:szCs w:val="24"/>
          <w:u w:val="single"/>
          <w:rtl/>
        </w:rPr>
      </w:pPr>
      <w:r w:rsidRPr="008F7E2B">
        <w:rPr>
          <w:rFonts w:asciiTheme="minorBidi" w:hAnsiTheme="minorBidi"/>
          <w:b/>
          <w:bCs/>
          <w:sz w:val="24"/>
          <w:szCs w:val="24"/>
          <w:u w:val="single"/>
        </w:rPr>
        <w:t xml:space="preserve">III. The Role of </w:t>
      </w:r>
      <w:r w:rsidRPr="008F7E2B">
        <w:rPr>
          <w:rFonts w:asciiTheme="minorBidi" w:hAnsiTheme="minorBidi" w:hint="cs"/>
          <w:b/>
          <w:bCs/>
          <w:sz w:val="24"/>
          <w:szCs w:val="24"/>
          <w:u w:val="single"/>
          <w:rtl/>
        </w:rPr>
        <w:t>חמור</w:t>
      </w:r>
      <w:r w:rsidRPr="008F7E2B">
        <w:rPr>
          <w:rFonts w:asciiTheme="minorBidi" w:hAnsiTheme="minorBidi"/>
          <w:b/>
          <w:bCs/>
          <w:sz w:val="24"/>
          <w:szCs w:val="24"/>
          <w:u w:val="single"/>
        </w:rPr>
        <w:t xml:space="preserve"> and of the </w:t>
      </w:r>
      <w:r w:rsidRPr="008F7E2B">
        <w:rPr>
          <w:rFonts w:asciiTheme="minorBidi" w:hAnsiTheme="minorBidi" w:hint="cs"/>
          <w:b/>
          <w:bCs/>
          <w:sz w:val="24"/>
          <w:szCs w:val="24"/>
          <w:u w:val="single"/>
          <w:rtl/>
        </w:rPr>
        <w:t>חומר</w:t>
      </w:r>
    </w:p>
    <w:p w:rsidR="00E16E3B" w:rsidRPr="008F7E2B" w:rsidRDefault="008C1B5D" w:rsidP="000823D8">
      <w:pPr>
        <w:pStyle w:val="NoSpacing"/>
        <w:jc w:val="right"/>
        <w:rPr>
          <w:rFonts w:cs="Arial" w:hint="cs"/>
          <w:b/>
          <w:bCs/>
          <w:u w:val="single"/>
          <w:rtl/>
        </w:rPr>
      </w:pPr>
      <w:r w:rsidRPr="008F7E2B">
        <w:rPr>
          <w:rFonts w:cs="Arial" w:hint="cs"/>
          <w:b/>
          <w:bCs/>
          <w:u w:val="single"/>
          <w:rtl/>
        </w:rPr>
        <w:t>כתבי ר' צדוק הכהן</w:t>
      </w:r>
      <w:r w:rsidR="008F7E2B" w:rsidRPr="008F7E2B">
        <w:rPr>
          <w:rFonts w:cs="Arial"/>
          <w:b/>
          <w:bCs/>
          <w:u w:val="single"/>
        </w:rPr>
        <w:t>(16a</w:t>
      </w:r>
    </w:p>
    <w:p w:rsidR="008C1B5D" w:rsidRDefault="008C1B5D" w:rsidP="000823D8">
      <w:pPr>
        <w:pStyle w:val="NoSpacing"/>
        <w:jc w:val="right"/>
        <w:rPr>
          <w:rFonts w:cs="Arial" w:hint="cs"/>
          <w:rtl/>
        </w:rPr>
      </w:pPr>
    </w:p>
    <w:p w:rsidR="008C1B5D" w:rsidRDefault="008C1B5D" w:rsidP="000823D8">
      <w:pPr>
        <w:pStyle w:val="NoSpacing"/>
        <w:jc w:val="right"/>
        <w:rPr>
          <w:rFonts w:hint="cs"/>
          <w:rtl/>
        </w:rPr>
      </w:pPr>
      <w:r>
        <w:rPr>
          <w:rFonts w:cs="Arial"/>
          <w:rtl/>
        </w:rPr>
        <w:t>וירכיבם על החמור, פירש רש"י חמור המיוחד שחבש אברהם לעקדת יצחק וכו', ובודאי אין הכונה שהחמור חי אלפים שנה, רק המכוון שהכל קדושה אחת, ועל זה קשה שהרי החמור של אברהם אבינו נדרש (יבמות ס"ב) "עם הדומה לחמור", לגריעותא. אך הענין דחמור מרמז לגוף שהוא החומר, ובאברהם אבינו כתוב "ויחבוש את חמורו", שכבש הגוף להיות בו קדושה, ובשעה שרכב עליו נהפך לטוב, ומרמז לקדושה, וכשהניחו אצל ישמעאל ואליעזר אצלם היה החמור דקליפה קליפת התאוה, ועל זה אמר עם הדומה לחמור. וכן משה רבינו ע"ה שהלך להוציא את ישראל ממצרים, ולמה הוליך בניו ואשתו, אך נתיירא שמא יתקלקלו כשיהיו במדין, ורצה שיקבלו התורה, ועל זה נאמר "וירכיבם על החמור", להמשיל אותם על החומר והיצר הרע. וזה שאמר והוא שעתיד מלך המשיח להגלות עליו, שנאמר עני ורוכב על החמור, שהוא יפעול אז שכל ישראל יכבשו החומר שאז ישחוט היצר הרע, ואז יהיה הגוף מלא קדושה... (שמות יא</w:t>
      </w:r>
      <w:r>
        <w:t>)</w:t>
      </w:r>
    </w:p>
    <w:p w:rsidR="008C1B5D" w:rsidRDefault="008C1B5D" w:rsidP="000823D8">
      <w:pPr>
        <w:pStyle w:val="NoSpacing"/>
        <w:jc w:val="right"/>
      </w:pPr>
    </w:p>
    <w:p w:rsidR="008C1B5D" w:rsidRPr="008F7E2B" w:rsidRDefault="008C1B5D" w:rsidP="000823D8">
      <w:pPr>
        <w:pStyle w:val="NoSpacing"/>
        <w:jc w:val="right"/>
        <w:rPr>
          <w:b/>
          <w:bCs/>
          <w:u w:val="single"/>
        </w:rPr>
      </w:pPr>
      <w:r w:rsidRPr="008F7E2B">
        <w:rPr>
          <w:rFonts w:cs="Arial"/>
          <w:b/>
          <w:bCs/>
          <w:u w:val="single"/>
          <w:rtl/>
        </w:rPr>
        <w:lastRenderedPageBreak/>
        <w:t>כתבי ר' צדוק הכהן</w:t>
      </w:r>
      <w:r w:rsidR="008F7E2B" w:rsidRPr="008F7E2B">
        <w:rPr>
          <w:rFonts w:cs="Arial"/>
          <w:b/>
          <w:bCs/>
          <w:u w:val="single"/>
        </w:rPr>
        <w:t>(16b</w:t>
      </w:r>
    </w:p>
    <w:p w:rsidR="008C1B5D" w:rsidRDefault="008C1B5D" w:rsidP="000823D8">
      <w:pPr>
        <w:pStyle w:val="NoSpacing"/>
        <w:jc w:val="right"/>
        <w:rPr>
          <w:rFonts w:hint="cs"/>
          <w:rtl/>
        </w:rPr>
      </w:pPr>
      <w:r>
        <w:t>...</w:t>
      </w:r>
      <w:r>
        <w:rPr>
          <w:rFonts w:cs="Arial"/>
          <w:rtl/>
        </w:rPr>
        <w:t>וקליפת ישמעאל הוא התאוה והמדות הרעות, ועל זה מרמז חמור, שכן כתוב במצרים אשר בשר חמורים בשרם וגו', כי היו שטופי זמה, וישמעאל בן שפחה מצרית, ועל כן נמשל לחמור, וכן כל בעל תאוה עושה מעשה שטות. ואיתא על אתונו של בלעם שזו הטפשות שבבהמה, וכן הלשון בגמרא (בבא בתרא ע"ד) כל אבא חמרא, ופירש רש"י שוטה כחמור, וכן איתא בנדרים פ"א שאין מצויין לצאת תלמידי חכמים מבניהן משום דקרו לאינשי חמרי, היינו שמתגאים על הצבור בחכמתם להחשיב הכל כטפשים, וחמור טפש שבבהמה. (פרשת זכור יא</w:t>
      </w:r>
      <w:r>
        <w:t>)</w:t>
      </w:r>
    </w:p>
    <w:p w:rsidR="008C1B5D" w:rsidRPr="008F7E2B" w:rsidRDefault="008C1B5D" w:rsidP="000823D8">
      <w:pPr>
        <w:pStyle w:val="NoSpacing"/>
        <w:jc w:val="right"/>
        <w:rPr>
          <w:rFonts w:hint="cs"/>
          <w:b/>
          <w:bCs/>
          <w:u w:val="single"/>
          <w:rtl/>
        </w:rPr>
      </w:pPr>
    </w:p>
    <w:p w:rsidR="008C1B5D" w:rsidRPr="008F7E2B" w:rsidRDefault="008C1B5D" w:rsidP="000823D8">
      <w:pPr>
        <w:pStyle w:val="NoSpacing"/>
        <w:jc w:val="right"/>
        <w:rPr>
          <w:rFonts w:hint="cs"/>
          <w:b/>
          <w:bCs/>
          <w:u w:val="single"/>
          <w:rtl/>
        </w:rPr>
      </w:pPr>
      <w:r w:rsidRPr="008F7E2B">
        <w:rPr>
          <w:rFonts w:hint="cs"/>
          <w:b/>
          <w:bCs/>
          <w:u w:val="single"/>
          <w:rtl/>
        </w:rPr>
        <w:t>חתם סופר</w:t>
      </w:r>
      <w:r w:rsidR="008F7E2B" w:rsidRPr="008F7E2B">
        <w:rPr>
          <w:b/>
          <w:bCs/>
          <w:u w:val="single"/>
        </w:rPr>
        <w:t>(17</w:t>
      </w:r>
    </w:p>
    <w:p w:rsidR="008C1B5D" w:rsidRDefault="008C1B5D" w:rsidP="000823D8">
      <w:pPr>
        <w:pStyle w:val="NoSpacing"/>
        <w:jc w:val="right"/>
        <w:rPr>
          <w:rFonts w:hint="cs"/>
          <w:rtl/>
        </w:rPr>
      </w:pPr>
      <w:r w:rsidRPr="00BD5531">
        <w:drawing>
          <wp:inline distT="0" distB="0" distL="0" distR="0" wp14:anchorId="242E1596" wp14:editId="16FEEF91">
            <wp:extent cx="3181350" cy="1362075"/>
            <wp:effectExtent l="0" t="0" r="0" b="9525"/>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rotWithShape="1">
                    <a:blip r:embed="rId9">
                      <a:extLst>
                        <a:ext uri="{28A0092B-C50C-407E-A947-70E740481C1C}">
                          <a14:useLocalDpi xmlns:a14="http://schemas.microsoft.com/office/drawing/2010/main" val="0"/>
                        </a:ext>
                      </a:extLst>
                    </a:blip>
                    <a:srcRect l="50148" t="39823" b="40371"/>
                    <a:stretch/>
                  </pic:blipFill>
                  <pic:spPr bwMode="auto">
                    <a:xfrm>
                      <a:off x="0" y="0"/>
                      <a:ext cx="3185149" cy="1363702"/>
                    </a:xfrm>
                    <a:prstGeom prst="rect">
                      <a:avLst/>
                    </a:prstGeom>
                    <a:noFill/>
                    <a:ln>
                      <a:noFill/>
                    </a:ln>
                    <a:extLst>
                      <a:ext uri="{53640926-AAD7-44D8-BBD7-CCE9431645EC}">
                        <a14:shadowObscured xmlns:a14="http://schemas.microsoft.com/office/drawing/2010/main"/>
                      </a:ext>
                    </a:extLst>
                  </pic:spPr>
                </pic:pic>
              </a:graphicData>
            </a:graphic>
          </wp:inline>
        </w:drawing>
      </w:r>
    </w:p>
    <w:p w:rsidR="008F7E2B" w:rsidRPr="008F7E2B" w:rsidRDefault="008F7E2B" w:rsidP="008C1B5D">
      <w:pPr>
        <w:pStyle w:val="NoSpacing"/>
        <w:numPr>
          <w:ilvl w:val="0"/>
          <w:numId w:val="1"/>
        </w:numPr>
        <w:rPr>
          <w:b/>
          <w:bCs/>
          <w:u w:val="single"/>
        </w:rPr>
      </w:pPr>
      <w:r w:rsidRPr="008F7E2B">
        <w:rPr>
          <w:sz w:val="18"/>
          <w:szCs w:val="18"/>
        </w:rPr>
        <w:t xml:space="preserve">Where is your focus? </w:t>
      </w:r>
    </w:p>
    <w:p w:rsidR="008F7E2B" w:rsidRDefault="008F7E2B" w:rsidP="008F7E2B">
      <w:pPr>
        <w:pStyle w:val="NoSpacing"/>
        <w:rPr>
          <w:sz w:val="18"/>
          <w:szCs w:val="18"/>
        </w:rPr>
      </w:pPr>
    </w:p>
    <w:p w:rsidR="008C1B5D" w:rsidRPr="008F7E2B" w:rsidRDefault="008F7E2B" w:rsidP="008F7E2B">
      <w:pPr>
        <w:pStyle w:val="NoSpacing"/>
        <w:rPr>
          <w:b/>
          <w:bCs/>
          <w:u w:val="single"/>
        </w:rPr>
      </w:pPr>
      <w:r w:rsidRPr="008F7E2B">
        <w:rPr>
          <w:b/>
          <w:bCs/>
          <w:u w:val="single"/>
        </w:rPr>
        <w:t xml:space="preserve">18) </w:t>
      </w:r>
      <w:r w:rsidR="008C1B5D" w:rsidRPr="008F7E2B">
        <w:rPr>
          <w:b/>
          <w:bCs/>
          <w:u w:val="single"/>
        </w:rPr>
        <w:t>AI Rosh Hashana Journal 5777</w:t>
      </w:r>
    </w:p>
    <w:p w:rsidR="008C1B5D" w:rsidRDefault="008C1B5D" w:rsidP="008C1B5D">
      <w:pPr>
        <w:pStyle w:val="NoSpacing"/>
      </w:pPr>
    </w:p>
    <w:p w:rsidR="008C1B5D" w:rsidRPr="00883B46" w:rsidRDefault="008C1B5D" w:rsidP="008C1B5D">
      <w:pPr>
        <w:autoSpaceDE w:val="0"/>
        <w:autoSpaceDN w:val="0"/>
        <w:adjustRightInd w:val="0"/>
        <w:spacing w:after="0" w:line="240" w:lineRule="auto"/>
        <w:rPr>
          <w:rFonts w:cstheme="minorHAnsi"/>
        </w:rPr>
      </w:pPr>
      <w:r w:rsidRPr="00883B46">
        <w:rPr>
          <w:rFonts w:cstheme="minorHAnsi"/>
          <w:b/>
          <w:bCs/>
        </w:rPr>
        <w:t xml:space="preserve">Sit here with the Donkey (Akaida Torah reading of second day) </w:t>
      </w:r>
      <w:r w:rsidRPr="00883B46">
        <w:rPr>
          <w:rFonts w:cstheme="minorHAnsi"/>
        </w:rPr>
        <w:t>– Why is the donkey so important to the Akaida story? The Talmud (Pesachim 49b) quotes Rabbi Akiva who used to note that in his early ye</w:t>
      </w:r>
      <w:r>
        <w:rPr>
          <w:rFonts w:cstheme="minorHAnsi"/>
        </w:rPr>
        <w:t>ars if he were to see a Talmid C</w:t>
      </w:r>
      <w:r w:rsidRPr="00883B46">
        <w:rPr>
          <w:rFonts w:cstheme="minorHAnsi"/>
        </w:rPr>
        <w:t xml:space="preserve">hacham he would bite them like a Chamor – like a donkey. </w:t>
      </w:r>
      <w:r w:rsidRPr="00883B46">
        <w:rPr>
          <w:rFonts w:cstheme="minorHAnsi"/>
          <w:b/>
          <w:bCs/>
        </w:rPr>
        <w:t>Panim</w:t>
      </w:r>
      <w:r w:rsidRPr="00883B46">
        <w:rPr>
          <w:rFonts w:cstheme="minorHAnsi"/>
        </w:rPr>
        <w:t xml:space="preserve"> </w:t>
      </w:r>
      <w:r w:rsidRPr="00883B46">
        <w:rPr>
          <w:rFonts w:cstheme="minorHAnsi"/>
          <w:b/>
          <w:bCs/>
        </w:rPr>
        <w:t xml:space="preserve">Yafos </w:t>
      </w:r>
      <w:r w:rsidRPr="00883B46">
        <w:rPr>
          <w:rFonts w:cstheme="minorHAnsi"/>
        </w:rPr>
        <w:t>explains that the Donkey can get marrow out of a bone without breaking it. The trick is the stubborn focus of the Donkey on its goal. Same is true of Yisochar who is identified as a donkey due to his pure stubbornness in keeping the word of Hashem. Avraham too, remained stubbornly focus on</w:t>
      </w:r>
    </w:p>
    <w:p w:rsidR="008C1B5D" w:rsidRPr="00883B46" w:rsidRDefault="008C1B5D" w:rsidP="008C1B5D">
      <w:pPr>
        <w:autoSpaceDE w:val="0"/>
        <w:autoSpaceDN w:val="0"/>
        <w:adjustRightInd w:val="0"/>
        <w:spacing w:after="0" w:line="240" w:lineRule="auto"/>
        <w:rPr>
          <w:rFonts w:cstheme="minorHAnsi"/>
        </w:rPr>
      </w:pPr>
      <w:r w:rsidRPr="00883B46">
        <w:rPr>
          <w:rFonts w:cstheme="minorHAnsi"/>
        </w:rPr>
        <w:t>carrying out the word of Hashem. Like the Donkey, Avraham reminds us that despite the challenges</w:t>
      </w:r>
    </w:p>
    <w:p w:rsidR="008C1B5D" w:rsidRPr="00883B46" w:rsidRDefault="008C1B5D" w:rsidP="008C1B5D">
      <w:pPr>
        <w:autoSpaceDE w:val="0"/>
        <w:autoSpaceDN w:val="0"/>
        <w:adjustRightInd w:val="0"/>
        <w:spacing w:after="0" w:line="240" w:lineRule="auto"/>
        <w:rPr>
          <w:rFonts w:cstheme="minorHAnsi"/>
        </w:rPr>
      </w:pPr>
      <w:r w:rsidRPr="00883B46">
        <w:rPr>
          <w:rFonts w:cstheme="minorHAnsi"/>
        </w:rPr>
        <w:t>around us, every Jew’s ultimate success comes when s/he acts with an eye toward the real goals in life –</w:t>
      </w:r>
    </w:p>
    <w:p w:rsidR="008C1B5D" w:rsidRDefault="008C1B5D" w:rsidP="008C1B5D">
      <w:pPr>
        <w:autoSpaceDE w:val="0"/>
        <w:autoSpaceDN w:val="0"/>
        <w:adjustRightInd w:val="0"/>
        <w:spacing w:after="0" w:line="240" w:lineRule="auto"/>
        <w:rPr>
          <w:rFonts w:cstheme="minorHAnsi"/>
        </w:rPr>
      </w:pPr>
      <w:r w:rsidRPr="00883B46">
        <w:rPr>
          <w:rFonts w:cstheme="minorHAnsi"/>
        </w:rPr>
        <w:t>following the word of Hashem.</w:t>
      </w:r>
    </w:p>
    <w:p w:rsidR="008F7E2B" w:rsidRDefault="008F7E2B" w:rsidP="008C1B5D">
      <w:pPr>
        <w:autoSpaceDE w:val="0"/>
        <w:autoSpaceDN w:val="0"/>
        <w:adjustRightInd w:val="0"/>
        <w:spacing w:after="0" w:line="240" w:lineRule="auto"/>
        <w:rPr>
          <w:rFonts w:cstheme="minorHAnsi"/>
        </w:rPr>
      </w:pPr>
    </w:p>
    <w:p w:rsidR="008F7E2B" w:rsidRPr="008F7E2B" w:rsidRDefault="008F7E2B" w:rsidP="008F7E2B">
      <w:pPr>
        <w:pStyle w:val="ListParagraph"/>
        <w:numPr>
          <w:ilvl w:val="0"/>
          <w:numId w:val="10"/>
        </w:numPr>
        <w:autoSpaceDE w:val="0"/>
        <w:autoSpaceDN w:val="0"/>
        <w:adjustRightInd w:val="0"/>
        <w:spacing w:after="0" w:line="240" w:lineRule="auto"/>
        <w:rPr>
          <w:rFonts w:cstheme="minorHAnsi"/>
          <w:b/>
          <w:bCs/>
        </w:rPr>
      </w:pPr>
      <w:r w:rsidRPr="008F7E2B">
        <w:rPr>
          <w:rFonts w:cstheme="minorHAnsi"/>
          <w:b/>
          <w:bCs/>
        </w:rPr>
        <w:t xml:space="preserve">Who was </w:t>
      </w:r>
      <w:r w:rsidRPr="008F7E2B">
        <w:rPr>
          <w:rFonts w:cstheme="minorHAnsi" w:hint="cs"/>
          <w:b/>
          <w:bCs/>
          <w:rtl/>
        </w:rPr>
        <w:t>חמור</w:t>
      </w:r>
      <w:r w:rsidRPr="008F7E2B">
        <w:rPr>
          <w:rFonts w:cstheme="minorHAnsi"/>
          <w:b/>
          <w:bCs/>
        </w:rPr>
        <w:t>?</w:t>
      </w:r>
    </w:p>
    <w:p w:rsidR="008C1B5D" w:rsidRDefault="008C1B5D" w:rsidP="000823D8">
      <w:pPr>
        <w:pStyle w:val="NoSpacing"/>
        <w:jc w:val="right"/>
        <w:rPr>
          <w:rFonts w:hint="cs"/>
          <w:rtl/>
        </w:rPr>
      </w:pPr>
    </w:p>
    <w:p w:rsidR="000823D8" w:rsidRDefault="000823D8" w:rsidP="000823D8">
      <w:pPr>
        <w:pStyle w:val="NoSpacing"/>
        <w:jc w:val="right"/>
        <w:rPr>
          <w:rFonts w:hint="cs"/>
          <w:rtl/>
        </w:rPr>
      </w:pPr>
      <w:r w:rsidRPr="008F7E2B">
        <w:rPr>
          <w:rFonts w:hint="cs"/>
          <w:b/>
          <w:bCs/>
          <w:u w:val="single"/>
          <w:rtl/>
        </w:rPr>
        <w:t>חתם סופר</w:t>
      </w:r>
      <w:r w:rsidR="008F7E2B">
        <w:t>(19</w:t>
      </w:r>
    </w:p>
    <w:p w:rsidR="000823D8" w:rsidRDefault="000823D8" w:rsidP="000823D8">
      <w:pPr>
        <w:pStyle w:val="NoSpacing"/>
        <w:jc w:val="right"/>
        <w:rPr>
          <w:rFonts w:hint="cs"/>
          <w:rtl/>
        </w:rPr>
      </w:pPr>
      <w:r w:rsidRPr="00BD5531">
        <w:drawing>
          <wp:inline distT="0" distB="0" distL="0" distR="0" wp14:anchorId="3B37D6DD" wp14:editId="683AA7E3">
            <wp:extent cx="2809875" cy="1628775"/>
            <wp:effectExtent l="0" t="0" r="9525" b="9525"/>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rotWithShape="1">
                    <a:blip r:embed="rId10">
                      <a:extLst>
                        <a:ext uri="{28A0092B-C50C-407E-A947-70E740481C1C}">
                          <a14:useLocalDpi xmlns:a14="http://schemas.microsoft.com/office/drawing/2010/main" val="0"/>
                        </a:ext>
                      </a:extLst>
                    </a:blip>
                    <a:srcRect l="50664" t="37373" b="37711"/>
                    <a:stretch/>
                  </pic:blipFill>
                  <pic:spPr bwMode="auto">
                    <a:xfrm>
                      <a:off x="0" y="0"/>
                      <a:ext cx="2819174" cy="1634165"/>
                    </a:xfrm>
                    <a:prstGeom prst="rect">
                      <a:avLst/>
                    </a:prstGeom>
                    <a:noFill/>
                    <a:ln>
                      <a:noFill/>
                    </a:ln>
                    <a:extLst>
                      <a:ext uri="{53640926-AAD7-44D8-BBD7-CCE9431645EC}">
                        <a14:shadowObscured xmlns:a14="http://schemas.microsoft.com/office/drawing/2010/main"/>
                      </a:ext>
                    </a:extLst>
                  </pic:spPr>
                </pic:pic>
              </a:graphicData>
            </a:graphic>
          </wp:inline>
        </w:drawing>
      </w:r>
    </w:p>
    <w:p w:rsidR="000823D8" w:rsidRDefault="000823D8" w:rsidP="000823D8">
      <w:pPr>
        <w:pStyle w:val="NoSpacing"/>
        <w:jc w:val="right"/>
        <w:rPr>
          <w:rFonts w:hint="cs"/>
          <w:rtl/>
        </w:rPr>
      </w:pPr>
      <w:r w:rsidRPr="008F7E2B">
        <w:rPr>
          <w:rFonts w:hint="cs"/>
          <w:b/>
          <w:bCs/>
          <w:u w:val="single"/>
          <w:rtl/>
        </w:rPr>
        <w:t>המאור שבתורה</w:t>
      </w:r>
      <w:r w:rsidR="008F7E2B">
        <w:t>(20</w:t>
      </w:r>
    </w:p>
    <w:p w:rsidR="000823D8" w:rsidRDefault="000823D8" w:rsidP="008C1B5D">
      <w:pPr>
        <w:pStyle w:val="NoSpacing"/>
        <w:rPr>
          <w:rFonts w:hint="cs"/>
          <w:rtl/>
        </w:rPr>
      </w:pPr>
    </w:p>
    <w:p w:rsidR="008F7E2B" w:rsidRDefault="008F7E2B" w:rsidP="000823D8">
      <w:pPr>
        <w:pStyle w:val="NoSpacing"/>
        <w:jc w:val="right"/>
      </w:pPr>
    </w:p>
    <w:p w:rsidR="008F7E2B" w:rsidRDefault="008F7E2B" w:rsidP="000823D8">
      <w:pPr>
        <w:pStyle w:val="NoSpacing"/>
        <w:jc w:val="right"/>
      </w:pPr>
    </w:p>
    <w:p w:rsidR="000823D8" w:rsidRDefault="000823D8" w:rsidP="000823D8">
      <w:pPr>
        <w:pStyle w:val="NoSpacing"/>
        <w:jc w:val="right"/>
      </w:pPr>
      <w:r w:rsidRPr="00BD5531">
        <w:lastRenderedPageBreak/>
        <w:drawing>
          <wp:inline distT="0" distB="0" distL="0" distR="0" wp14:anchorId="754DA60A" wp14:editId="3EE7B2A3">
            <wp:extent cx="2731034" cy="3143250"/>
            <wp:effectExtent l="0"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rotWithShape="1">
                    <a:blip r:embed="rId11" cstate="print">
                      <a:extLst>
                        <a:ext uri="{28A0092B-C50C-407E-A947-70E740481C1C}">
                          <a14:useLocalDpi xmlns:a14="http://schemas.microsoft.com/office/drawing/2010/main" val="0"/>
                        </a:ext>
                      </a:extLst>
                    </a:blip>
                    <a:srcRect t="24211" b="6316"/>
                    <a:stretch/>
                  </pic:blipFill>
                  <pic:spPr bwMode="auto">
                    <a:xfrm>
                      <a:off x="0" y="0"/>
                      <a:ext cx="2731993" cy="3144354"/>
                    </a:xfrm>
                    <a:prstGeom prst="rect">
                      <a:avLst/>
                    </a:prstGeom>
                    <a:noFill/>
                    <a:ln>
                      <a:noFill/>
                    </a:ln>
                    <a:extLst>
                      <a:ext uri="{53640926-AAD7-44D8-BBD7-CCE9431645EC}">
                        <a14:shadowObscured xmlns:a14="http://schemas.microsoft.com/office/drawing/2010/main"/>
                      </a:ext>
                    </a:extLst>
                  </pic:spPr>
                </pic:pic>
              </a:graphicData>
            </a:graphic>
          </wp:inline>
        </w:drawing>
      </w:r>
    </w:p>
    <w:p w:rsidR="008F7E2B" w:rsidRPr="008F7E2B" w:rsidRDefault="008F7E2B" w:rsidP="008F7E2B">
      <w:pPr>
        <w:pStyle w:val="NoSpacing"/>
        <w:numPr>
          <w:ilvl w:val="0"/>
          <w:numId w:val="1"/>
        </w:numPr>
        <w:rPr>
          <w:rFonts w:hint="cs"/>
          <w:sz w:val="16"/>
          <w:szCs w:val="16"/>
          <w:rtl/>
        </w:rPr>
      </w:pPr>
      <w:r w:rsidRPr="008F7E2B">
        <w:rPr>
          <w:sz w:val="16"/>
          <w:szCs w:val="16"/>
        </w:rPr>
        <w:t>Why were the Bnei Yisrael concerned?</w:t>
      </w:r>
    </w:p>
    <w:p w:rsidR="000823D8" w:rsidRPr="008F7E2B" w:rsidRDefault="000823D8" w:rsidP="002251BE">
      <w:pPr>
        <w:pStyle w:val="NoSpacing"/>
        <w:rPr>
          <w:rFonts w:hint="cs"/>
          <w:b/>
          <w:bCs/>
          <w:u w:val="single"/>
          <w:rtl/>
        </w:rPr>
      </w:pPr>
    </w:p>
    <w:p w:rsidR="002251BE" w:rsidRPr="008F7E2B" w:rsidRDefault="008F7E2B" w:rsidP="002251BE">
      <w:pPr>
        <w:pStyle w:val="NoSpacing"/>
        <w:rPr>
          <w:b/>
          <w:bCs/>
          <w:u w:val="single"/>
        </w:rPr>
      </w:pPr>
      <w:r>
        <w:rPr>
          <w:b/>
          <w:bCs/>
          <w:u w:val="single"/>
        </w:rPr>
        <w:t>21</w:t>
      </w:r>
      <w:bookmarkStart w:id="0" w:name="_GoBack"/>
      <w:bookmarkEnd w:id="0"/>
      <w:r w:rsidRPr="008F7E2B">
        <w:rPr>
          <w:b/>
          <w:bCs/>
          <w:u w:val="single"/>
        </w:rPr>
        <w:t xml:space="preserve">) </w:t>
      </w:r>
      <w:r w:rsidR="00BD5531" w:rsidRPr="008F7E2B">
        <w:rPr>
          <w:b/>
          <w:bCs/>
          <w:u w:val="single"/>
        </w:rPr>
        <w:t xml:space="preserve">Rav Baruch Mordechai Ezrachi </w:t>
      </w:r>
    </w:p>
    <w:p w:rsidR="00BD5531" w:rsidRDefault="00BD5531" w:rsidP="002251BE">
      <w:pPr>
        <w:pStyle w:val="NoSpacing"/>
      </w:pPr>
    </w:p>
    <w:p w:rsidR="00BD5531" w:rsidRDefault="00BD5531" w:rsidP="00BD5531">
      <w:pPr>
        <w:pStyle w:val="NoSpacing"/>
      </w:pPr>
    </w:p>
    <w:p w:rsidR="00BD5531" w:rsidRDefault="00BD5531" w:rsidP="000823D8">
      <w:pPr>
        <w:pStyle w:val="NoSpacing"/>
        <w:jc w:val="right"/>
      </w:pPr>
      <w:r w:rsidRPr="00BD5531">
        <w:drawing>
          <wp:inline distT="0" distB="0" distL="0" distR="0" wp14:anchorId="0BFC9436" wp14:editId="73CE838D">
            <wp:extent cx="4324350" cy="1790700"/>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12">
                      <a:extLst>
                        <a:ext uri="{28A0092B-C50C-407E-A947-70E740481C1C}">
                          <a14:useLocalDpi xmlns:a14="http://schemas.microsoft.com/office/drawing/2010/main" val="0"/>
                        </a:ext>
                      </a:extLst>
                    </a:blip>
                    <a:srcRect t="61940" b="1922"/>
                    <a:stretch/>
                  </pic:blipFill>
                  <pic:spPr bwMode="auto">
                    <a:xfrm>
                      <a:off x="0" y="0"/>
                      <a:ext cx="4332914" cy="1794246"/>
                    </a:xfrm>
                    <a:prstGeom prst="rect">
                      <a:avLst/>
                    </a:prstGeom>
                    <a:noFill/>
                    <a:ln>
                      <a:noFill/>
                    </a:ln>
                    <a:extLst>
                      <a:ext uri="{53640926-AAD7-44D8-BBD7-CCE9431645EC}">
                        <a14:shadowObscured xmlns:a14="http://schemas.microsoft.com/office/drawing/2010/main"/>
                      </a:ext>
                    </a:extLst>
                  </pic:spPr>
                </pic:pic>
              </a:graphicData>
            </a:graphic>
          </wp:inline>
        </w:drawing>
      </w:r>
    </w:p>
    <w:p w:rsidR="00BD5531" w:rsidRDefault="00BD5531" w:rsidP="00BD5531">
      <w:pPr>
        <w:pStyle w:val="NoSpacing"/>
      </w:pPr>
    </w:p>
    <w:sectPr w:rsidR="00BD55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432" w:rsidRDefault="00E40432" w:rsidP="009A2FB2">
      <w:pPr>
        <w:spacing w:after="0" w:line="240" w:lineRule="auto"/>
      </w:pPr>
      <w:r>
        <w:separator/>
      </w:r>
    </w:p>
  </w:endnote>
  <w:endnote w:type="continuationSeparator" w:id="0">
    <w:p w:rsidR="00E40432" w:rsidRDefault="00E40432" w:rsidP="009A2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432" w:rsidRDefault="00E40432" w:rsidP="009A2FB2">
      <w:pPr>
        <w:spacing w:after="0" w:line="240" w:lineRule="auto"/>
      </w:pPr>
      <w:r>
        <w:separator/>
      </w:r>
    </w:p>
  </w:footnote>
  <w:footnote w:type="continuationSeparator" w:id="0">
    <w:p w:rsidR="00E40432" w:rsidRDefault="00E40432" w:rsidP="009A2FB2">
      <w:pPr>
        <w:spacing w:after="0" w:line="240" w:lineRule="auto"/>
      </w:pPr>
      <w:r>
        <w:continuationSeparator/>
      </w:r>
    </w:p>
  </w:footnote>
  <w:footnote w:id="1">
    <w:p w:rsidR="009A2FB2" w:rsidRDefault="009A2FB2">
      <w:pPr>
        <w:pStyle w:val="FootnoteText"/>
      </w:pPr>
      <w:r>
        <w:rPr>
          <w:rStyle w:val="FootnoteReference"/>
        </w:rPr>
        <w:footnoteRef/>
      </w:r>
      <w:r>
        <w:t xml:space="preserve"> We will assume differences between </w:t>
      </w:r>
      <w:r>
        <w:rPr>
          <w:rFonts w:hint="cs"/>
          <w:rtl/>
        </w:rPr>
        <w:t xml:space="preserve">חמור </w:t>
      </w:r>
      <w:r>
        <w:t xml:space="preserve"> and </w:t>
      </w:r>
      <w:r>
        <w:rPr>
          <w:rFonts w:hint="cs"/>
          <w:rtl/>
        </w:rPr>
        <w:t>אתון</w:t>
      </w:r>
      <w:r>
        <w:t xml:space="preserve"> </w:t>
      </w:r>
    </w:p>
  </w:footnote>
  <w:footnote w:id="2">
    <w:p w:rsidR="00B1710B" w:rsidRDefault="00B1710B">
      <w:pPr>
        <w:pStyle w:val="FootnoteText"/>
      </w:pPr>
      <w:r>
        <w:rPr>
          <w:rStyle w:val="FootnoteReference"/>
        </w:rPr>
        <w:footnoteRef/>
      </w:r>
      <w:r>
        <w:t xml:space="preserve"> The </w:t>
      </w:r>
      <w:r>
        <w:rPr>
          <w:rFonts w:hint="cs"/>
          <w:rtl/>
        </w:rPr>
        <w:t xml:space="preserve"> גבעונים </w:t>
      </w:r>
      <w:r>
        <w:t xml:space="preserve">were from </w:t>
      </w:r>
      <w:r>
        <w:rPr>
          <w:rFonts w:hint="cs"/>
          <w:rtl/>
        </w:rPr>
        <w:t>חוי</w:t>
      </w:r>
      <w:r>
        <w:t xml:space="preserve"> – Yehoshua Perek 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E4265"/>
    <w:multiLevelType w:val="hybridMultilevel"/>
    <w:tmpl w:val="C1FC5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F84677"/>
    <w:multiLevelType w:val="hybridMultilevel"/>
    <w:tmpl w:val="0ACEF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A8658A"/>
    <w:multiLevelType w:val="hybridMultilevel"/>
    <w:tmpl w:val="985C9B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824771"/>
    <w:multiLevelType w:val="hybridMultilevel"/>
    <w:tmpl w:val="D5E69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6861C4"/>
    <w:multiLevelType w:val="hybridMultilevel"/>
    <w:tmpl w:val="D02A6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AB3878"/>
    <w:multiLevelType w:val="hybridMultilevel"/>
    <w:tmpl w:val="4410A1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AD7E61"/>
    <w:multiLevelType w:val="hybridMultilevel"/>
    <w:tmpl w:val="3E6E9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3018D1"/>
    <w:multiLevelType w:val="hybridMultilevel"/>
    <w:tmpl w:val="74D69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7A471F"/>
    <w:multiLevelType w:val="hybridMultilevel"/>
    <w:tmpl w:val="8E04C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BB3251"/>
    <w:multiLevelType w:val="hybridMultilevel"/>
    <w:tmpl w:val="FBE88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0"/>
  </w:num>
  <w:num w:numId="5">
    <w:abstractNumId w:val="9"/>
  </w:num>
  <w:num w:numId="6">
    <w:abstractNumId w:val="7"/>
  </w:num>
  <w:num w:numId="7">
    <w:abstractNumId w:val="1"/>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B71"/>
    <w:rsid w:val="000823D8"/>
    <w:rsid w:val="001002EC"/>
    <w:rsid w:val="002251BE"/>
    <w:rsid w:val="0042446C"/>
    <w:rsid w:val="004D36B0"/>
    <w:rsid w:val="00566DDC"/>
    <w:rsid w:val="005954AB"/>
    <w:rsid w:val="00616EDF"/>
    <w:rsid w:val="006D1B49"/>
    <w:rsid w:val="007B0B71"/>
    <w:rsid w:val="00826AF6"/>
    <w:rsid w:val="008C1B5D"/>
    <w:rsid w:val="008F7E2B"/>
    <w:rsid w:val="009A2FB2"/>
    <w:rsid w:val="00AC21FA"/>
    <w:rsid w:val="00B1710B"/>
    <w:rsid w:val="00BD5531"/>
    <w:rsid w:val="00C31ABB"/>
    <w:rsid w:val="00C63A0C"/>
    <w:rsid w:val="00CC2C4E"/>
    <w:rsid w:val="00E15CC0"/>
    <w:rsid w:val="00E16E3B"/>
    <w:rsid w:val="00E40432"/>
    <w:rsid w:val="00EA4D8E"/>
    <w:rsid w:val="00F22C6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B0B71"/>
    <w:pPr>
      <w:spacing w:after="0" w:line="240" w:lineRule="auto"/>
    </w:pPr>
  </w:style>
  <w:style w:type="paragraph" w:styleId="NormalWeb">
    <w:name w:val="Normal (Web)"/>
    <w:basedOn w:val="Normal"/>
    <w:uiPriority w:val="99"/>
    <w:semiHidden/>
    <w:unhideWhenUsed/>
    <w:rsid w:val="006D1B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D1B49"/>
    <w:rPr>
      <w:b/>
      <w:bCs/>
    </w:rPr>
  </w:style>
  <w:style w:type="character" w:customStyle="1" w:styleId="hebrewchar">
    <w:name w:val="hebrewchar"/>
    <w:basedOn w:val="DefaultParagraphFont"/>
    <w:rsid w:val="006D1B49"/>
  </w:style>
  <w:style w:type="paragraph" w:styleId="BalloonText">
    <w:name w:val="Balloon Text"/>
    <w:basedOn w:val="Normal"/>
    <w:link w:val="BalloonTextChar"/>
    <w:uiPriority w:val="99"/>
    <w:semiHidden/>
    <w:unhideWhenUsed/>
    <w:rsid w:val="00BD5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531"/>
    <w:rPr>
      <w:rFonts w:ascii="Tahoma" w:hAnsi="Tahoma" w:cs="Tahoma"/>
      <w:sz w:val="16"/>
      <w:szCs w:val="16"/>
    </w:rPr>
  </w:style>
  <w:style w:type="paragraph" w:styleId="FootnoteText">
    <w:name w:val="footnote text"/>
    <w:basedOn w:val="Normal"/>
    <w:link w:val="FootnoteTextChar"/>
    <w:uiPriority w:val="99"/>
    <w:semiHidden/>
    <w:unhideWhenUsed/>
    <w:rsid w:val="009A2F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2FB2"/>
    <w:rPr>
      <w:sz w:val="20"/>
      <w:szCs w:val="20"/>
    </w:rPr>
  </w:style>
  <w:style w:type="character" w:styleId="FootnoteReference">
    <w:name w:val="footnote reference"/>
    <w:basedOn w:val="DefaultParagraphFont"/>
    <w:uiPriority w:val="99"/>
    <w:semiHidden/>
    <w:unhideWhenUsed/>
    <w:rsid w:val="009A2FB2"/>
    <w:rPr>
      <w:vertAlign w:val="superscript"/>
    </w:rPr>
  </w:style>
  <w:style w:type="paragraph" w:styleId="ListParagraph">
    <w:name w:val="List Paragraph"/>
    <w:basedOn w:val="Normal"/>
    <w:uiPriority w:val="34"/>
    <w:qFormat/>
    <w:rsid w:val="008F7E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B0B71"/>
    <w:pPr>
      <w:spacing w:after="0" w:line="240" w:lineRule="auto"/>
    </w:pPr>
  </w:style>
  <w:style w:type="paragraph" w:styleId="NormalWeb">
    <w:name w:val="Normal (Web)"/>
    <w:basedOn w:val="Normal"/>
    <w:uiPriority w:val="99"/>
    <w:semiHidden/>
    <w:unhideWhenUsed/>
    <w:rsid w:val="006D1B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D1B49"/>
    <w:rPr>
      <w:b/>
      <w:bCs/>
    </w:rPr>
  </w:style>
  <w:style w:type="character" w:customStyle="1" w:styleId="hebrewchar">
    <w:name w:val="hebrewchar"/>
    <w:basedOn w:val="DefaultParagraphFont"/>
    <w:rsid w:val="006D1B49"/>
  </w:style>
  <w:style w:type="paragraph" w:styleId="BalloonText">
    <w:name w:val="Balloon Text"/>
    <w:basedOn w:val="Normal"/>
    <w:link w:val="BalloonTextChar"/>
    <w:uiPriority w:val="99"/>
    <w:semiHidden/>
    <w:unhideWhenUsed/>
    <w:rsid w:val="00BD5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531"/>
    <w:rPr>
      <w:rFonts w:ascii="Tahoma" w:hAnsi="Tahoma" w:cs="Tahoma"/>
      <w:sz w:val="16"/>
      <w:szCs w:val="16"/>
    </w:rPr>
  </w:style>
  <w:style w:type="paragraph" w:styleId="FootnoteText">
    <w:name w:val="footnote text"/>
    <w:basedOn w:val="Normal"/>
    <w:link w:val="FootnoteTextChar"/>
    <w:uiPriority w:val="99"/>
    <w:semiHidden/>
    <w:unhideWhenUsed/>
    <w:rsid w:val="009A2F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2FB2"/>
    <w:rPr>
      <w:sz w:val="20"/>
      <w:szCs w:val="20"/>
    </w:rPr>
  </w:style>
  <w:style w:type="character" w:styleId="FootnoteReference">
    <w:name w:val="footnote reference"/>
    <w:basedOn w:val="DefaultParagraphFont"/>
    <w:uiPriority w:val="99"/>
    <w:semiHidden/>
    <w:unhideWhenUsed/>
    <w:rsid w:val="009A2FB2"/>
    <w:rPr>
      <w:vertAlign w:val="superscript"/>
    </w:rPr>
  </w:style>
  <w:style w:type="paragraph" w:styleId="ListParagraph">
    <w:name w:val="List Paragraph"/>
    <w:basedOn w:val="Normal"/>
    <w:uiPriority w:val="34"/>
    <w:qFormat/>
    <w:rsid w:val="008F7E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633396">
      <w:bodyDiv w:val="1"/>
      <w:marLeft w:val="0"/>
      <w:marRight w:val="0"/>
      <w:marTop w:val="0"/>
      <w:marBottom w:val="0"/>
      <w:divBdr>
        <w:top w:val="none" w:sz="0" w:space="0" w:color="auto"/>
        <w:left w:val="none" w:sz="0" w:space="0" w:color="auto"/>
        <w:bottom w:val="none" w:sz="0" w:space="0" w:color="auto"/>
        <w:right w:val="none" w:sz="0" w:space="0" w:color="auto"/>
      </w:divBdr>
    </w:div>
    <w:div w:id="937904949">
      <w:bodyDiv w:val="1"/>
      <w:marLeft w:val="0"/>
      <w:marRight w:val="0"/>
      <w:marTop w:val="0"/>
      <w:marBottom w:val="0"/>
      <w:divBdr>
        <w:top w:val="none" w:sz="0" w:space="0" w:color="auto"/>
        <w:left w:val="none" w:sz="0" w:space="0" w:color="auto"/>
        <w:bottom w:val="none" w:sz="0" w:space="0" w:color="auto"/>
        <w:right w:val="none" w:sz="0" w:space="0" w:color="auto"/>
      </w:divBdr>
    </w:div>
    <w:div w:id="1501657603">
      <w:bodyDiv w:val="1"/>
      <w:marLeft w:val="0"/>
      <w:marRight w:val="0"/>
      <w:marTop w:val="0"/>
      <w:marBottom w:val="0"/>
      <w:divBdr>
        <w:top w:val="none" w:sz="0" w:space="0" w:color="auto"/>
        <w:left w:val="none" w:sz="0" w:space="0" w:color="auto"/>
        <w:bottom w:val="none" w:sz="0" w:space="0" w:color="auto"/>
        <w:right w:val="none" w:sz="0" w:space="0" w:color="auto"/>
      </w:divBdr>
    </w:div>
    <w:div w:id="165872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097F6-3F6F-4D7F-8C9E-ABE6B07EA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6</Pages>
  <Words>2040</Words>
  <Characters>11629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dc:creator>
  <cp:keywords/>
  <dc:description/>
  <cp:lastModifiedBy>Jonathan</cp:lastModifiedBy>
  <cp:revision>4</cp:revision>
  <cp:lastPrinted>2017-11-30T17:23:00Z</cp:lastPrinted>
  <dcterms:created xsi:type="dcterms:W3CDTF">2017-11-29T01:28:00Z</dcterms:created>
  <dcterms:modified xsi:type="dcterms:W3CDTF">2017-12-01T04:53:00Z</dcterms:modified>
</cp:coreProperties>
</file>