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0500" w14:textId="1F2BD46C" w:rsidR="002551B0" w:rsidRPr="003F1EB5" w:rsidRDefault="002551B0" w:rsidP="002551B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rtl/>
        </w:rPr>
        <w:t xml:space="preserve">ב"ה    </w:t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</w:r>
      <w:r w:rsidRPr="003F1EB5">
        <w:rPr>
          <w:rFonts w:ascii="David" w:hAnsi="David" w:cs="David"/>
          <w:kern w:val="0"/>
          <w:sz w:val="28"/>
          <w:szCs w:val="28"/>
          <w:rtl/>
        </w:rPr>
        <w:tab/>
        <w:t>הרב ארי שבט</w:t>
      </w:r>
    </w:p>
    <w:p w14:paraId="4321D79F" w14:textId="77777777" w:rsidR="002551B0" w:rsidRPr="003F1EB5" w:rsidRDefault="002551B0" w:rsidP="002551B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</w:p>
    <w:p w14:paraId="0160A56B" w14:textId="5B36D7A7" w:rsidR="002551B0" w:rsidRPr="003F1EB5" w:rsidRDefault="002551B0" w:rsidP="002551B0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/>
          <w:bCs/>
          <w:kern w:val="0"/>
          <w:sz w:val="28"/>
          <w:szCs w:val="28"/>
          <w:u w:val="single"/>
        </w:rPr>
      </w:pPr>
      <w:r w:rsidRPr="003F1EB5">
        <w:rPr>
          <w:rFonts w:ascii="David" w:hAnsi="David" w:cs="David"/>
          <w:b/>
          <w:bCs/>
          <w:kern w:val="0"/>
          <w:sz w:val="28"/>
          <w:szCs w:val="28"/>
          <w:u w:val="single"/>
        </w:rPr>
        <w:t>Rav Kook on Modern Warfare, Technology &amp; Culture</w:t>
      </w:r>
    </w:p>
    <w:p w14:paraId="5235A9F0" w14:textId="77777777" w:rsidR="002551B0" w:rsidRPr="003F1EB5" w:rsidRDefault="002551B0" w:rsidP="002551B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kern w:val="0"/>
          <w:sz w:val="28"/>
          <w:szCs w:val="28"/>
          <w:rtl/>
        </w:rPr>
      </w:pPr>
    </w:p>
    <w:p w14:paraId="6FC54D54" w14:textId="69C51117" w:rsidR="002551B0" w:rsidRPr="003F1EB5" w:rsidRDefault="00A86DC1" w:rsidP="002551B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kern w:val="0"/>
          <w:sz w:val="28"/>
          <w:szCs w:val="28"/>
          <w:rtl/>
        </w:rPr>
      </w:pPr>
      <w:r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1. </w:t>
      </w:r>
      <w:proofErr w:type="spellStart"/>
      <w:r w:rsidRPr="003F1EB5">
        <w:rPr>
          <w:rFonts w:ascii="David" w:hAnsi="David" w:cs="David"/>
          <w:bCs/>
          <w:kern w:val="0"/>
          <w:sz w:val="28"/>
          <w:szCs w:val="28"/>
          <w:rtl/>
        </w:rPr>
        <w:t>הראי"ה</w:t>
      </w:r>
      <w:proofErr w:type="spellEnd"/>
      <w:r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 קוק,</w:t>
      </w:r>
      <w:r w:rsidR="002551B0"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 המלחמ</w:t>
      </w:r>
      <w:r w:rsidR="002551B0" w:rsidRPr="003F1EB5">
        <w:rPr>
          <w:rFonts w:ascii="David" w:hAnsi="David" w:cs="David"/>
          <w:bCs/>
          <w:kern w:val="0"/>
          <w:sz w:val="28"/>
          <w:szCs w:val="28"/>
          <w:rtl/>
        </w:rPr>
        <w:t>ה</w:t>
      </w:r>
      <w:r w:rsidR="002551B0"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 ח</w:t>
      </w:r>
      <w:r w:rsidR="002551B0"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, אורות עמ' טו- </w:t>
      </w:r>
      <w:proofErr w:type="spellStart"/>
      <w:r w:rsidR="002551B0" w:rsidRPr="003F1EB5">
        <w:rPr>
          <w:rFonts w:ascii="David" w:hAnsi="David" w:cs="David"/>
          <w:bCs/>
          <w:kern w:val="0"/>
          <w:sz w:val="28"/>
          <w:szCs w:val="28"/>
          <w:rtl/>
        </w:rPr>
        <w:t>טז</w:t>
      </w:r>
      <w:proofErr w:type="spellEnd"/>
    </w:p>
    <w:p w14:paraId="638E9AED" w14:textId="77777777" w:rsidR="003F1EB5" w:rsidRPr="003F1EB5" w:rsidRDefault="00A86DC1" w:rsidP="00E00EBF">
      <w:pPr>
        <w:autoSpaceDE w:val="0"/>
        <w:autoSpaceDN w:val="0"/>
        <w:adjustRightInd w:val="0"/>
        <w:spacing w:before="240"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 w:hint="cs"/>
          <w:kern w:val="0"/>
          <w:sz w:val="28"/>
          <w:szCs w:val="28"/>
          <w:rtl/>
        </w:rPr>
        <w:t xml:space="preserve">א.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נִכְתַּם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עָווֹן שׁוֹפְכֵי הַדָּמִים, מַלְכֵי אֲדָמָה הַזֵּדִים וְכָל מַרְגִּיזֵי אֶרֶץ. לֹא יְכֻפַּר לָאָרֶץ לַדָּם אֲשֶׁר שֻׁפַּךְ בָּהּ כִּי-אִם בְּדַם שׁפְכוֹ 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>(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>במדבר לו, לג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>)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וְהַכַּפָּרָה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מֻכְרַחַת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לָבוֹא: בִּטּוּל כְּלָלִי לְכָל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מְכוֹנוֹת הַתַּרְבּוּת שֶׁל </w:t>
      </w:r>
      <w:proofErr w:type="spellStart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עַכְשָׁו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עִם כָּל שִׁקְרָן וְתַרְמִיתָן, עִם כָּל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זֻהֲמָתָן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הָרָעָה וְאַרְסָן הַצִּפְעוֹנִי. כָּל הַתַּרְבּוּת, הַמִּתְהַלֶּלֶת בְּצִלְצְלֵי שְׁקָרִים,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מֻכְרַחַת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לְהִכָּחֵד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מִן הָעוֹלָם, וְתַחְתֶּיהָ תָּקוּם מַלְכוּת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עֶלְיוֹנִין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קַדִּישִׁין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>(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דניאל ז; זהר וישלח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קע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>)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אוֹרָם שֶׁל יִשְׂרָאֵל יוֹפִיעַ, לְכוֹנֵן עוֹלָם בְּעַמִּים בַּעֲלֵי רוּחַ חֲדָשָׁה,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בִּלְאֻמִּים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אֲשֶׁר לֹא יֶהְגּוּ רִיק וְלֹא יִרְגְּזוּ עוֹד עַל ד' וְעַל מְשִׁיחוֹ 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>(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>תהלים ב, א-ב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>)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עַל אוֹר חַיֵּי הָעוֹלָם וְעַל הַתּם וְהָאֱמוּנָה אֲשֶׁר לִבְרִית עוֹלָמִים. </w:t>
      </w:r>
    </w:p>
    <w:p w14:paraId="39F11543" w14:textId="77777777" w:rsidR="003F1EB5" w:rsidRPr="003F1EB5" w:rsidRDefault="003F1EB5" w:rsidP="003F1EB5">
      <w:pPr>
        <w:autoSpaceDE w:val="0"/>
        <w:autoSpaceDN w:val="0"/>
        <w:adjustRightInd w:val="0"/>
        <w:spacing w:before="240"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 w:hint="cs"/>
          <w:kern w:val="0"/>
          <w:sz w:val="28"/>
          <w:szCs w:val="28"/>
          <w:rtl/>
        </w:rPr>
        <w:t xml:space="preserve">ב. 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וְיִשְׂרָאֵל יִרְאֶה בְּעֵינָיו 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שִׁלֻּמַת רְשָׁעִים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יִצְעד עַל חֻרְבָּנָם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שֶׁל הַמִּתְהַלְּלִים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בָּאֱלִילִים הַחֲדָשִׁים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כַּאֲשֶׁר צָעַד עַל חָרְבוֹת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בָּבֶל וְאַשּׁוּר הָעַתִּיקוֹת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. אָז יֵדַע וְיִוָּכַח, כִּי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אַךְ בּוֹ אֵל </w:t>
      </w:r>
      <w:proofErr w:type="spellStart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אֱלֹהֵי</w:t>
      </w:r>
      <w:proofErr w:type="spellEnd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יִשְׂרָאֵל מוֹשִׁיעַ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. וּתְשׁוּעַת ד' בּא תָּבוֹא. הַנְדָּפַת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הַכּח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ַ שֶׁל הַגּוֹיִים,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שְׁקוּיֵי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כּוֹס הַתַּרְעֵלָה,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מֻכְרַחַת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הִיא לָבוֹא. פָּתַח ד' אֶת אוֹצָרוֹ וַיּוֹצֵא אֶת כְּלֵי זַעְמוֹ </w:t>
      </w:r>
      <w:r w:rsidR="00E00EBF" w:rsidRPr="003F1EB5">
        <w:rPr>
          <w:rFonts w:ascii="David" w:hAnsi="David" w:cs="David"/>
          <w:kern w:val="0"/>
          <w:sz w:val="28"/>
          <w:szCs w:val="28"/>
          <w:rtl/>
        </w:rPr>
        <w:t>(ירמיהו ג, כה)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. </w:t>
      </w:r>
    </w:p>
    <w:p w14:paraId="28BC0158" w14:textId="77777777" w:rsidR="003F1EB5" w:rsidRPr="003F1EB5" w:rsidRDefault="003F1EB5" w:rsidP="003F1EB5">
      <w:pPr>
        <w:autoSpaceDE w:val="0"/>
        <w:autoSpaceDN w:val="0"/>
        <w:adjustRightInd w:val="0"/>
        <w:spacing w:before="240"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 w:hint="cs"/>
          <w:kern w:val="0"/>
          <w:sz w:val="28"/>
          <w:szCs w:val="28"/>
          <w:rtl/>
        </w:rPr>
        <w:t xml:space="preserve">ג. 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אִם עוֹד תִּתְאַמֵּץ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אֵירוֹפָּא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וְכָל גּוֹיֶיהָ לְהַחֲזִיק מַעֲמָד בְּצִבְיוֹנָהּ, לֹא בֶּאֱמֶת וְלֹא בִּצְדָקָה,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אֶת ד' לֹא יֵדְעוּ וְאֶת דְּרָכָיו לֹא יַחְפְּצוּ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לָלֶכֶת בָּהֶם. מַצָּב זֶה הוּא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רִגְעִיִּי בְּרִגְעֵי הַתּוֹלָדָה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. אוֹר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הַתְּשׁוּבָה יוֹפִיעַ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בְּהֶכְרֵחַ וְיַשְׁלִיךְ אִישׁ אֶת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אֱלִילֵי כַּסְפּוֹ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וְאֶת אֱלִילֵי-זְהָבוֹ, וְיָשׁוּב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הַכּל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אֶל טוּב ד'. אָז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תִּכָּחֵד הַתַּרְבּוּת </w:t>
      </w:r>
      <w:proofErr w:type="spellStart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הַהוֹוִית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בְּכָל יְסוֹדוֹתֶיה,ָ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סִפְרִיּוֹתֶיהָ, </w:t>
      </w:r>
      <w:proofErr w:type="spellStart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תֵּאַטְרֶיה</w:t>
      </w:r>
      <w:proofErr w:type="spellEnd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ָ וְכָל מְכוֹנוֹתֶיהָ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וְכָל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הַחֻקִּים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אֲשֶׁר בְּהֶבֶל וְעָוֶל יְסוֹדָם וְכָל נִימוּסֵי-הַחַיִּים הָרָעִים וְהַחֲטָאִים כָּלִיל יַחֲלֹפוּ. וְנִשְׂגַּב ד' לְבַדּוֹ בַּיּוֹם הַהוּא. </w:t>
      </w:r>
    </w:p>
    <w:p w14:paraId="07C0968A" w14:textId="1971495C" w:rsidR="002551B0" w:rsidRPr="003F1EB5" w:rsidRDefault="003F1EB5" w:rsidP="003F1EB5">
      <w:pPr>
        <w:autoSpaceDE w:val="0"/>
        <w:autoSpaceDN w:val="0"/>
        <w:adjustRightInd w:val="0"/>
        <w:spacing w:before="240"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 w:hint="cs"/>
          <w:kern w:val="0"/>
          <w:sz w:val="28"/>
          <w:szCs w:val="28"/>
          <w:rtl/>
        </w:rPr>
        <w:t xml:space="preserve">ד. 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הָאֶרֶג הָרוּחָנִי וְהַמַּעֲשִׂי, אֲשֶׁר בְּצִבְיוֹנוֹ הַהוֹוִי לֹא הָיָה יָכוֹל לַעֲצר, עִם כָּל תִּפְאֶרֶת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חָכְמָתו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ֹ, בְּעַד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שֶׁפֶךְ דָּמִים רַבִּים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וּבְעַד חֻרְבָּנוֹ שֶׁל עוֹלָם בְּצוּרָה אֲיֻמָּה כָּזאת, הֲרֵי הוּא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מוֹכִיחַ עַל עַצְמוֹ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שֶׁהוּא פָּסוּל מֵעִקָּרוֹ, "זרוּ רְשָׁעִים מֵרָחֶם תָּעוּ מִבֶּטֶן דּבְרֵי כָזָב" </w:t>
      </w:r>
      <w:r w:rsidR="00E00EBF" w:rsidRPr="003F1EB5">
        <w:rPr>
          <w:rFonts w:ascii="David" w:hAnsi="David" w:cs="David"/>
          <w:kern w:val="0"/>
          <w:sz w:val="28"/>
          <w:szCs w:val="28"/>
          <w:rtl/>
        </w:rPr>
        <w:t>(תהלים נח, ד, יומא פג ע"א)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מֵרֵאשִׁית יְסוֹדוֹ, וְכָל מַהֲלָכוֹ כֻּלּוֹ אֵינוֹ כִּי-אִם עֲצַת שֶׁקֶר וְנִכְלֵי-רְשָׁעִים מְסֻבָּכִים, שֶׁהֵם קְשׁוּרִים עִם הַנְּטִיּוֹת הַנַּפְשִׁיּוֹת וְהַגּוּפָנִיּוֹת אֲשֶׁר נִתְעַצְּמוּ בָּאַדְרִיכָלִיּוּת שֶׁל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בִּנְיַן </w:t>
      </w:r>
      <w:proofErr w:type="spellStart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הַלְּאֻמִּים</w:t>
      </w:r>
      <w:proofErr w:type="spellEnd"/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שֶׁל זְמַנֵּנוּ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שְׁכֵחֵי ד'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בְּכִלְיוֹתָם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r w:rsidR="002551B0"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וְנוֹשְׂאִים אֶת שְׁמוֹ עַל שְׂפָתָם,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 בְּפִיהֶם וּבִלְשׁוֹנָם. עַל-כֵּן חָרוֹב תֶּחֱרַב כָּל הַתַּרְבּוּת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הַהוֹוִית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, וְעַל מַשּׁוּאוֹתֶיהָ יִתְכּוֹנֵן בִּנְיַן הָעוֹלָם בֶּאֱמֶת וּבְדַעַת ד'. "וְהָיָה בְּאַחֲרִית הַיָּמִים נָכוֹן יִהְיֶה הַר בֵּית ד' בְּראשׁ הֶהָרִים וְנִשָּׂא מִגְּבָעוֹת וְנָהֲרוּ אֵלָיו כָּל </w:t>
      </w:r>
      <w:proofErr w:type="spellStart"/>
      <w:r w:rsidR="002551B0" w:rsidRPr="003F1EB5">
        <w:rPr>
          <w:rFonts w:ascii="David" w:hAnsi="David" w:cs="David"/>
          <w:kern w:val="0"/>
          <w:sz w:val="28"/>
          <w:szCs w:val="28"/>
          <w:rtl/>
        </w:rPr>
        <w:t>הַגּוֹיִם</w:t>
      </w:r>
      <w:proofErr w:type="spellEnd"/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" </w:t>
      </w:r>
      <w:r w:rsidR="00E00EBF" w:rsidRPr="003F1EB5">
        <w:rPr>
          <w:rFonts w:ascii="David" w:hAnsi="David" w:cs="David"/>
          <w:kern w:val="0"/>
          <w:sz w:val="28"/>
          <w:szCs w:val="28"/>
          <w:rtl/>
        </w:rPr>
        <w:t>(ישעיהו ב, ב)</w:t>
      </w:r>
      <w:r w:rsidR="002551B0" w:rsidRPr="003F1EB5">
        <w:rPr>
          <w:rFonts w:ascii="David" w:hAnsi="David" w:cs="David"/>
          <w:kern w:val="0"/>
          <w:sz w:val="28"/>
          <w:szCs w:val="28"/>
          <w:rtl/>
        </w:rPr>
        <w:t xml:space="preserve">. </w:t>
      </w:r>
    </w:p>
    <w:p w14:paraId="77B2F44E" w14:textId="77777777" w:rsidR="003A398E" w:rsidRPr="003F1EB5" w:rsidRDefault="003A398E" w:rsidP="003A398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kern w:val="0"/>
          <w:sz w:val="28"/>
          <w:szCs w:val="28"/>
          <w:rtl/>
        </w:rPr>
      </w:pPr>
    </w:p>
    <w:p w14:paraId="2753415C" w14:textId="52B4602A" w:rsidR="003A398E" w:rsidRPr="003F1EB5" w:rsidRDefault="00A86DC1" w:rsidP="003A398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kern w:val="0"/>
          <w:sz w:val="28"/>
          <w:szCs w:val="28"/>
          <w:rtl/>
        </w:rPr>
      </w:pPr>
      <w:r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2. </w:t>
      </w:r>
      <w:proofErr w:type="spellStart"/>
      <w:r w:rsidRPr="003F1EB5">
        <w:rPr>
          <w:rFonts w:ascii="David" w:hAnsi="David" w:cs="David"/>
          <w:bCs/>
          <w:kern w:val="0"/>
          <w:sz w:val="28"/>
          <w:szCs w:val="28"/>
          <w:rtl/>
        </w:rPr>
        <w:t>הראי"ה</w:t>
      </w:r>
      <w:proofErr w:type="spellEnd"/>
      <w:r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 קוק, </w:t>
      </w:r>
      <w:r w:rsidR="003A398E" w:rsidRPr="003F1EB5">
        <w:rPr>
          <w:rFonts w:ascii="David" w:hAnsi="David" w:cs="David"/>
          <w:bCs/>
          <w:kern w:val="0"/>
          <w:sz w:val="28"/>
          <w:szCs w:val="28"/>
          <w:rtl/>
        </w:rPr>
        <w:t>אורות</w:t>
      </w:r>
      <w:r w:rsidRPr="003F1EB5">
        <w:rPr>
          <w:rFonts w:ascii="David" w:hAnsi="David" w:cs="David"/>
          <w:bCs/>
          <w:kern w:val="0"/>
          <w:sz w:val="28"/>
          <w:szCs w:val="28"/>
          <w:rtl/>
        </w:rPr>
        <w:t>,</w:t>
      </w:r>
      <w:r w:rsidR="003A398E"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 ישראל </w:t>
      </w:r>
      <w:proofErr w:type="spellStart"/>
      <w:r w:rsidR="003A398E" w:rsidRPr="003F1EB5">
        <w:rPr>
          <w:rFonts w:ascii="David" w:hAnsi="David" w:cs="David"/>
          <w:bCs/>
          <w:kern w:val="0"/>
          <w:sz w:val="28"/>
          <w:szCs w:val="28"/>
          <w:rtl/>
        </w:rPr>
        <w:t>ותחיתו</w:t>
      </w:r>
      <w:proofErr w:type="spellEnd"/>
      <w:r w:rsidR="003A398E"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 כ</w:t>
      </w:r>
      <w:r w:rsidR="00CD6BF4"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, </w:t>
      </w:r>
      <w:r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אורות </w:t>
      </w:r>
      <w:r w:rsidR="00CD6BF4" w:rsidRPr="003F1EB5">
        <w:rPr>
          <w:rFonts w:ascii="David" w:hAnsi="David" w:cs="David"/>
          <w:bCs/>
          <w:kern w:val="0"/>
          <w:sz w:val="28"/>
          <w:szCs w:val="28"/>
          <w:rtl/>
        </w:rPr>
        <w:t>עמ' לח-לט</w:t>
      </w:r>
    </w:p>
    <w:p w14:paraId="421C1FD3" w14:textId="3BC0F04B" w:rsidR="003A398E" w:rsidRPr="003F1EB5" w:rsidRDefault="003A398E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u w:val="single"/>
          <w:rtl/>
        </w:rPr>
        <w:t>אֲבָל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r w:rsidRPr="003F1EB5">
        <w:rPr>
          <w:rFonts w:ascii="David" w:hAnsi="David" w:cs="David"/>
          <w:kern w:val="0"/>
          <w:sz w:val="28"/>
          <w:szCs w:val="28"/>
          <w:u w:val="single"/>
          <w:rtl/>
        </w:rPr>
        <w:t>יְשׁוּעָתָם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שֶׁל יִשְׂרָאֵל תָּמִיד הִיא יְשׁוּעַת ד' 138, "אֲנִי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וָהו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ֹ הוֹשִׁיעָה נָּא" 139, וְכַאֲשֶׁר "פָּדִיתָ מִמִּצְרַיִם גּוֹי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וֵאלֹהָיו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" 140 כֵּן הִיא כָּל יְשׁוּעָה, גְּדוֹלָה שֶׁבַּגְּדוֹלוֹת וּקְטַנָּה שֶׁבַּקְּטַנּוֹת.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הָעוֹלָם רוֹעֵשׁ, הֶהָרִים מִתְקַלְקְלִים, אֶרֶץ כַּשִּׁכּוֹר תָּנוּעַ 141, עַמִּים עָפִים בְּדֵי רִיק 142, יִשְׂרָאֵל עוֹמֵד בַּתָּוֶךְ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.  </w:t>
      </w:r>
    </w:p>
    <w:p w14:paraId="5B027CFB" w14:textId="35FE5298" w:rsidR="00CD6BF4" w:rsidRPr="003F1EB5" w:rsidRDefault="00CD6BF4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בְּתוֹךְ סַעֲרַת הַגַּלִּים חוֹתֵר הוּא אֶל חוֹפוֹ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וְשָׂרֵי קדֶשׁ בָּאִים וְיָבוֹאוּ וְאֶת הַדֶּגֶל הָעֶלְיוֹן יַחֲזִיקוּ, לְמֵרָחוֹק שְׁעוֹת דֵּעָה,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וְהַשָּׁלוֹם בּוֹא יָבוֹא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מִכָּל עֲבָרִים, מִמִּזְרָח וּמִמַּעֲרָב, מִצָּפוֹן וּמִיָּם, וּבְתוֹךְ הַחֶלְקָה הַמַּעֲשִׂית הָעֲלוּבָה, הַחֲרֵבָה מִכָּל לְשַׁד עֶלְיוֹן, יִפָּתְחוּ נְהָרוֹת רַחֲבֵי יָדַיִם לְאוֹרוֹ שֶׁל מָשִׁיחַ,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לְתִקּוּן עוֹלָם מָלֵא בְּרַעְיוֹנוֹת נִצְחִיִּים מֻבְטָחִים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מֵראשׁ אֲמָנָה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הַבְטָחָה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אֱלֹהִית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כְּתוּבָה בְּבַרְזֶל וָדָם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בִּבְרִית בָּשָׂר וּבְרִית לָשׁוֹן, בִּבְרִית אֶרֶץ וּבְרִית עַם, בִּבְרִית עוֹלָם וּבִבְרִית חַיֵּי עוֹלָמִים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. הַקַּו הוֹלֵךְ יָשָׁר, אֶחָד בְּאֶחָד מֻגָּשׁ 143 עִם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הַצִּפִּיָּה</w:t>
      </w:r>
      <w:proofErr w:type="spellEnd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lastRenderedPageBreak/>
        <w:t>שֶׁמִּמַּעַל לְכָל צִפִּיּוֹת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הֲסָרַת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הַמָּוֶת</w:t>
      </w:r>
      <w:proofErr w:type="spellEnd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וּמְאֵרָתוֹ; בְּרֵאשִׁית הַצְּעָדִים, אוֹתוֹ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הַמָּוֶת</w:t>
      </w:r>
      <w:proofErr w:type="spellEnd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הַמַּעֲשִׂי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שֶׁיְּדֵי אָדָם יוֹצְרוֹת אוֹתוֹ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בְּאִוֶּלֶת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 וְרִשְׁעָה,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וְאַחֲרֶיהָ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הַמְּסִלָּה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יְשָׁרָה הִיא לְהַעֲמִיד אֶת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הַכּל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עַל עמֶק רוּם הַטּוֹב,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רוּחַ הַטֻּמְאָה יְבעַר מִן הָאָרֶץ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וּבִלַּע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הַמָּוֶת</w:t>
      </w:r>
      <w:proofErr w:type="spellEnd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לָנֶצַח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. אִם תִּדְמֶה לָנוּ </w:t>
      </w:r>
      <w:r w:rsidRPr="003F1EB5">
        <w:rPr>
          <w:rFonts w:ascii="David" w:hAnsi="David" w:cs="David"/>
          <w:b/>
          <w:bCs/>
          <w:kern w:val="0"/>
          <w:sz w:val="28"/>
          <w:szCs w:val="28"/>
          <w:highlight w:val="yellow"/>
          <w:rtl/>
        </w:rPr>
        <w:t>הַדֶּרֶךְ דֶּרֶךְ רְחוֹקָה, אַל נִבָּהֵל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. רַק הִיא קְרוֹבָה הִיא. רַק הָאֲחִיזָה בְּאוֹתוֹ הַקַּו הָאָרךְ מַגְבִּירָה אֶת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הַכּל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וּמַכְשֶׁרֶת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אֶת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הַכּל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. בִּרְכַּת הָעֲנָוָה תָּשׁוּב אֵלֵינוּ, גּדֶל הָעֶלְיוֹן מִמַּעַל וּמִתַּחַת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יִפְרס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עָלֵינוּ אֶת הוֹדוֹ וְאֶת סֻכַּת שְׁלוֹמוֹ.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כָּל הַמְּאֵרוֹת, כָּל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הַנִּגּוּדִים</w:t>
      </w:r>
      <w:proofErr w:type="spellEnd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, לִבְרָכוֹת וְלַעֲזָרִים יִתְהַפְּכוּ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כָּל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הָרוּחוֹת אֲשֶׁר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בַּלְּאֻמִּים</w:t>
      </w:r>
      <w:proofErr w:type="spellEnd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וְכָל הַנְּטִיּוֹת הַדָּתִיּוֹת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אֲשֶׁר נֶחְשְׁבוּ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לְזַעֲוָה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אֲשֶׁר אָמְרוּ: "לְכוּ וְנַכְחִידֵם מִגּוֹי וְלֹא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יִזָּכֵר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שֵׁם יִשְׂרָאֵל עוֹד" 144,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הֵן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הֵן</w:t>
      </w:r>
      <w:proofErr w:type="spellEnd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 xml:space="preserve"> עַצְמָן אֶל מְקוֹרָן יָשׁוּבוּ, 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יֵבוֹשׁוּ וְאַחֲרֵי כֵן יִנְהֲרוּ. הָאַחְדוּת הַיִּשְׂרְאֵלִית בִּכְלָלוּתָהּ וְהַהִתְעַלּוּת שֶׁל גַּרְעִינֵי הַחַיִּים שֶׁבָּהּ,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הָרוֹמְמוּת שֶׁל קֶשֶׁב קוֹל תּוֹרָה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הַהֶגֶה הֶעָמק שֶׁל דּוֹרְשֵׁי רְשׁוּמוֹת שֶׁל חַכְמֵי חִידוֹת, וְחָכְמַת הַחַיִּים שֶׁל יוֹדְעֵי בִּינָה,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הַדָּם הָרוֹתֵחַ שֶׁל בְּנֵי-הַנְּעוּרִים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רְווּיֵי רֶגֶשׁ וְשִׁירָה עַלִּיזָה וְעמֶק רוּחַ שֶׁל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צוֹפֵי קדֶשׁ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</w:t>
      </w:r>
      <w:proofErr w:type="spellStart"/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דַּכְאוּת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פְּנִימִית שֶׁל שָׁבֵי-פֶּשַׁע וּגְבוּרַת רַעַם 145 שֶׁל </w:t>
      </w:r>
      <w:r w:rsidRPr="003F1EB5">
        <w:rPr>
          <w:rFonts w:ascii="David" w:hAnsi="David" w:cs="David"/>
          <w:b/>
          <w:bCs/>
          <w:kern w:val="0"/>
          <w:sz w:val="28"/>
          <w:szCs w:val="28"/>
          <w:rtl/>
        </w:rPr>
        <w:t>שְׂמֵחֵי-חַיִּים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יִצְרֵי כָּל לֵב וּמַעַרְכֵי רוּחוֹת שֶׁל כָּל בָּשָׂר, – וְהַכּל יֵאָגְדוּ בְּאֶגֶד הַקַּו הָעֶלְיוֹן, שֶׁשָּׁם אוֹר קדֶשׁ קָדָשִׁים. וּבְתוֹךְ הַפְּעֻלּוֹת הַפְּעוּטוֹת אוֹר מָשִׁיחַ יִזְרַח וְנַהֲרַת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תְּחִיַּת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עוֹלָמִים וּמְחִיַּת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הַמָּוֶת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תָּסֹל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מְסִלָּתָה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ּ, "וַיַּעֲבר מַלְכָּם לִפְנֵיהֶם וַד' בְּראשָׁם" 146. </w:t>
      </w:r>
    </w:p>
    <w:p w14:paraId="0981911D" w14:textId="77777777" w:rsidR="00CD6BF4" w:rsidRPr="003F1EB5" w:rsidRDefault="00CD6BF4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</w:p>
    <w:p w14:paraId="4AA8B68A" w14:textId="77777777" w:rsidR="00CD6BF4" w:rsidRPr="003F1EB5" w:rsidRDefault="00CD6BF4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rtl/>
        </w:rPr>
        <w:t xml:space="preserve">132 יחזקאל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כג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כ. </w:t>
      </w:r>
    </w:p>
    <w:p w14:paraId="456F9E08" w14:textId="77777777" w:rsidR="00CD6BF4" w:rsidRPr="003F1EB5" w:rsidRDefault="00CD6BF4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</w:p>
    <w:p w14:paraId="660E60D6" w14:textId="77777777" w:rsidR="00CD6BF4" w:rsidRPr="003F1EB5" w:rsidRDefault="00CD6BF4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rtl/>
        </w:rPr>
        <w:t xml:space="preserve">133 בראשית כה, לד. </w:t>
      </w:r>
    </w:p>
    <w:p w14:paraId="50A5D9F7" w14:textId="77777777" w:rsidR="00CD6BF4" w:rsidRPr="003F1EB5" w:rsidRDefault="00CD6BF4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</w:p>
    <w:p w14:paraId="5720C5B2" w14:textId="77777777" w:rsidR="00A86DC1" w:rsidRPr="003F1EB5" w:rsidRDefault="00A86DC1" w:rsidP="00A86DC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kern w:val="0"/>
          <w:sz w:val="28"/>
          <w:szCs w:val="28"/>
          <w:rtl/>
        </w:rPr>
      </w:pPr>
    </w:p>
    <w:p w14:paraId="6A7A6DD2" w14:textId="2CB7130B" w:rsidR="00A86DC1" w:rsidRPr="003F1EB5" w:rsidRDefault="00A86DC1" w:rsidP="00A86DC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kern w:val="0"/>
          <w:sz w:val="28"/>
          <w:szCs w:val="28"/>
          <w:rtl/>
        </w:rPr>
      </w:pPr>
      <w:r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3. </w:t>
      </w:r>
      <w:proofErr w:type="spellStart"/>
      <w:r w:rsidRPr="003F1EB5">
        <w:rPr>
          <w:rFonts w:ascii="David" w:hAnsi="David" w:cs="David"/>
          <w:bCs/>
          <w:kern w:val="0"/>
          <w:sz w:val="28"/>
          <w:szCs w:val="28"/>
          <w:rtl/>
        </w:rPr>
        <w:t>הראי"ה</w:t>
      </w:r>
      <w:proofErr w:type="spellEnd"/>
      <w:r w:rsidRPr="003F1EB5">
        <w:rPr>
          <w:rFonts w:ascii="David" w:hAnsi="David" w:cs="David"/>
          <w:bCs/>
          <w:kern w:val="0"/>
          <w:sz w:val="28"/>
          <w:szCs w:val="28"/>
          <w:rtl/>
        </w:rPr>
        <w:t xml:space="preserve"> קוק, אורות, אורות התחיה </w:t>
      </w:r>
      <w:proofErr w:type="spellStart"/>
      <w:r w:rsidRPr="003F1EB5">
        <w:rPr>
          <w:rFonts w:ascii="David" w:hAnsi="David" w:cs="David"/>
          <w:bCs/>
          <w:kern w:val="0"/>
          <w:sz w:val="28"/>
          <w:szCs w:val="28"/>
          <w:rtl/>
        </w:rPr>
        <w:t>סא</w:t>
      </w:r>
      <w:proofErr w:type="spellEnd"/>
      <w:r w:rsidRPr="003F1EB5">
        <w:rPr>
          <w:rFonts w:ascii="David" w:hAnsi="David" w:cs="David"/>
          <w:bCs/>
          <w:kern w:val="0"/>
          <w:sz w:val="28"/>
          <w:szCs w:val="28"/>
          <w:rtl/>
        </w:rPr>
        <w:t>, עמ' צד</w:t>
      </w:r>
    </w:p>
    <w:p w14:paraId="75D3F28B" w14:textId="206281FF" w:rsidR="00A86DC1" w:rsidRPr="003F1EB5" w:rsidRDefault="00A86DC1" w:rsidP="00A86DC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803FF">
        <w:rPr>
          <w:rFonts w:ascii="David" w:hAnsi="David" w:cs="David"/>
          <w:b/>
          <w:bCs/>
          <w:kern w:val="0"/>
          <w:sz w:val="28"/>
          <w:szCs w:val="28"/>
          <w:rtl/>
        </w:rPr>
        <w:t>מִתְגַּלָּה הִיא הַתּוֹרָה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בִּכְלִיל הוֹדָהּ אֶל </w:t>
      </w:r>
      <w:r w:rsidRPr="003803FF">
        <w:rPr>
          <w:rFonts w:ascii="David" w:hAnsi="David" w:cs="David"/>
          <w:b/>
          <w:bCs/>
          <w:kern w:val="0"/>
          <w:sz w:val="28"/>
          <w:szCs w:val="28"/>
          <w:highlight w:val="yellow"/>
          <w:rtl/>
        </w:rPr>
        <w:t xml:space="preserve">הַדּוֹר הָרַעֲנָן מְלֵא </w:t>
      </w:r>
      <w:proofErr w:type="spellStart"/>
      <w:r w:rsidRPr="003803FF">
        <w:rPr>
          <w:rFonts w:ascii="David" w:hAnsi="David" w:cs="David"/>
          <w:b/>
          <w:bCs/>
          <w:kern w:val="0"/>
          <w:sz w:val="28"/>
          <w:szCs w:val="28"/>
          <w:highlight w:val="yellow"/>
          <w:rtl/>
        </w:rPr>
        <w:t>כּח</w:t>
      </w:r>
      <w:proofErr w:type="spellEnd"/>
      <w:r w:rsidRPr="003803FF">
        <w:rPr>
          <w:rFonts w:ascii="David" w:hAnsi="David" w:cs="David"/>
          <w:b/>
          <w:bCs/>
          <w:kern w:val="0"/>
          <w:sz w:val="28"/>
          <w:szCs w:val="28"/>
          <w:highlight w:val="yellow"/>
          <w:rtl/>
        </w:rPr>
        <w:t>ַ עֲלוּמִים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וְהַצְּפִיָּה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הוֹלֶכֶת הִיא וּמְפַעֶמֶת עַל דַּלְתֵי נִשְׁמָתוֹ הַגְּאֵיוֹנָה, עוֹד לֹא הֵסִירָה מֵעָלֶיהָ אֶת צְעִיף סִתְרָהּ, מְעֻלֶּפֶת הִיא בַּת שָׁמַיִם חֲמוּדָה זוֹ, אֲבָל </w:t>
      </w:r>
      <w:r w:rsidRPr="003803FF">
        <w:rPr>
          <w:rFonts w:ascii="David" w:hAnsi="David" w:cs="David"/>
          <w:b/>
          <w:bCs/>
          <w:kern w:val="0"/>
          <w:sz w:val="28"/>
          <w:szCs w:val="28"/>
          <w:rtl/>
        </w:rPr>
        <w:t>קַרְנֵי הוֹדָהּ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r w:rsidRPr="003803FF">
        <w:rPr>
          <w:rFonts w:ascii="David" w:hAnsi="David" w:cs="David"/>
          <w:b/>
          <w:bCs/>
          <w:kern w:val="0"/>
          <w:sz w:val="28"/>
          <w:szCs w:val="28"/>
          <w:rtl/>
        </w:rPr>
        <w:t>כְּבָר חוֹדְרִים מִבַּעַד הַצָּעִיף</w:t>
      </w:r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מְמַלְּאִים הֵם אֶת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פִּנּוֹת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חַיֵּינוּ נגַהּ וְאוֹר חַיִּים,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מַזֶּלֶת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הִיא כְּבָר טַלְלֵי חַיִּים אֶל תּוֹכִיּוּת הַנְּשָׁמוֹת הַמְקִיצוֹת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לִתְחִיָּה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תּוֹרַת אֶרֶץ-יִשְׂרָאֵל הוֹלֶכֶת וְנֵעוֹרָה, יַחַד עִם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תְּחִיַּת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  <w:proofErr w:type="spellStart"/>
      <w:r w:rsidRPr="003F1EB5">
        <w:rPr>
          <w:rFonts w:ascii="David" w:hAnsi="David" w:cs="David"/>
          <w:kern w:val="0"/>
          <w:sz w:val="28"/>
          <w:szCs w:val="28"/>
          <w:rtl/>
        </w:rPr>
        <w:t>הַבִּנְיָן</w:t>
      </w:r>
      <w:proofErr w:type="spellEnd"/>
      <w:r w:rsidRPr="003F1EB5">
        <w:rPr>
          <w:rFonts w:ascii="David" w:hAnsi="David" w:cs="David"/>
          <w:kern w:val="0"/>
          <w:sz w:val="28"/>
          <w:szCs w:val="28"/>
          <w:rtl/>
        </w:rPr>
        <w:t xml:space="preserve">, הָעֲבוֹדָה הַפְּרוֹדוּקְטִיבִית וְהַהַכָּרָה הָעַצְמִית. </w:t>
      </w:r>
    </w:p>
    <w:p w14:paraId="5F0CB5DB" w14:textId="77777777" w:rsidR="00A86DC1" w:rsidRPr="003F1EB5" w:rsidRDefault="00A86DC1" w:rsidP="00A86DC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  <w:r w:rsidRPr="003F1EB5">
        <w:rPr>
          <w:rFonts w:ascii="David" w:hAnsi="David" w:cs="David"/>
          <w:kern w:val="0"/>
          <w:sz w:val="28"/>
          <w:szCs w:val="28"/>
          <w:rtl/>
        </w:rPr>
        <w:t xml:space="preserve"> </w:t>
      </w:r>
    </w:p>
    <w:p w14:paraId="05A97A0A" w14:textId="77777777" w:rsidR="00A86DC1" w:rsidRPr="003F1EB5" w:rsidRDefault="00A86DC1" w:rsidP="00A86DC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</w:p>
    <w:p w14:paraId="071AA57C" w14:textId="77777777" w:rsidR="00CD6BF4" w:rsidRPr="003F1EB5" w:rsidRDefault="00CD6BF4" w:rsidP="00CD6BF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</w:p>
    <w:p w14:paraId="6FABCE42" w14:textId="77777777" w:rsidR="002551B0" w:rsidRPr="003F1EB5" w:rsidRDefault="002551B0" w:rsidP="002551B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8"/>
          <w:szCs w:val="28"/>
          <w:rtl/>
        </w:rPr>
      </w:pPr>
    </w:p>
    <w:p w14:paraId="6EFC7E9E" w14:textId="77777777" w:rsidR="009157A0" w:rsidRPr="003F1EB5" w:rsidRDefault="009157A0">
      <w:pPr>
        <w:rPr>
          <w:rFonts w:ascii="David" w:hAnsi="David" w:cs="David"/>
          <w:sz w:val="28"/>
          <w:szCs w:val="28"/>
        </w:rPr>
      </w:pPr>
    </w:p>
    <w:sectPr w:rsidR="009157A0" w:rsidRPr="003F1EB5" w:rsidSect="002551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B0"/>
    <w:rsid w:val="002551B0"/>
    <w:rsid w:val="003803FF"/>
    <w:rsid w:val="003A398E"/>
    <w:rsid w:val="003F1EB5"/>
    <w:rsid w:val="00401247"/>
    <w:rsid w:val="006105E1"/>
    <w:rsid w:val="006815EE"/>
    <w:rsid w:val="008422A3"/>
    <w:rsid w:val="009157A0"/>
    <w:rsid w:val="009679B5"/>
    <w:rsid w:val="00A86DC1"/>
    <w:rsid w:val="00CD6BF4"/>
    <w:rsid w:val="00E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D71D"/>
  <w15:chartTrackingRefBased/>
  <w15:docId w15:val="{FE26E38F-9CF4-48E2-9553-C9039DD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שבט</dc:creator>
  <cp:keywords/>
  <dc:description/>
  <cp:lastModifiedBy>ארי שבט</cp:lastModifiedBy>
  <cp:revision>2</cp:revision>
  <dcterms:created xsi:type="dcterms:W3CDTF">2024-01-21T17:54:00Z</dcterms:created>
  <dcterms:modified xsi:type="dcterms:W3CDTF">2024-01-21T17:54:00Z</dcterms:modified>
</cp:coreProperties>
</file>