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274D" w:rsidRDefault="00FF0CD7">
      <w:pPr>
        <w:bidi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"אונאה" פחות משתות</w:t>
      </w:r>
    </w:p>
    <w:p w14:paraId="00000002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03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האם הם בכלל "אל תונו"?</w:t>
      </w:r>
    </w:p>
    <w:p w14:paraId="00000004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מה הגדרתם וחשיבותם</w:t>
      </w:r>
    </w:p>
    <w:p w14:paraId="00000005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06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07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תלמוד בבלי מסכת בבא מציעא דף נ עמוד א</w:t>
      </w:r>
    </w:p>
    <w:p w14:paraId="00000008" w14:textId="77777777" w:rsidR="000B274D" w:rsidRDefault="00FF0CD7">
      <w:pPr>
        <w:bidi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sz w:val="24"/>
          <w:szCs w:val="24"/>
          <w:rtl/>
        </w:rPr>
        <w:t>איבעיא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להו: </w:t>
      </w:r>
      <w:r>
        <w:rPr>
          <w:b/>
          <w:sz w:val="24"/>
          <w:szCs w:val="24"/>
          <w:rtl/>
        </w:rPr>
        <w:t xml:space="preserve">פחות משתות </w:t>
      </w:r>
      <w:proofErr w:type="spellStart"/>
      <w:r>
        <w:rPr>
          <w:sz w:val="24"/>
          <w:szCs w:val="24"/>
          <w:rtl/>
        </w:rPr>
        <w:t>לרבנן</w:t>
      </w:r>
      <w:proofErr w:type="spellEnd"/>
      <w:r>
        <w:rPr>
          <w:rFonts w:ascii="Calibri" w:eastAsia="Calibri" w:hAnsi="Calibri" w:cs="Calibri"/>
          <w:b/>
          <w:sz w:val="24"/>
          <w:szCs w:val="24"/>
          <w:rtl/>
        </w:rPr>
        <w:t xml:space="preserve">, לאלתר </w:t>
      </w:r>
      <w:proofErr w:type="spellStart"/>
      <w:r>
        <w:rPr>
          <w:b/>
          <w:sz w:val="24"/>
          <w:szCs w:val="24"/>
          <w:rtl/>
        </w:rPr>
        <w:t>הויא</w:t>
      </w:r>
      <w:proofErr w:type="spellEnd"/>
      <w:r>
        <w:rPr>
          <w:rFonts w:ascii="Calibri" w:eastAsia="Calibri" w:hAnsi="Calibri" w:cs="Calibri"/>
          <w:b/>
          <w:sz w:val="24"/>
          <w:szCs w:val="24"/>
          <w:rtl/>
        </w:rPr>
        <w:t xml:space="preserve"> מחילה</w:t>
      </w:r>
      <w:r>
        <w:rPr>
          <w:rFonts w:ascii="Calibri" w:eastAsia="Calibri" w:hAnsi="Calibri" w:cs="Calibri"/>
          <w:sz w:val="24"/>
          <w:szCs w:val="24"/>
          <w:rtl/>
        </w:rPr>
        <w:t xml:space="preserve"> או בכדי שיראה לתגר או לקרובו? ואם תמצי לומר בכדי שיראה לתגר או לקרובו, מאי איכא בין שתות לפחות משתות</w:t>
      </w:r>
      <w:r>
        <w:rPr>
          <w:rFonts w:ascii="Calibri" w:eastAsia="Calibri" w:hAnsi="Calibri" w:cs="Calibri"/>
          <w:sz w:val="24"/>
          <w:szCs w:val="24"/>
          <w:rtl/>
        </w:rPr>
        <w:t xml:space="preserve">?... {נ:} </w:t>
      </w:r>
      <w:r>
        <w:rPr>
          <w:b/>
          <w:sz w:val="24"/>
          <w:szCs w:val="24"/>
          <w:rtl/>
        </w:rPr>
        <w:t>אמר רבא, הלכתא: פחות משתות - נקנה מקח</w:t>
      </w:r>
      <w:r>
        <w:rPr>
          <w:rFonts w:ascii="Calibri" w:eastAsia="Calibri" w:hAnsi="Calibri" w:cs="Calibri"/>
          <w:sz w:val="24"/>
          <w:szCs w:val="24"/>
          <w:rtl/>
        </w:rPr>
        <w:t xml:space="preserve">, יותר על שתות - ביטול מקח. שתות - קנה ומחזיר אונאה, וזה </w:t>
      </w:r>
      <w:proofErr w:type="spellStart"/>
      <w:r>
        <w:rPr>
          <w:sz w:val="24"/>
          <w:szCs w:val="24"/>
          <w:rtl/>
        </w:rPr>
        <w:t>וזה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בכדי שיראה לתגר או לקרובו. תניא כוותיה </w:t>
      </w:r>
      <w:proofErr w:type="spellStart"/>
      <w:r>
        <w:rPr>
          <w:sz w:val="24"/>
          <w:szCs w:val="24"/>
          <w:rtl/>
        </w:rPr>
        <w:t>דרבא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>: אונאה פחות משתות - נקנה מקח, יתר על שתות - בטל מקח. שתות - קנה ומחזיר אונאה, דברי רבי נתן. רבי יהודה הנ</w:t>
      </w:r>
      <w:r>
        <w:rPr>
          <w:rFonts w:ascii="Calibri" w:eastAsia="Calibri" w:hAnsi="Calibri" w:cs="Calibri"/>
          <w:sz w:val="24"/>
          <w:szCs w:val="24"/>
          <w:rtl/>
        </w:rPr>
        <w:t xml:space="preserve">שיא אומר: יד מוכר על העליונה, רוצה - אומר לו תן לי </w:t>
      </w:r>
      <w:proofErr w:type="spellStart"/>
      <w:r>
        <w:rPr>
          <w:sz w:val="24"/>
          <w:szCs w:val="24"/>
          <w:rtl/>
        </w:rPr>
        <w:t>מקחי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, או תן לי מה </w:t>
      </w:r>
      <w:proofErr w:type="spellStart"/>
      <w:r>
        <w:rPr>
          <w:sz w:val="24"/>
          <w:szCs w:val="24"/>
          <w:rtl/>
        </w:rPr>
        <w:t>שאניתני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. וזה </w:t>
      </w:r>
      <w:proofErr w:type="spellStart"/>
      <w:r>
        <w:rPr>
          <w:sz w:val="24"/>
          <w:szCs w:val="24"/>
          <w:rtl/>
        </w:rPr>
        <w:t>וזה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בכדי שיראה לתגר או לקרובו. </w:t>
      </w:r>
    </w:p>
    <w:p w14:paraId="00000009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0A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0B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רא"ש</w:t>
      </w:r>
      <w:proofErr w:type="spellEnd"/>
      <w:r>
        <w:rPr>
          <w:sz w:val="24"/>
          <w:szCs w:val="24"/>
          <w:rtl/>
        </w:rPr>
        <w:t xml:space="preserve"> מסכת בבא מציעא פרק ד סימן כ</w:t>
      </w:r>
    </w:p>
    <w:p w14:paraId="0000000C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ויראה </w:t>
      </w:r>
      <w:proofErr w:type="spellStart"/>
      <w:r>
        <w:rPr>
          <w:sz w:val="24"/>
          <w:szCs w:val="24"/>
          <w:rtl/>
        </w:rPr>
        <w:t>דבכל</w:t>
      </w:r>
      <w:proofErr w:type="spellEnd"/>
      <w:r>
        <w:rPr>
          <w:sz w:val="24"/>
          <w:szCs w:val="24"/>
          <w:rtl/>
        </w:rPr>
        <w:t xml:space="preserve"> שאר דברים </w:t>
      </w:r>
      <w:r>
        <w:rPr>
          <w:b/>
          <w:sz w:val="24"/>
          <w:szCs w:val="24"/>
          <w:rtl/>
        </w:rPr>
        <w:t xml:space="preserve">אפי' פחות משתות אסור לאנות את </w:t>
      </w:r>
      <w:proofErr w:type="spellStart"/>
      <w:r>
        <w:rPr>
          <w:b/>
          <w:sz w:val="24"/>
          <w:szCs w:val="24"/>
          <w:rtl/>
        </w:rPr>
        <w:t>חבירו</w:t>
      </w:r>
      <w:proofErr w:type="spellEnd"/>
      <w:r>
        <w:rPr>
          <w:b/>
          <w:sz w:val="24"/>
          <w:szCs w:val="24"/>
          <w:rtl/>
        </w:rPr>
        <w:t xml:space="preserve"> אם יש בו </w:t>
      </w:r>
      <w:proofErr w:type="spellStart"/>
      <w:r>
        <w:rPr>
          <w:b/>
          <w:sz w:val="24"/>
          <w:szCs w:val="24"/>
          <w:rtl/>
        </w:rPr>
        <w:t>שוה</w:t>
      </w:r>
      <w:proofErr w:type="spellEnd"/>
      <w:r>
        <w:rPr>
          <w:b/>
          <w:sz w:val="24"/>
          <w:szCs w:val="24"/>
          <w:rtl/>
        </w:rPr>
        <w:t xml:space="preserve"> פרוטה כיון שידוע שאין </w:t>
      </w:r>
      <w:proofErr w:type="spellStart"/>
      <w:r>
        <w:rPr>
          <w:b/>
          <w:sz w:val="24"/>
          <w:szCs w:val="24"/>
          <w:rtl/>
        </w:rPr>
        <w:t>מקחו</w:t>
      </w:r>
      <w:proofErr w:type="spellEnd"/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שוה</w:t>
      </w:r>
      <w:proofErr w:type="spellEnd"/>
      <w:r>
        <w:rPr>
          <w:b/>
          <w:sz w:val="24"/>
          <w:szCs w:val="24"/>
          <w:rtl/>
        </w:rPr>
        <w:t xml:space="preserve"> כל כך.</w:t>
      </w:r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דרחמנא</w:t>
      </w:r>
      <w:proofErr w:type="spellEnd"/>
      <w:r>
        <w:rPr>
          <w:b/>
          <w:sz w:val="24"/>
          <w:szCs w:val="24"/>
          <w:rtl/>
        </w:rPr>
        <w:t xml:space="preserve"> אמר אל תונו</w:t>
      </w:r>
      <w:r>
        <w:rPr>
          <w:sz w:val="24"/>
          <w:szCs w:val="24"/>
          <w:rtl/>
        </w:rPr>
        <w:t xml:space="preserve"> בכל דבר שיש בו שיווי ממון הזהירה תורה שלא יאנה את </w:t>
      </w:r>
      <w:proofErr w:type="spellStart"/>
      <w:r>
        <w:rPr>
          <w:sz w:val="24"/>
          <w:szCs w:val="24"/>
          <w:rtl/>
        </w:rPr>
        <w:t>חבירו</w:t>
      </w:r>
      <w:proofErr w:type="spellEnd"/>
      <w:r>
        <w:rPr>
          <w:sz w:val="24"/>
          <w:szCs w:val="24"/>
          <w:rtl/>
        </w:rPr>
        <w:t xml:space="preserve"> </w:t>
      </w:r>
      <w:r>
        <w:rPr>
          <w:b/>
          <w:sz w:val="24"/>
          <w:szCs w:val="24"/>
          <w:u w:val="single"/>
          <w:rtl/>
        </w:rPr>
        <w:t xml:space="preserve">אלא שאמרו חכמים </w:t>
      </w:r>
      <w:proofErr w:type="spellStart"/>
      <w:r>
        <w:rPr>
          <w:b/>
          <w:sz w:val="24"/>
          <w:szCs w:val="24"/>
          <w:u w:val="single"/>
          <w:rtl/>
        </w:rPr>
        <w:t>דעד</w:t>
      </w:r>
      <w:proofErr w:type="spellEnd"/>
      <w:r>
        <w:rPr>
          <w:b/>
          <w:sz w:val="24"/>
          <w:szCs w:val="24"/>
          <w:u w:val="single"/>
          <w:rtl/>
        </w:rPr>
        <w:t xml:space="preserve"> שתות הוי מחילה לפי שכך דרך מקח וממכר לפי שהלוקח והמוכר אינם </w:t>
      </w:r>
      <w:proofErr w:type="spellStart"/>
      <w:r>
        <w:rPr>
          <w:b/>
          <w:sz w:val="24"/>
          <w:szCs w:val="24"/>
          <w:u w:val="single"/>
          <w:rtl/>
        </w:rPr>
        <w:t>יכולין</w:t>
      </w:r>
      <w:proofErr w:type="spellEnd"/>
      <w:r>
        <w:rPr>
          <w:b/>
          <w:sz w:val="24"/>
          <w:szCs w:val="24"/>
          <w:u w:val="single"/>
          <w:rtl/>
        </w:rPr>
        <w:t xml:space="preserve"> </w:t>
      </w:r>
      <w:proofErr w:type="spellStart"/>
      <w:r>
        <w:rPr>
          <w:b/>
          <w:sz w:val="24"/>
          <w:szCs w:val="24"/>
          <w:u w:val="single"/>
          <w:rtl/>
        </w:rPr>
        <w:t>לכוין</w:t>
      </w:r>
      <w:proofErr w:type="spellEnd"/>
      <w:r>
        <w:rPr>
          <w:b/>
          <w:sz w:val="24"/>
          <w:szCs w:val="24"/>
          <w:u w:val="single"/>
          <w:rtl/>
        </w:rPr>
        <w:t xml:space="preserve"> דמי המקח בצמצום. ודרך העולם למחול טעותם עד שתות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rtl/>
        </w:rPr>
        <w:t xml:space="preserve">שאף אם יבא המתאנה לערער לא </w:t>
      </w:r>
      <w:proofErr w:type="spellStart"/>
      <w:r>
        <w:rPr>
          <w:b/>
          <w:sz w:val="24"/>
          <w:szCs w:val="24"/>
          <w:rtl/>
        </w:rPr>
        <w:t>ישומו</w:t>
      </w:r>
      <w:proofErr w:type="spellEnd"/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השמאי</w:t>
      </w:r>
      <w:r>
        <w:rPr>
          <w:b/>
          <w:sz w:val="24"/>
          <w:szCs w:val="24"/>
          <w:rtl/>
        </w:rPr>
        <w:t>ן</w:t>
      </w:r>
      <w:proofErr w:type="spellEnd"/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בשוה</w:t>
      </w:r>
      <w:proofErr w:type="spellEnd"/>
      <w:r>
        <w:rPr>
          <w:sz w:val="24"/>
          <w:szCs w:val="24"/>
          <w:rtl/>
        </w:rPr>
        <w:t xml:space="preserve"> זה יאמר יש בו אונאה וזה יאמר אין בו אונאה הלכך מקבל עליו שתיקה ואין מערער ומוחל (המוכר). </w:t>
      </w:r>
      <w:r>
        <w:rPr>
          <w:b/>
          <w:sz w:val="24"/>
          <w:szCs w:val="24"/>
          <w:u w:val="single"/>
          <w:rtl/>
        </w:rPr>
        <w:t xml:space="preserve">אבל אם המוכר בקי </w:t>
      </w:r>
      <w:r>
        <w:rPr>
          <w:b/>
          <w:sz w:val="24"/>
          <w:szCs w:val="24"/>
          <w:rtl/>
        </w:rPr>
        <w:t xml:space="preserve">בערך </w:t>
      </w:r>
      <w:proofErr w:type="spellStart"/>
      <w:r>
        <w:rPr>
          <w:b/>
          <w:sz w:val="24"/>
          <w:szCs w:val="24"/>
          <w:rtl/>
        </w:rPr>
        <w:t>מחבירו</w:t>
      </w:r>
      <w:proofErr w:type="spellEnd"/>
      <w:r>
        <w:rPr>
          <w:b/>
          <w:sz w:val="24"/>
          <w:szCs w:val="24"/>
          <w:rtl/>
        </w:rPr>
        <w:t xml:space="preserve"> והלוקח אין בקי כל כך או אם הלוקח תגר ובקי בערך </w:t>
      </w:r>
      <w:proofErr w:type="spellStart"/>
      <w:r>
        <w:rPr>
          <w:b/>
          <w:sz w:val="24"/>
          <w:szCs w:val="24"/>
          <w:rtl/>
        </w:rPr>
        <w:t>מקחו</w:t>
      </w:r>
      <w:proofErr w:type="spellEnd"/>
      <w:r>
        <w:rPr>
          <w:b/>
          <w:sz w:val="24"/>
          <w:szCs w:val="24"/>
          <w:rtl/>
        </w:rPr>
        <w:t xml:space="preserve"> יותר מן המוכר אל יאנו זה את זה אם לא שיפרש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  <w:rtl/>
        </w:rPr>
        <w:t>חוץ ממטבע</w:t>
      </w:r>
      <w:r>
        <w:rPr>
          <w:b/>
          <w:sz w:val="24"/>
          <w:szCs w:val="24"/>
          <w:rtl/>
        </w:rPr>
        <w:t xml:space="preserve"> כל זמן שלא הגיע לכדי אונא</w:t>
      </w:r>
      <w:r>
        <w:rPr>
          <w:b/>
          <w:sz w:val="24"/>
          <w:szCs w:val="24"/>
          <w:rtl/>
        </w:rPr>
        <w:t xml:space="preserve">ה מותר </w:t>
      </w:r>
      <w:proofErr w:type="spellStart"/>
      <w:r>
        <w:rPr>
          <w:b/>
          <w:sz w:val="24"/>
          <w:szCs w:val="24"/>
          <w:rtl/>
        </w:rPr>
        <w:t>לכתחלה</w:t>
      </w:r>
      <w:proofErr w:type="spellEnd"/>
      <w:r>
        <w:rPr>
          <w:b/>
          <w:sz w:val="24"/>
          <w:szCs w:val="24"/>
          <w:rtl/>
        </w:rPr>
        <w:t xml:space="preserve"> להוציאה ביפה. שגם אחר </w:t>
      </w:r>
      <w:proofErr w:type="spellStart"/>
      <w:r>
        <w:rPr>
          <w:b/>
          <w:sz w:val="24"/>
          <w:szCs w:val="24"/>
          <w:rtl/>
        </w:rPr>
        <w:t>יקבלנה</w:t>
      </w:r>
      <w:proofErr w:type="spellEnd"/>
      <w:r>
        <w:rPr>
          <w:b/>
          <w:sz w:val="24"/>
          <w:szCs w:val="24"/>
          <w:rtl/>
        </w:rPr>
        <w:t xml:space="preserve"> מידו ביפה ואין בו הפסד</w:t>
      </w:r>
      <w:r>
        <w:rPr>
          <w:sz w:val="24"/>
          <w:szCs w:val="24"/>
          <w:rtl/>
        </w:rPr>
        <w:t xml:space="preserve"> כלל.    </w:t>
      </w:r>
    </w:p>
    <w:p w14:paraId="0000000D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0E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רא"ש</w:t>
      </w:r>
      <w:proofErr w:type="spellEnd"/>
      <w:r>
        <w:rPr>
          <w:sz w:val="24"/>
          <w:szCs w:val="24"/>
          <w:rtl/>
        </w:rPr>
        <w:t xml:space="preserve"> מסכת בבא מציעא פרק ד סימן כ (המשך)</w:t>
      </w:r>
    </w:p>
    <w:p w14:paraId="0000000F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 xml:space="preserve">או </w:t>
      </w:r>
      <w:r>
        <w:rPr>
          <w:b/>
          <w:sz w:val="24"/>
          <w:szCs w:val="24"/>
          <w:u w:val="single"/>
          <w:rtl/>
        </w:rPr>
        <w:t xml:space="preserve">שמא כיון </w:t>
      </w:r>
      <w:proofErr w:type="spellStart"/>
      <w:r>
        <w:rPr>
          <w:b/>
          <w:sz w:val="24"/>
          <w:szCs w:val="24"/>
          <w:u w:val="single"/>
          <w:rtl/>
        </w:rPr>
        <w:t>דדרך</w:t>
      </w:r>
      <w:proofErr w:type="spellEnd"/>
      <w:r>
        <w:rPr>
          <w:b/>
          <w:sz w:val="24"/>
          <w:szCs w:val="24"/>
          <w:u w:val="single"/>
          <w:rtl/>
        </w:rPr>
        <w:t xml:space="preserve"> מקח וממכר בכך</w:t>
      </w:r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דלפעמים</w:t>
      </w:r>
      <w:proofErr w:type="spellEnd"/>
      <w:r>
        <w:rPr>
          <w:b/>
          <w:sz w:val="24"/>
          <w:szCs w:val="24"/>
          <w:rtl/>
        </w:rPr>
        <w:t xml:space="preserve"> הלוקח חפץ במקח זה ומוסיף עליו דמים יותר מכדי </w:t>
      </w:r>
      <w:proofErr w:type="spellStart"/>
      <w:r>
        <w:rPr>
          <w:b/>
          <w:sz w:val="24"/>
          <w:szCs w:val="24"/>
          <w:rtl/>
        </w:rPr>
        <w:t>שויו</w:t>
      </w:r>
      <w:proofErr w:type="spellEnd"/>
      <w:r>
        <w:rPr>
          <w:b/>
          <w:sz w:val="24"/>
          <w:szCs w:val="24"/>
          <w:rtl/>
        </w:rPr>
        <w:t xml:space="preserve"> ופעמים שהמוכר מזלזל בשומתו בממכרו לפי שאין חפץ זה ע</w:t>
      </w:r>
      <w:r>
        <w:rPr>
          <w:b/>
          <w:sz w:val="24"/>
          <w:szCs w:val="24"/>
          <w:rtl/>
        </w:rPr>
        <w:t xml:space="preserve">רב עליו או שהוא דחוק למעות </w:t>
      </w:r>
      <w:r>
        <w:rPr>
          <w:b/>
          <w:sz w:val="24"/>
          <w:szCs w:val="24"/>
          <w:u w:val="single"/>
          <w:rtl/>
        </w:rPr>
        <w:t>הלכך עד שתות הוי בכלל דמי מקח ואין כאן שם אונאה כלל וצ"ע</w:t>
      </w:r>
      <w:r>
        <w:rPr>
          <w:sz w:val="24"/>
          <w:szCs w:val="24"/>
          <w:rtl/>
        </w:rPr>
        <w:t>. וירא שמים יצא ידי כולם:</w:t>
      </w:r>
    </w:p>
    <w:p w14:paraId="00000010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11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12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רש"י מסכת קידושין דף </w:t>
      </w:r>
      <w:proofErr w:type="spellStart"/>
      <w:r>
        <w:rPr>
          <w:sz w:val="24"/>
          <w:szCs w:val="24"/>
          <w:rtl/>
        </w:rPr>
        <w:t>מב</w:t>
      </w:r>
      <w:proofErr w:type="spellEnd"/>
      <w:r>
        <w:rPr>
          <w:sz w:val="24"/>
          <w:szCs w:val="24"/>
          <w:rtl/>
        </w:rPr>
        <w:t xml:space="preserve"> עמוד ב</w:t>
      </w:r>
    </w:p>
    <w:p w14:paraId="00000013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חוזר - שאין זה כשאר אונאות </w:t>
      </w:r>
      <w:proofErr w:type="spellStart"/>
      <w:r>
        <w:rPr>
          <w:sz w:val="24"/>
          <w:szCs w:val="24"/>
          <w:rtl/>
        </w:rPr>
        <w:t>דקי"ל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בהזהב</w:t>
      </w:r>
      <w:proofErr w:type="spellEnd"/>
      <w:r>
        <w:rPr>
          <w:sz w:val="24"/>
          <w:szCs w:val="24"/>
          <w:rtl/>
        </w:rPr>
        <w:t xml:space="preserve"> (</w:t>
      </w:r>
      <w:proofErr w:type="spellStart"/>
      <w:r>
        <w:rPr>
          <w:sz w:val="24"/>
          <w:szCs w:val="24"/>
          <w:rtl/>
        </w:rPr>
        <w:t>ב"מ</w:t>
      </w:r>
      <w:proofErr w:type="spellEnd"/>
      <w:r>
        <w:rPr>
          <w:sz w:val="24"/>
          <w:szCs w:val="24"/>
          <w:rtl/>
        </w:rPr>
        <w:t xml:space="preserve"> דף מט:) פחות משתות </w:t>
      </w:r>
      <w:r>
        <w:rPr>
          <w:b/>
          <w:sz w:val="24"/>
          <w:szCs w:val="24"/>
          <w:rtl/>
        </w:rPr>
        <w:t xml:space="preserve">מחיל </w:t>
      </w:r>
      <w:proofErr w:type="spellStart"/>
      <w:r>
        <w:rPr>
          <w:b/>
          <w:sz w:val="24"/>
          <w:szCs w:val="24"/>
          <w:rtl/>
        </w:rPr>
        <w:t>אינש</w:t>
      </w:r>
      <w:proofErr w:type="spellEnd"/>
      <w:r>
        <w:rPr>
          <w:b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דהתם </w:t>
      </w:r>
      <w:r>
        <w:rPr>
          <w:b/>
          <w:sz w:val="24"/>
          <w:szCs w:val="24"/>
          <w:u w:val="single"/>
          <w:rtl/>
        </w:rPr>
        <w:t>אין כל אדם יכול לצמצם הדמים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rtl/>
        </w:rPr>
        <w:t>אבל טועה</w:t>
      </w:r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במדה</w:t>
      </w:r>
      <w:proofErr w:type="spellEnd"/>
      <w:r>
        <w:rPr>
          <w:b/>
          <w:sz w:val="24"/>
          <w:szCs w:val="24"/>
          <w:rtl/>
        </w:rPr>
        <w:t xml:space="preserve"> טעות הוא </w:t>
      </w:r>
      <w:proofErr w:type="spellStart"/>
      <w:r>
        <w:rPr>
          <w:b/>
          <w:sz w:val="24"/>
          <w:szCs w:val="24"/>
          <w:rtl/>
        </w:rPr>
        <w:t>ואדעתא</w:t>
      </w:r>
      <w:proofErr w:type="spellEnd"/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דהכי</w:t>
      </w:r>
      <w:proofErr w:type="spellEnd"/>
      <w:r>
        <w:rPr>
          <w:b/>
          <w:sz w:val="24"/>
          <w:szCs w:val="24"/>
          <w:rtl/>
        </w:rPr>
        <w:t xml:space="preserve"> לא עביד</w:t>
      </w:r>
      <w:r>
        <w:rPr>
          <w:sz w:val="24"/>
          <w:szCs w:val="24"/>
        </w:rPr>
        <w:t>.</w:t>
      </w:r>
    </w:p>
    <w:p w14:paraId="00000014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15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16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רמב"ן ויקרא פרק כה</w:t>
      </w:r>
    </w:p>
    <w:p w14:paraId="00000017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... </w:t>
      </w:r>
      <w:r>
        <w:rPr>
          <w:b/>
          <w:sz w:val="24"/>
          <w:szCs w:val="24"/>
          <w:rtl/>
        </w:rPr>
        <w:t xml:space="preserve">ואני חושב עוד </w:t>
      </w:r>
      <w:proofErr w:type="spellStart"/>
      <w:r>
        <w:rPr>
          <w:b/>
          <w:sz w:val="24"/>
          <w:szCs w:val="24"/>
          <w:rtl/>
        </w:rPr>
        <w:t>סברא</w:t>
      </w:r>
      <w:proofErr w:type="spellEnd"/>
      <w:r>
        <w:rPr>
          <w:b/>
          <w:sz w:val="24"/>
          <w:szCs w:val="24"/>
          <w:rtl/>
        </w:rPr>
        <w:t xml:space="preserve">, </w:t>
      </w:r>
      <w:proofErr w:type="spellStart"/>
      <w:r>
        <w:rPr>
          <w:b/>
          <w:sz w:val="24"/>
          <w:szCs w:val="24"/>
          <w:rtl/>
        </w:rPr>
        <w:t>שודאי</w:t>
      </w:r>
      <w:proofErr w:type="spellEnd"/>
      <w:r>
        <w:rPr>
          <w:b/>
          <w:sz w:val="24"/>
          <w:szCs w:val="24"/>
          <w:rtl/>
        </w:rPr>
        <w:t xml:space="preserve"> המאנה את </w:t>
      </w:r>
      <w:proofErr w:type="spellStart"/>
      <w:r>
        <w:rPr>
          <w:b/>
          <w:sz w:val="24"/>
          <w:szCs w:val="24"/>
          <w:rtl/>
        </w:rPr>
        <w:t>חבירו</w:t>
      </w:r>
      <w:proofErr w:type="spellEnd"/>
      <w:r>
        <w:rPr>
          <w:b/>
          <w:sz w:val="24"/>
          <w:szCs w:val="24"/>
          <w:rtl/>
        </w:rPr>
        <w:t xml:space="preserve"> לדעת עובר בלאו, בין במטלטלים בין בקרקעות</w:t>
      </w:r>
      <w:r>
        <w:rPr>
          <w:sz w:val="24"/>
          <w:szCs w:val="24"/>
          <w:rtl/>
        </w:rPr>
        <w:t xml:space="preserve">, שבהן דיבר הכתוב אל תונו איש את אחיו במספר שנים אחר היובל, שהוא מזהיר שיקנו וימכרו לפי השנים ולא יונו איש את </w:t>
      </w:r>
      <w:r>
        <w:rPr>
          <w:sz w:val="24"/>
          <w:szCs w:val="24"/>
          <w:rtl/>
        </w:rPr>
        <w:t xml:space="preserve">אחיו. </w:t>
      </w:r>
      <w:r>
        <w:rPr>
          <w:b/>
          <w:sz w:val="24"/>
          <w:szCs w:val="24"/>
          <w:u w:val="single"/>
          <w:rtl/>
        </w:rPr>
        <w:t>אבל רבותינו חדשו באונאה תשלומים בשתות המקח, וביטול מקח ביותר משתות,</w:t>
      </w:r>
      <w:r>
        <w:rPr>
          <w:sz w:val="24"/>
          <w:szCs w:val="24"/>
          <w:rtl/>
        </w:rPr>
        <w:t xml:space="preserve"> ומזה בלבד מעטו הקרקעות לפי שהאונאה בהם אפילו ביתר משתות, מחילה</w:t>
      </w:r>
      <w:r>
        <w:rPr>
          <w:b/>
          <w:sz w:val="24"/>
          <w:szCs w:val="24"/>
          <w:rtl/>
        </w:rPr>
        <w:t xml:space="preserve">, כמו שהיא מחילה במטלטלים בפחות משתות, </w:t>
      </w:r>
      <w:r>
        <w:rPr>
          <w:b/>
          <w:sz w:val="24"/>
          <w:szCs w:val="24"/>
          <w:u w:val="single"/>
          <w:rtl/>
        </w:rPr>
        <w:t xml:space="preserve">אף על פי שהוא אסור להונות כן לדעת, אבל אין דרך בני אדם לבטל ממכרם מפני אונאה </w:t>
      </w:r>
      <w:proofErr w:type="spellStart"/>
      <w:r>
        <w:rPr>
          <w:b/>
          <w:sz w:val="24"/>
          <w:szCs w:val="24"/>
          <w:u w:val="single"/>
          <w:rtl/>
        </w:rPr>
        <w:t>מועט</w:t>
      </w:r>
      <w:r>
        <w:rPr>
          <w:b/>
          <w:sz w:val="24"/>
          <w:szCs w:val="24"/>
          <w:u w:val="single"/>
          <w:rtl/>
        </w:rPr>
        <w:t>ת</w:t>
      </w:r>
      <w:proofErr w:type="spellEnd"/>
      <w:r>
        <w:rPr>
          <w:b/>
          <w:sz w:val="24"/>
          <w:szCs w:val="24"/>
          <w:u w:val="single"/>
          <w:rtl/>
        </w:rPr>
        <w:t xml:space="preserve"> כזו</w:t>
      </w:r>
      <w:r>
        <w:rPr>
          <w:sz w:val="24"/>
          <w:szCs w:val="24"/>
        </w:rPr>
        <w:t xml:space="preserve">: </w:t>
      </w:r>
    </w:p>
    <w:p w14:paraId="00000018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19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1A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ספר החינוך מצוה </w:t>
      </w:r>
      <w:proofErr w:type="spellStart"/>
      <w:r>
        <w:rPr>
          <w:sz w:val="24"/>
          <w:szCs w:val="24"/>
          <w:rtl/>
        </w:rPr>
        <w:t>שלז</w:t>
      </w:r>
      <w:proofErr w:type="spellEnd"/>
    </w:p>
    <w:p w14:paraId="0000001B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ועובר על זה ועשה אונאה </w:t>
      </w:r>
      <w:proofErr w:type="spellStart"/>
      <w:r>
        <w:rPr>
          <w:sz w:val="24"/>
          <w:szCs w:val="24"/>
          <w:rtl/>
        </w:rPr>
        <w:t>לחבירו</w:t>
      </w:r>
      <w:proofErr w:type="spellEnd"/>
      <w:r>
        <w:rPr>
          <w:sz w:val="24"/>
          <w:szCs w:val="24"/>
          <w:rtl/>
        </w:rPr>
        <w:t xml:space="preserve"> לדעת בשתות או יותר עבר על לאו זה, </w:t>
      </w:r>
      <w:r>
        <w:rPr>
          <w:b/>
          <w:sz w:val="24"/>
          <w:szCs w:val="24"/>
          <w:rtl/>
        </w:rPr>
        <w:t xml:space="preserve">אבל בפחות משתות התירו </w:t>
      </w:r>
      <w:proofErr w:type="spellStart"/>
      <w:r>
        <w:rPr>
          <w:b/>
          <w:sz w:val="24"/>
          <w:szCs w:val="24"/>
          <w:rtl/>
        </w:rPr>
        <w:t>זכרונם</w:t>
      </w:r>
      <w:proofErr w:type="spellEnd"/>
      <w:r>
        <w:rPr>
          <w:b/>
          <w:sz w:val="24"/>
          <w:szCs w:val="24"/>
          <w:rtl/>
        </w:rPr>
        <w:t xml:space="preserve"> לברכה להשתכר לתגר מפני תיקון הישוב, שימצאו בני אדם צרכיהם מוכנים בכל מקום</w:t>
      </w:r>
      <w:r>
        <w:rPr>
          <w:sz w:val="24"/>
          <w:szCs w:val="24"/>
          <w:rtl/>
        </w:rPr>
        <w:t xml:space="preserve">. ואין </w:t>
      </w:r>
      <w:proofErr w:type="spellStart"/>
      <w:r>
        <w:rPr>
          <w:sz w:val="24"/>
          <w:szCs w:val="24"/>
          <w:rtl/>
        </w:rPr>
        <w:t>לוקין</w:t>
      </w:r>
      <w:proofErr w:type="spellEnd"/>
      <w:r>
        <w:rPr>
          <w:sz w:val="24"/>
          <w:szCs w:val="24"/>
          <w:rtl/>
        </w:rPr>
        <w:t xml:space="preserve"> על לאו זה, לפי שניתן </w:t>
      </w:r>
      <w:proofErr w:type="spellStart"/>
      <w:r>
        <w:rPr>
          <w:sz w:val="24"/>
          <w:szCs w:val="24"/>
          <w:rtl/>
        </w:rPr>
        <w:t>להישבון</w:t>
      </w:r>
      <w:proofErr w:type="spellEnd"/>
      <w:r>
        <w:rPr>
          <w:sz w:val="24"/>
          <w:szCs w:val="24"/>
          <w:rtl/>
        </w:rPr>
        <w:t>.</w:t>
      </w:r>
    </w:p>
    <w:p w14:paraId="0000001C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1D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1E" w14:textId="77777777" w:rsidR="000B274D" w:rsidRDefault="00FF0CD7">
      <w:pPr>
        <w:bidi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/>
        </w:rPr>
        <w:t xml:space="preserve">נ"מ – מי </w:t>
      </w:r>
      <w:r>
        <w:rPr>
          <w:sz w:val="24"/>
          <w:szCs w:val="24"/>
          <w:u w:val="single"/>
          <w:rtl/>
        </w:rPr>
        <w:t>שאינו מוחל</w:t>
      </w:r>
    </w:p>
    <w:p w14:paraId="0000001F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20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21" w14:textId="77777777" w:rsidR="000B274D" w:rsidRDefault="00FF0CD7">
      <w:pPr>
        <w:bidi/>
        <w:spacing w:before="200" w:line="360" w:lineRule="auto"/>
        <w:ind w:left="360"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 xml:space="preserve">רמב"ם הלכות מכירה פרק </w:t>
      </w:r>
      <w:proofErr w:type="spellStart"/>
      <w:r>
        <w:rPr>
          <w:sz w:val="24"/>
          <w:szCs w:val="24"/>
          <w:rtl/>
        </w:rPr>
        <w:t>כט</w:t>
      </w:r>
      <w:proofErr w:type="spellEnd"/>
      <w:r>
        <w:rPr>
          <w:sz w:val="24"/>
          <w:szCs w:val="24"/>
          <w:rtl/>
        </w:rPr>
        <w:t xml:space="preserve"> הלכה ח</w:t>
      </w:r>
    </w:p>
    <w:p w14:paraId="00000022" w14:textId="77777777" w:rsidR="000B274D" w:rsidRDefault="00FF0CD7">
      <w:pPr>
        <w:bidi/>
        <w:spacing w:before="200" w:line="36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בודקין</w:t>
      </w:r>
      <w:proofErr w:type="spellEnd"/>
      <w:r>
        <w:rPr>
          <w:sz w:val="24"/>
          <w:szCs w:val="24"/>
          <w:rtl/>
        </w:rPr>
        <w:t xml:space="preserve"> את הקטן אם יודע בטיב משא ומתן או אינו יודע, לפי שיש קטן חכם ונבון שהוא יודע והוא בן שבע, ויש אחר שאפילו בן שלש עשרה אינו יודע בטיב משא ומתן, </w:t>
      </w:r>
      <w:r>
        <w:rPr>
          <w:b/>
          <w:sz w:val="24"/>
          <w:szCs w:val="24"/>
          <w:u w:val="single"/>
          <w:rtl/>
        </w:rPr>
        <w:t xml:space="preserve">קטן היודע בטיב משא ומתן </w:t>
      </w:r>
      <w:r>
        <w:rPr>
          <w:b/>
          <w:sz w:val="24"/>
          <w:szCs w:val="24"/>
          <w:rtl/>
        </w:rPr>
        <w:t xml:space="preserve">שאין לו אפוטרופוס שנשא ונתן </w:t>
      </w:r>
      <w:proofErr w:type="spellStart"/>
      <w:r>
        <w:rPr>
          <w:b/>
          <w:sz w:val="24"/>
          <w:szCs w:val="24"/>
          <w:rtl/>
        </w:rPr>
        <w:t>במטלטלין</w:t>
      </w:r>
      <w:proofErr w:type="spellEnd"/>
      <w:r>
        <w:rPr>
          <w:b/>
          <w:sz w:val="24"/>
          <w:szCs w:val="24"/>
          <w:rtl/>
        </w:rPr>
        <w:t xml:space="preserve"> וט</w:t>
      </w:r>
      <w:r>
        <w:rPr>
          <w:b/>
          <w:sz w:val="24"/>
          <w:szCs w:val="24"/>
          <w:rtl/>
        </w:rPr>
        <w:t xml:space="preserve">עה דינו כדין הגדול, </w:t>
      </w:r>
      <w:r>
        <w:rPr>
          <w:b/>
          <w:sz w:val="24"/>
          <w:szCs w:val="24"/>
          <w:u w:val="single"/>
          <w:rtl/>
        </w:rPr>
        <w:t>פחות משתות מחילה</w:t>
      </w:r>
      <w:r>
        <w:rPr>
          <w:sz w:val="24"/>
          <w:szCs w:val="24"/>
          <w:rtl/>
        </w:rPr>
        <w:t xml:space="preserve">, שתות מחזיר </w:t>
      </w:r>
      <w:proofErr w:type="spellStart"/>
      <w:r>
        <w:rPr>
          <w:sz w:val="24"/>
          <w:szCs w:val="24"/>
          <w:rtl/>
        </w:rPr>
        <w:t>ההונייה</w:t>
      </w:r>
      <w:proofErr w:type="spellEnd"/>
      <w:r>
        <w:rPr>
          <w:sz w:val="24"/>
          <w:szCs w:val="24"/>
          <w:rtl/>
        </w:rPr>
        <w:t xml:space="preserve">, יתר על שתות בטל מקח כמו שביארנו, </w:t>
      </w:r>
      <w:r>
        <w:rPr>
          <w:b/>
          <w:sz w:val="24"/>
          <w:szCs w:val="24"/>
          <w:rtl/>
        </w:rPr>
        <w:t xml:space="preserve">ואני אומר שאין מקח הקטן וממכריו </w:t>
      </w:r>
      <w:proofErr w:type="spellStart"/>
      <w:r>
        <w:rPr>
          <w:b/>
          <w:sz w:val="24"/>
          <w:szCs w:val="24"/>
          <w:rtl/>
        </w:rPr>
        <w:t>במטלטלין</w:t>
      </w:r>
      <w:proofErr w:type="spellEnd"/>
      <w:r>
        <w:rPr>
          <w:b/>
          <w:sz w:val="24"/>
          <w:szCs w:val="24"/>
          <w:rtl/>
        </w:rPr>
        <w:t xml:space="preserve"> קיימין אלא בשמשך או המשיך, אבל אם נתן מעות על המקח וחזר בו אינו מקבל מי שפרע ואחרים שחזרו בו </w:t>
      </w:r>
      <w:proofErr w:type="spellStart"/>
      <w:r>
        <w:rPr>
          <w:b/>
          <w:sz w:val="24"/>
          <w:szCs w:val="24"/>
          <w:rtl/>
        </w:rPr>
        <w:t>מקבלין</w:t>
      </w:r>
      <w:proofErr w:type="spellEnd"/>
      <w:r>
        <w:rPr>
          <w:b/>
          <w:sz w:val="24"/>
          <w:szCs w:val="24"/>
          <w:rtl/>
        </w:rPr>
        <w:t xml:space="preserve"> מי שפרע</w:t>
      </w:r>
      <w:r>
        <w:rPr>
          <w:sz w:val="24"/>
          <w:szCs w:val="24"/>
        </w:rPr>
        <w:t>.</w:t>
      </w:r>
    </w:p>
    <w:p w14:paraId="00000023" w14:textId="77777777" w:rsidR="000B274D" w:rsidRDefault="00FF0CD7">
      <w:pPr>
        <w:bidi/>
        <w:spacing w:before="200" w:line="360" w:lineRule="auto"/>
        <w:ind w:left="360"/>
        <w:rPr>
          <w:sz w:val="24"/>
          <w:szCs w:val="24"/>
        </w:rPr>
      </w:pPr>
      <w:r>
        <w:rPr>
          <w:sz w:val="24"/>
          <w:szCs w:val="24"/>
          <w:rtl/>
        </w:rPr>
        <w:t xml:space="preserve">+/השגת </w:t>
      </w:r>
      <w:proofErr w:type="spellStart"/>
      <w:r>
        <w:rPr>
          <w:sz w:val="24"/>
          <w:szCs w:val="24"/>
          <w:rtl/>
        </w:rPr>
        <w:t>הראב"ד</w:t>
      </w:r>
      <w:proofErr w:type="spellEnd"/>
      <w:r>
        <w:rPr>
          <w:sz w:val="24"/>
          <w:szCs w:val="24"/>
          <w:rtl/>
        </w:rPr>
        <w:t xml:space="preserve">/ </w:t>
      </w:r>
      <w:r>
        <w:rPr>
          <w:sz w:val="24"/>
          <w:szCs w:val="24"/>
          <w:rtl/>
        </w:rPr>
        <w:t>קטן היודע וכו' כמו שביארנו.</w:t>
      </w:r>
    </w:p>
    <w:p w14:paraId="00000024" w14:textId="77777777" w:rsidR="000B274D" w:rsidRDefault="00FF0CD7">
      <w:pPr>
        <w:bidi/>
        <w:spacing w:before="200"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א"א אני אומר שהקטן אין לו מחילה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כדאמרינן</w:t>
      </w:r>
      <w:proofErr w:type="spellEnd"/>
      <w:r>
        <w:rPr>
          <w:sz w:val="24"/>
          <w:szCs w:val="24"/>
          <w:rtl/>
        </w:rPr>
        <w:t xml:space="preserve"> יתמי לאו בני מחילה </w:t>
      </w:r>
      <w:proofErr w:type="spellStart"/>
      <w:r>
        <w:rPr>
          <w:sz w:val="24"/>
          <w:szCs w:val="24"/>
          <w:rtl/>
        </w:rPr>
        <w:t>נינהו</w:t>
      </w:r>
      <w:proofErr w:type="spellEnd"/>
      <w:r>
        <w:rPr>
          <w:sz w:val="24"/>
          <w:szCs w:val="24"/>
          <w:rtl/>
        </w:rPr>
        <w:t>...</w:t>
      </w:r>
    </w:p>
    <w:p w14:paraId="00000025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26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27" w14:textId="77777777" w:rsidR="000B274D" w:rsidRDefault="00FF0CD7">
      <w:pPr>
        <w:bidi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  <w:rtl/>
        </w:rPr>
        <w:t xml:space="preserve">רמב"ם הלכות מכירה פרק </w:t>
      </w:r>
      <w:proofErr w:type="spellStart"/>
      <w:r>
        <w:rPr>
          <w:sz w:val="24"/>
          <w:szCs w:val="24"/>
          <w:rtl/>
        </w:rPr>
        <w:t>יב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הלכה ג</w:t>
      </w:r>
    </w:p>
    <w:p w14:paraId="00000028" w14:textId="77777777" w:rsidR="000B274D" w:rsidRDefault="00FF0CD7">
      <w:pPr>
        <w:bidi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sz w:val="24"/>
          <w:szCs w:val="24"/>
          <w:rtl/>
        </w:rPr>
        <w:t>היתה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sz w:val="24"/>
          <w:szCs w:val="24"/>
          <w:rtl/>
        </w:rPr>
        <w:t>ההונייה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פחות מזה בכל שהוא, כגון שמכר </w:t>
      </w:r>
      <w:proofErr w:type="spellStart"/>
      <w:r>
        <w:rPr>
          <w:sz w:val="24"/>
          <w:szCs w:val="24"/>
          <w:rtl/>
        </w:rPr>
        <w:t>שוה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ששים דינר </w:t>
      </w:r>
      <w:proofErr w:type="spellStart"/>
      <w:r>
        <w:rPr>
          <w:sz w:val="24"/>
          <w:szCs w:val="24"/>
          <w:rtl/>
        </w:rPr>
        <w:t>בחמשים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ופרוטה אינו חייב להחזיר כלום, </w:t>
      </w:r>
      <w:r>
        <w:rPr>
          <w:b/>
          <w:sz w:val="24"/>
          <w:szCs w:val="24"/>
          <w:rtl/>
        </w:rPr>
        <w:t xml:space="preserve">שכל פחות משתות דרך </w:t>
      </w:r>
      <w:proofErr w:type="spellStart"/>
      <w:r>
        <w:rPr>
          <w:b/>
          <w:sz w:val="24"/>
          <w:szCs w:val="24"/>
          <w:rtl/>
        </w:rPr>
        <w:t>הכל</w:t>
      </w:r>
      <w:proofErr w:type="spellEnd"/>
      <w:r>
        <w:rPr>
          <w:rFonts w:ascii="Calibri" w:eastAsia="Calibri" w:hAnsi="Calibri" w:cs="Calibri"/>
          <w:b/>
          <w:sz w:val="24"/>
          <w:szCs w:val="24"/>
          <w:rtl/>
        </w:rPr>
        <w:t xml:space="preserve"> למחול בו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9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2A" w14:textId="77777777" w:rsidR="000B274D" w:rsidRDefault="00FF0CD7">
      <w:pPr>
        <w:bidi/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ט"ז </w:t>
      </w:r>
      <w:proofErr w:type="spellStart"/>
      <w:r>
        <w:rPr>
          <w:b/>
          <w:sz w:val="24"/>
          <w:szCs w:val="24"/>
          <w:rtl/>
        </w:rPr>
        <w:t>חו"מ</w:t>
      </w:r>
      <w:proofErr w:type="spellEnd"/>
      <w:r>
        <w:rPr>
          <w:b/>
          <w:sz w:val="24"/>
          <w:szCs w:val="24"/>
          <w:rtl/>
        </w:rPr>
        <w:t xml:space="preserve"> </w:t>
      </w:r>
      <w:proofErr w:type="spellStart"/>
      <w:r>
        <w:rPr>
          <w:b/>
          <w:sz w:val="24"/>
          <w:szCs w:val="24"/>
          <w:rtl/>
        </w:rPr>
        <w:t>רכז:א</w:t>
      </w:r>
      <w:proofErr w:type="spellEnd"/>
    </w:p>
    <w:p w14:paraId="0000002B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נלע"ד דכל </w:t>
      </w:r>
      <w:proofErr w:type="spellStart"/>
      <w:r>
        <w:rPr>
          <w:sz w:val="24"/>
          <w:szCs w:val="24"/>
          <w:rtl/>
        </w:rPr>
        <w:t>היכא</w:t>
      </w:r>
      <w:proofErr w:type="spellEnd"/>
      <w:r>
        <w:rPr>
          <w:sz w:val="24"/>
          <w:szCs w:val="24"/>
          <w:rtl/>
        </w:rPr>
        <w:t xml:space="preserve"> </w:t>
      </w:r>
      <w:proofErr w:type="spellStart"/>
      <w:r>
        <w:rPr>
          <w:sz w:val="24"/>
          <w:szCs w:val="24"/>
          <w:rtl/>
        </w:rPr>
        <w:t>דאפשר</w:t>
      </w:r>
      <w:proofErr w:type="spellEnd"/>
      <w:r>
        <w:rPr>
          <w:sz w:val="24"/>
          <w:szCs w:val="24"/>
          <w:rtl/>
        </w:rPr>
        <w:t xml:space="preserve"> לקרותו בשם שתות מעות </w:t>
      </w:r>
      <w:proofErr w:type="spellStart"/>
      <w:r>
        <w:rPr>
          <w:sz w:val="24"/>
          <w:szCs w:val="24"/>
          <w:rtl/>
        </w:rPr>
        <w:t>אזלינן</w:t>
      </w:r>
      <w:proofErr w:type="spellEnd"/>
      <w:r>
        <w:rPr>
          <w:sz w:val="24"/>
          <w:szCs w:val="24"/>
          <w:rtl/>
        </w:rPr>
        <w:t xml:space="preserve"> בתריה, </w:t>
      </w:r>
      <w:proofErr w:type="spellStart"/>
      <w:r>
        <w:rPr>
          <w:sz w:val="24"/>
          <w:szCs w:val="24"/>
          <w:rtl/>
        </w:rPr>
        <w:t>משא"כ</w:t>
      </w:r>
      <w:proofErr w:type="spellEnd"/>
      <w:r>
        <w:rPr>
          <w:sz w:val="24"/>
          <w:szCs w:val="24"/>
          <w:rtl/>
        </w:rPr>
        <w:t xml:space="preserve"> כשאין עליו שם שתות לגמרי </w:t>
      </w:r>
      <w:proofErr w:type="spellStart"/>
      <w:r>
        <w:rPr>
          <w:sz w:val="24"/>
          <w:szCs w:val="24"/>
          <w:rtl/>
        </w:rPr>
        <w:t>אזלינן</w:t>
      </w:r>
      <w:proofErr w:type="spellEnd"/>
      <w:r>
        <w:rPr>
          <w:sz w:val="24"/>
          <w:szCs w:val="24"/>
          <w:rtl/>
        </w:rPr>
        <w:t xml:space="preserve"> בתר המקח, </w:t>
      </w:r>
      <w:proofErr w:type="spellStart"/>
      <w:r>
        <w:rPr>
          <w:sz w:val="24"/>
          <w:szCs w:val="24"/>
          <w:rtl/>
        </w:rPr>
        <w:t>דהכלל</w:t>
      </w:r>
      <w:proofErr w:type="spellEnd"/>
      <w:r>
        <w:rPr>
          <w:sz w:val="24"/>
          <w:szCs w:val="24"/>
          <w:rtl/>
        </w:rPr>
        <w:t xml:space="preserve"> הוא, כל שיש לו שם שתות מאיזה צד שיהיה, </w:t>
      </w:r>
      <w:proofErr w:type="spellStart"/>
      <w:r>
        <w:rPr>
          <w:sz w:val="24"/>
          <w:szCs w:val="24"/>
          <w:rtl/>
        </w:rPr>
        <w:t>אזלינן</w:t>
      </w:r>
      <w:proofErr w:type="spellEnd"/>
      <w:r>
        <w:rPr>
          <w:sz w:val="24"/>
          <w:szCs w:val="24"/>
          <w:rtl/>
        </w:rPr>
        <w:t xml:space="preserve"> בתריה, </w:t>
      </w:r>
      <w:r>
        <w:rPr>
          <w:b/>
          <w:sz w:val="24"/>
          <w:szCs w:val="24"/>
          <w:u w:val="single"/>
          <w:rtl/>
        </w:rPr>
        <w:t xml:space="preserve">ואין למדין ק"ו סך קטן מסך גדול אלא חכמים השוו מידותיהם </w:t>
      </w:r>
      <w:proofErr w:type="spellStart"/>
      <w:r>
        <w:rPr>
          <w:b/>
          <w:sz w:val="24"/>
          <w:szCs w:val="24"/>
          <w:u w:val="single"/>
          <w:rtl/>
        </w:rPr>
        <w:t>דבשתות</w:t>
      </w:r>
      <w:proofErr w:type="spellEnd"/>
      <w:r>
        <w:rPr>
          <w:b/>
          <w:sz w:val="24"/>
          <w:szCs w:val="24"/>
          <w:u w:val="single"/>
          <w:rtl/>
        </w:rPr>
        <w:t xml:space="preserve"> </w:t>
      </w:r>
      <w:proofErr w:type="spellStart"/>
      <w:r>
        <w:rPr>
          <w:b/>
          <w:sz w:val="24"/>
          <w:szCs w:val="24"/>
          <w:u w:val="single"/>
          <w:rtl/>
        </w:rPr>
        <w:t>תליא</w:t>
      </w:r>
      <w:proofErr w:type="spellEnd"/>
      <w:r>
        <w:rPr>
          <w:b/>
          <w:sz w:val="24"/>
          <w:szCs w:val="24"/>
          <w:u w:val="single"/>
          <w:rtl/>
        </w:rPr>
        <w:t xml:space="preserve"> </w:t>
      </w:r>
      <w:r>
        <w:rPr>
          <w:b/>
          <w:sz w:val="24"/>
          <w:szCs w:val="24"/>
          <w:u w:val="single"/>
          <w:rtl/>
        </w:rPr>
        <w:t>מילתא,</w:t>
      </w:r>
      <w:r>
        <w:rPr>
          <w:sz w:val="24"/>
          <w:szCs w:val="24"/>
          <w:rtl/>
        </w:rPr>
        <w:t xml:space="preserve"> והיינו טעמא </w:t>
      </w:r>
      <w:proofErr w:type="spellStart"/>
      <w:r>
        <w:rPr>
          <w:sz w:val="24"/>
          <w:szCs w:val="24"/>
          <w:rtl/>
        </w:rPr>
        <w:t>בשוה</w:t>
      </w:r>
      <w:proofErr w:type="spellEnd"/>
      <w:r>
        <w:rPr>
          <w:sz w:val="24"/>
          <w:szCs w:val="24"/>
          <w:rtl/>
        </w:rPr>
        <w:t xml:space="preserve"> ס' </w:t>
      </w:r>
      <w:proofErr w:type="spellStart"/>
      <w:r>
        <w:rPr>
          <w:sz w:val="24"/>
          <w:szCs w:val="24"/>
          <w:rtl/>
        </w:rPr>
        <w:t>בנ</w:t>
      </w:r>
      <w:proofErr w:type="spellEnd"/>
      <w:r>
        <w:rPr>
          <w:sz w:val="24"/>
          <w:szCs w:val="24"/>
          <w:rtl/>
        </w:rPr>
        <w:t xml:space="preserve">' ופרוטה, כיון שעל האונאה אין שם שתות לגמרי, </w:t>
      </w:r>
      <w:proofErr w:type="spellStart"/>
      <w:r>
        <w:rPr>
          <w:sz w:val="24"/>
          <w:szCs w:val="24"/>
          <w:rtl/>
        </w:rPr>
        <w:t>אזלינן</w:t>
      </w:r>
      <w:proofErr w:type="spellEnd"/>
      <w:r>
        <w:rPr>
          <w:sz w:val="24"/>
          <w:szCs w:val="24"/>
          <w:rtl/>
        </w:rPr>
        <w:t xml:space="preserve"> בתר מקח לחוד </w:t>
      </w:r>
      <w:proofErr w:type="spellStart"/>
      <w:r>
        <w:rPr>
          <w:sz w:val="24"/>
          <w:szCs w:val="24"/>
          <w:rtl/>
        </w:rPr>
        <w:t>והוי</w:t>
      </w:r>
      <w:proofErr w:type="spellEnd"/>
      <w:r>
        <w:rPr>
          <w:sz w:val="24"/>
          <w:szCs w:val="24"/>
          <w:rtl/>
        </w:rPr>
        <w:t xml:space="preserve"> מחילה, וכמשמעות דברי המרדכי שהביא רמ"א ס' ד'.</w:t>
      </w:r>
    </w:p>
    <w:p w14:paraId="0000002C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2D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2E" w14:textId="77777777" w:rsidR="000B274D" w:rsidRDefault="00FF0CD7">
      <w:pPr>
        <w:bidi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sz w:val="24"/>
          <w:szCs w:val="24"/>
          <w:rtl/>
        </w:rPr>
        <w:t>סמ"ע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סימן רכז </w:t>
      </w:r>
      <w:proofErr w:type="spellStart"/>
      <w:r>
        <w:rPr>
          <w:sz w:val="24"/>
          <w:szCs w:val="24"/>
          <w:rtl/>
        </w:rPr>
        <w:t>ס"ק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יד</w:t>
      </w:r>
    </w:p>
    <w:p w14:paraId="0000002F" w14:textId="77777777" w:rsidR="000B274D" w:rsidRDefault="00FF0CD7">
      <w:pPr>
        <w:bidi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  <w:rtl/>
        </w:rPr>
        <w:t xml:space="preserve">ומ"מ נראה דאין הלוקח יכול לומר אף שהוא עדיין מוחזק בדמי הקנייה אני לא </w:t>
      </w:r>
      <w:proofErr w:type="spellStart"/>
      <w:r>
        <w:rPr>
          <w:sz w:val="24"/>
          <w:szCs w:val="24"/>
          <w:rtl/>
        </w:rPr>
        <w:t>אמחול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בפחות משתות </w:t>
      </w:r>
      <w:proofErr w:type="spellStart"/>
      <w:r>
        <w:rPr>
          <w:sz w:val="24"/>
          <w:szCs w:val="24"/>
          <w:rtl/>
        </w:rPr>
        <w:t>שהונאתני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, אלא </w:t>
      </w:r>
      <w:r>
        <w:rPr>
          <w:b/>
          <w:sz w:val="24"/>
          <w:szCs w:val="24"/>
          <w:u w:val="single"/>
          <w:rtl/>
        </w:rPr>
        <w:t xml:space="preserve">שבטלה דעתו אצל </w:t>
      </w:r>
      <w:proofErr w:type="spellStart"/>
      <w:r>
        <w:rPr>
          <w:b/>
          <w:sz w:val="24"/>
          <w:szCs w:val="24"/>
          <w:u w:val="single"/>
          <w:rtl/>
        </w:rPr>
        <w:t>רובא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  <w:rtl/>
        </w:rPr>
        <w:t>דעלמא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rtl/>
        </w:rPr>
        <w:t>שרגילין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למחלו </w:t>
      </w:r>
      <w:proofErr w:type="spellStart"/>
      <w:r>
        <w:rPr>
          <w:sz w:val="24"/>
          <w:szCs w:val="24"/>
          <w:rtl/>
        </w:rPr>
        <w:t>ומוציאין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מידו </w:t>
      </w:r>
      <w:proofErr w:type="spellStart"/>
      <w:r>
        <w:rPr>
          <w:sz w:val="24"/>
          <w:szCs w:val="24"/>
          <w:rtl/>
        </w:rPr>
        <w:t>ליתנהו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sz w:val="24"/>
          <w:szCs w:val="24"/>
          <w:rtl/>
        </w:rPr>
        <w:t>להמוכר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0000030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31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32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ערוך השולחן חושן משפט הלכות אונאה ומקח טעות סימן רכז סעיף ז</w:t>
      </w:r>
    </w:p>
    <w:p w14:paraId="00000033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מדברי </w:t>
      </w:r>
      <w:proofErr w:type="spellStart"/>
      <w:r>
        <w:rPr>
          <w:sz w:val="24"/>
          <w:szCs w:val="24"/>
          <w:rtl/>
        </w:rPr>
        <w:t>הרא"ש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ז"ל </w:t>
      </w:r>
      <w:r>
        <w:rPr>
          <w:b/>
          <w:sz w:val="24"/>
          <w:szCs w:val="24"/>
          <w:rtl/>
        </w:rPr>
        <w:t xml:space="preserve">יש ללמוד </w:t>
      </w:r>
      <w:proofErr w:type="spellStart"/>
      <w:r>
        <w:rPr>
          <w:b/>
          <w:sz w:val="24"/>
          <w:szCs w:val="24"/>
          <w:rtl/>
        </w:rPr>
        <w:t>דאונאת</w:t>
      </w:r>
      <w:proofErr w:type="spellEnd"/>
      <w:r>
        <w:rPr>
          <w:rFonts w:ascii="Calibri" w:eastAsia="Calibri" w:hAnsi="Calibri" w:cs="Calibri"/>
          <w:b/>
          <w:sz w:val="24"/>
          <w:szCs w:val="24"/>
          <w:rtl/>
        </w:rPr>
        <w:t xml:space="preserve"> שתות אינה אלא בסחורה שאין כולם </w:t>
      </w:r>
      <w:proofErr w:type="spellStart"/>
      <w:r>
        <w:rPr>
          <w:b/>
          <w:sz w:val="24"/>
          <w:szCs w:val="24"/>
          <w:rtl/>
        </w:rPr>
        <w:t>מוכרין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rtl/>
        </w:rPr>
        <w:t>בשוה</w:t>
      </w:r>
      <w:proofErr w:type="spellEnd"/>
      <w:r>
        <w:rPr>
          <w:rFonts w:ascii="Calibri" w:eastAsia="Calibri" w:hAnsi="Calibri" w:cs="Calibri"/>
          <w:b/>
          <w:sz w:val="24"/>
          <w:szCs w:val="24"/>
          <w:rtl/>
        </w:rPr>
        <w:t xml:space="preserve"> בצמצום</w:t>
      </w:r>
      <w:r>
        <w:rPr>
          <w:rFonts w:ascii="Calibri" w:eastAsia="Calibri" w:hAnsi="Calibri" w:cs="Calibri"/>
          <w:sz w:val="24"/>
          <w:szCs w:val="24"/>
          <w:rtl/>
        </w:rPr>
        <w:t xml:space="preserve"> כמ"ש בסעיף ב' </w:t>
      </w:r>
      <w:proofErr w:type="spellStart"/>
      <w:r>
        <w:rPr>
          <w:sz w:val="24"/>
          <w:szCs w:val="24"/>
          <w:rtl/>
        </w:rPr>
        <w:t>מדתלי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</w:t>
      </w:r>
      <w:r>
        <w:rPr>
          <w:rFonts w:ascii="Calibri" w:eastAsia="Calibri" w:hAnsi="Calibri" w:cs="Calibri"/>
          <w:sz w:val="24"/>
          <w:szCs w:val="24"/>
          <w:rtl/>
        </w:rPr>
        <w:t xml:space="preserve">בשומת </w:t>
      </w:r>
      <w:proofErr w:type="spellStart"/>
      <w:r>
        <w:rPr>
          <w:sz w:val="24"/>
          <w:szCs w:val="24"/>
          <w:rtl/>
        </w:rPr>
        <w:t>השמאין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וגם מטעם שלפעמים המקח ערב עליו וזה אינו שייך בדבר המצוי הרבה וכולם </w:t>
      </w:r>
      <w:proofErr w:type="spellStart"/>
      <w:r>
        <w:rPr>
          <w:sz w:val="24"/>
          <w:szCs w:val="24"/>
          <w:rtl/>
        </w:rPr>
        <w:t>מוכרין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sz w:val="24"/>
          <w:szCs w:val="24"/>
          <w:rtl/>
        </w:rPr>
        <w:t>בשוה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בצמצום במקח ולחם ומלח </w:t>
      </w:r>
      <w:proofErr w:type="spellStart"/>
      <w:r>
        <w:rPr>
          <w:sz w:val="24"/>
          <w:szCs w:val="24"/>
          <w:rtl/>
        </w:rPr>
        <w:t>וכה"ג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וגם </w:t>
      </w:r>
      <w:proofErr w:type="spellStart"/>
      <w:r>
        <w:rPr>
          <w:sz w:val="24"/>
          <w:szCs w:val="24"/>
          <w:rtl/>
        </w:rPr>
        <w:t>בספיקו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נ"ל מדבריו שהספק אינו אלא במקום שיש עילה </w:t>
      </w:r>
      <w:proofErr w:type="spellStart"/>
      <w:r>
        <w:rPr>
          <w:sz w:val="24"/>
          <w:szCs w:val="24"/>
          <w:rtl/>
        </w:rPr>
        <w:t>להמוכר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לתלות שהלוקח יודע המקח אלא שחפץ במקח זה </w:t>
      </w:r>
      <w:r>
        <w:rPr>
          <w:b/>
          <w:sz w:val="24"/>
          <w:szCs w:val="24"/>
          <w:rtl/>
        </w:rPr>
        <w:t xml:space="preserve">אבל במקום שהמוכר מבין שמהלוקח </w:t>
      </w:r>
      <w:r>
        <w:rPr>
          <w:b/>
          <w:sz w:val="24"/>
          <w:szCs w:val="24"/>
          <w:rtl/>
        </w:rPr>
        <w:t xml:space="preserve">נעלם המקח והמוכר יודע שיש בזה אונאה פרוטה אסור לו להונות אם לא שיגלה לו ואם אינהו עבר בלאו </w:t>
      </w:r>
      <w:r>
        <w:rPr>
          <w:sz w:val="24"/>
          <w:szCs w:val="24"/>
          <w:rtl/>
        </w:rPr>
        <w:t xml:space="preserve">וכן לוקח </w:t>
      </w:r>
      <w:proofErr w:type="spellStart"/>
      <w:r>
        <w:rPr>
          <w:sz w:val="24"/>
          <w:szCs w:val="24"/>
          <w:rtl/>
        </w:rPr>
        <w:t>להמוכר</w:t>
      </w:r>
      <w:proofErr w:type="spellEnd"/>
    </w:p>
    <w:p w14:paraId="00000034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35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p w14:paraId="00000036" w14:textId="77777777" w:rsidR="000B274D" w:rsidRDefault="00FF0CD7">
      <w:pPr>
        <w:bidi/>
        <w:spacing w:before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ערוך השולחן חושן משפט הלכות אונאה ומקח טעות סימן רכז סעיף ז</w:t>
      </w:r>
    </w:p>
    <w:p w14:paraId="00000037" w14:textId="77777777" w:rsidR="000B274D" w:rsidRDefault="00FF0CD7">
      <w:pPr>
        <w:bidi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  <w:rtl/>
        </w:rPr>
        <w:t xml:space="preserve">עוד נ"ל דבר אחד מדבריו </w:t>
      </w:r>
      <w:proofErr w:type="spellStart"/>
      <w:r>
        <w:rPr>
          <w:b/>
          <w:sz w:val="24"/>
          <w:szCs w:val="24"/>
          <w:rtl/>
        </w:rPr>
        <w:t>לקולא</w:t>
      </w:r>
      <w:proofErr w:type="spellEnd"/>
      <w:r>
        <w:rPr>
          <w:rFonts w:ascii="Calibri" w:eastAsia="Calibri" w:hAnsi="Calibri" w:cs="Calibri"/>
          <w:b/>
          <w:sz w:val="24"/>
          <w:szCs w:val="24"/>
          <w:rtl/>
        </w:rPr>
        <w:t xml:space="preserve"> במיני סחורות שאין כל בעלי חנויות </w:t>
      </w:r>
      <w:proofErr w:type="spellStart"/>
      <w:r>
        <w:rPr>
          <w:b/>
          <w:sz w:val="24"/>
          <w:szCs w:val="24"/>
          <w:rtl/>
        </w:rPr>
        <w:t>מוכרין</w:t>
      </w:r>
      <w:proofErr w:type="spellEnd"/>
      <w:r>
        <w:rPr>
          <w:rFonts w:ascii="Calibri" w:eastAsia="Calibri" w:hAnsi="Calibri" w:cs="Calibri"/>
          <w:b/>
          <w:sz w:val="24"/>
          <w:szCs w:val="24"/>
          <w:rtl/>
        </w:rPr>
        <w:t xml:space="preserve"> אותם </w:t>
      </w:r>
      <w:proofErr w:type="spellStart"/>
      <w:r>
        <w:rPr>
          <w:b/>
          <w:sz w:val="24"/>
          <w:szCs w:val="24"/>
          <w:rtl/>
        </w:rPr>
        <w:t>בשוה</w:t>
      </w:r>
      <w:proofErr w:type="spellEnd"/>
      <w:r>
        <w:rPr>
          <w:rFonts w:ascii="Calibri" w:eastAsia="Calibri" w:hAnsi="Calibri" w:cs="Calibri"/>
          <w:b/>
          <w:sz w:val="24"/>
          <w:szCs w:val="24"/>
          <w:rtl/>
        </w:rPr>
        <w:t xml:space="preserve"> שיש משתכ</w:t>
      </w:r>
      <w:r>
        <w:rPr>
          <w:rFonts w:ascii="Calibri" w:eastAsia="Calibri" w:hAnsi="Calibri" w:cs="Calibri"/>
          <w:b/>
          <w:sz w:val="24"/>
          <w:szCs w:val="24"/>
          <w:rtl/>
        </w:rPr>
        <w:t>ר הרבה בסחורה</w:t>
      </w:r>
      <w:r>
        <w:rPr>
          <w:rFonts w:ascii="Calibri" w:eastAsia="Calibri" w:hAnsi="Calibri" w:cs="Calibri"/>
          <w:sz w:val="24"/>
          <w:szCs w:val="24"/>
          <w:rtl/>
        </w:rPr>
        <w:t xml:space="preserve"> זו ויש שמסתפק במועט </w:t>
      </w:r>
      <w:r>
        <w:rPr>
          <w:b/>
          <w:sz w:val="24"/>
          <w:szCs w:val="24"/>
          <w:rtl/>
        </w:rPr>
        <w:t xml:space="preserve">אין שייך כלל אונאה למי שמשתכר הרבה כיון שדרך המסחר כן הוא כיון שיש שמוכרים </w:t>
      </w:r>
      <w:proofErr w:type="spellStart"/>
      <w:r>
        <w:rPr>
          <w:b/>
          <w:sz w:val="24"/>
          <w:szCs w:val="24"/>
          <w:rtl/>
        </w:rPr>
        <w:t>במקחים</w:t>
      </w:r>
      <w:proofErr w:type="spellEnd"/>
      <w:r>
        <w:rPr>
          <w:rFonts w:ascii="Calibri" w:eastAsia="Calibri" w:hAnsi="Calibri" w:cs="Calibri"/>
          <w:b/>
          <w:sz w:val="24"/>
          <w:szCs w:val="24"/>
          <w:rtl/>
        </w:rPr>
        <w:t xml:space="preserve"> כאלו</w:t>
      </w:r>
      <w:r>
        <w:rPr>
          <w:rFonts w:ascii="Calibri" w:eastAsia="Calibri" w:hAnsi="Calibri" w:cs="Calibri"/>
          <w:sz w:val="24"/>
          <w:szCs w:val="24"/>
          <w:rtl/>
        </w:rPr>
        <w:t xml:space="preserve"> דהא </w:t>
      </w:r>
      <w:proofErr w:type="spellStart"/>
      <w:r>
        <w:rPr>
          <w:sz w:val="24"/>
          <w:szCs w:val="24"/>
          <w:rtl/>
        </w:rPr>
        <w:t>הרא"ש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ז"ל לא תלה הספק אלא משום </w:t>
      </w:r>
      <w:proofErr w:type="spellStart"/>
      <w:r>
        <w:rPr>
          <w:sz w:val="24"/>
          <w:szCs w:val="24"/>
          <w:rtl/>
        </w:rPr>
        <w:t>דלפעמים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הלוקח חפץ במקח זה דאז יש </w:t>
      </w:r>
      <w:proofErr w:type="spellStart"/>
      <w:r>
        <w:rPr>
          <w:sz w:val="24"/>
          <w:szCs w:val="24"/>
          <w:rtl/>
        </w:rPr>
        <w:t>סברא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לאסור </w:t>
      </w:r>
      <w:r>
        <w:rPr>
          <w:b/>
          <w:sz w:val="24"/>
          <w:szCs w:val="24"/>
          <w:rtl/>
        </w:rPr>
        <w:t xml:space="preserve">ומשמע </w:t>
      </w:r>
      <w:proofErr w:type="spellStart"/>
      <w:r>
        <w:rPr>
          <w:b/>
          <w:sz w:val="24"/>
          <w:szCs w:val="24"/>
          <w:rtl/>
        </w:rPr>
        <w:t>להדיא</w:t>
      </w:r>
      <w:proofErr w:type="spellEnd"/>
      <w:r>
        <w:rPr>
          <w:rFonts w:ascii="Calibri" w:eastAsia="Calibri" w:hAnsi="Calibri" w:cs="Calibri"/>
          <w:b/>
          <w:sz w:val="24"/>
          <w:szCs w:val="24"/>
          <w:rtl/>
        </w:rPr>
        <w:t xml:space="preserve"> דאין כאן </w:t>
      </w:r>
      <w:proofErr w:type="spellStart"/>
      <w:r>
        <w:rPr>
          <w:b/>
          <w:sz w:val="24"/>
          <w:szCs w:val="24"/>
          <w:rtl/>
        </w:rPr>
        <w:t>מוכרין</w:t>
      </w:r>
      <w:proofErr w:type="spellEnd"/>
      <w:r>
        <w:rPr>
          <w:rFonts w:ascii="Calibri" w:eastAsia="Calibri" w:hAnsi="Calibri" w:cs="Calibri"/>
          <w:b/>
          <w:sz w:val="24"/>
          <w:szCs w:val="24"/>
          <w:rtl/>
        </w:rPr>
        <w:t xml:space="preserve"> במקח כזה</w:t>
      </w:r>
      <w:r>
        <w:rPr>
          <w:rFonts w:ascii="Calibri" w:eastAsia="Calibri" w:hAnsi="Calibri" w:cs="Calibri"/>
          <w:sz w:val="24"/>
          <w:szCs w:val="24"/>
          <w:rtl/>
        </w:rPr>
        <w:t xml:space="preserve"> אבל כשיש </w:t>
      </w:r>
      <w:proofErr w:type="spellStart"/>
      <w:r>
        <w:rPr>
          <w:sz w:val="24"/>
          <w:szCs w:val="24"/>
          <w:rtl/>
        </w:rPr>
        <w:t>מוכרין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במק</w:t>
      </w:r>
      <w:r>
        <w:rPr>
          <w:rFonts w:ascii="Calibri" w:eastAsia="Calibri" w:hAnsi="Calibri" w:cs="Calibri"/>
          <w:sz w:val="24"/>
          <w:szCs w:val="24"/>
          <w:rtl/>
        </w:rPr>
        <w:t xml:space="preserve">ח כזה אין בזה צד אונאה ופשיטא שאין להביט על אותם החנונים המזלזלים </w:t>
      </w:r>
      <w:proofErr w:type="spellStart"/>
      <w:r>
        <w:rPr>
          <w:sz w:val="24"/>
          <w:szCs w:val="24"/>
          <w:rtl/>
        </w:rPr>
        <w:t>במקחים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sz w:val="24"/>
          <w:szCs w:val="24"/>
          <w:rtl/>
        </w:rPr>
        <w:t>ומוכרין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בזול שמקלקלים לעצמם </w:t>
      </w:r>
      <w:proofErr w:type="spellStart"/>
      <w:r>
        <w:rPr>
          <w:sz w:val="24"/>
          <w:szCs w:val="24"/>
          <w:rtl/>
        </w:rPr>
        <w:t>ומקלקלין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דרכי המסחר והם </w:t>
      </w:r>
      <w:proofErr w:type="spellStart"/>
      <w:r>
        <w:rPr>
          <w:sz w:val="24"/>
          <w:szCs w:val="24"/>
          <w:rtl/>
        </w:rPr>
        <w:t>ישאו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sz w:val="24"/>
          <w:szCs w:val="24"/>
          <w:rtl/>
        </w:rPr>
        <w:t>עון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וכבר אמרו חז"ל [ב"ב צ"א א] </w:t>
      </w:r>
      <w:proofErr w:type="spellStart"/>
      <w:r>
        <w:rPr>
          <w:sz w:val="24"/>
          <w:szCs w:val="24"/>
          <w:rtl/>
        </w:rPr>
        <w:t>מתריעין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על פרקמטיא שהוזלה ואפילו בשבת וכמ"ש </w:t>
      </w:r>
      <w:proofErr w:type="spellStart"/>
      <w:r>
        <w:rPr>
          <w:sz w:val="24"/>
          <w:szCs w:val="24"/>
          <w:rtl/>
        </w:rPr>
        <w:t>באו"ח</w:t>
      </w:r>
      <w:proofErr w:type="spellEnd"/>
      <w:r>
        <w:rPr>
          <w:rFonts w:ascii="Calibri" w:eastAsia="Calibri" w:hAnsi="Calibri" w:cs="Calibri"/>
          <w:sz w:val="24"/>
          <w:szCs w:val="24"/>
          <w:rtl/>
        </w:rPr>
        <w:t xml:space="preserve"> סי' תקע"ו:</w:t>
      </w:r>
    </w:p>
    <w:p w14:paraId="00000074" w14:textId="77777777" w:rsidR="000B274D" w:rsidRDefault="000B274D">
      <w:pPr>
        <w:bidi/>
        <w:spacing w:line="360" w:lineRule="auto"/>
        <w:rPr>
          <w:sz w:val="24"/>
          <w:szCs w:val="24"/>
        </w:rPr>
      </w:pPr>
    </w:p>
    <w:sectPr w:rsidR="000B27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4D"/>
    <w:rsid w:val="000B274D"/>
    <w:rsid w:val="0051615C"/>
    <w:rsid w:val="00FE56AD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875B"/>
  <w15:docId w15:val="{DCF5D513-DA72-408A-92A4-933A9D13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4205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Avigdor Rosensweig</cp:lastModifiedBy>
  <cp:revision>3</cp:revision>
  <cp:lastPrinted>2022-05-22T18:00:00Z</cp:lastPrinted>
  <dcterms:created xsi:type="dcterms:W3CDTF">2022-05-22T18:01:00Z</dcterms:created>
  <dcterms:modified xsi:type="dcterms:W3CDTF">2022-05-22T18:01:00Z</dcterms:modified>
</cp:coreProperties>
</file>