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B3A5" w14:textId="77777777" w:rsidR="002D40CA" w:rsidRPr="002D40CA" w:rsidRDefault="002D40CA" w:rsidP="002D40CA">
      <w:pPr>
        <w:spacing w:after="0" w:line="240" w:lineRule="auto"/>
        <w:rPr>
          <w:rFonts w:ascii="Times New Roman" w:eastAsia="Times New Roman" w:hAnsi="Times New Roman" w:cs="Times New Roman"/>
          <w:sz w:val="24"/>
          <w:szCs w:val="24"/>
        </w:rPr>
      </w:pPr>
      <w:r w:rsidRPr="002D40CA">
        <w:rPr>
          <w:rFonts w:ascii="Arial" w:eastAsia="Times New Roman" w:hAnsi="Arial" w:cs="Arial"/>
          <w:color w:val="000000"/>
        </w:rPr>
        <w:t>Points to Ponder </w:t>
      </w:r>
    </w:p>
    <w:p w14:paraId="1703B3F6" w14:textId="77777777" w:rsidR="002D40CA" w:rsidRPr="002D40CA" w:rsidRDefault="002D40CA" w:rsidP="002D40CA">
      <w:pPr>
        <w:spacing w:after="0" w:line="240" w:lineRule="auto"/>
        <w:rPr>
          <w:rFonts w:ascii="Times New Roman" w:eastAsia="Times New Roman" w:hAnsi="Times New Roman" w:cs="Times New Roman"/>
          <w:sz w:val="24"/>
          <w:szCs w:val="24"/>
        </w:rPr>
      </w:pPr>
      <w:r w:rsidRPr="002D40CA">
        <w:rPr>
          <w:rFonts w:ascii="Arial" w:eastAsia="Times New Roman" w:hAnsi="Arial" w:cs="Arial"/>
          <w:color w:val="000000"/>
        </w:rPr>
        <w:t xml:space="preserve">Ki </w:t>
      </w:r>
      <w:proofErr w:type="spellStart"/>
      <w:r w:rsidRPr="002D40CA">
        <w:rPr>
          <w:rFonts w:ascii="Arial" w:eastAsia="Times New Roman" w:hAnsi="Arial" w:cs="Arial"/>
          <w:color w:val="000000"/>
        </w:rPr>
        <w:t>Tze</w:t>
      </w:r>
      <w:proofErr w:type="spellEnd"/>
      <w:r w:rsidRPr="002D40CA">
        <w:rPr>
          <w:rFonts w:ascii="Arial" w:eastAsia="Times New Roman" w:hAnsi="Arial" w:cs="Arial"/>
          <w:color w:val="000000"/>
        </w:rPr>
        <w:t xml:space="preserve"> </w:t>
      </w:r>
      <w:proofErr w:type="spellStart"/>
      <w:r w:rsidRPr="002D40CA">
        <w:rPr>
          <w:rFonts w:ascii="Arial" w:eastAsia="Times New Roman" w:hAnsi="Arial" w:cs="Arial"/>
          <w:color w:val="000000"/>
        </w:rPr>
        <w:t>Tze</w:t>
      </w:r>
      <w:proofErr w:type="spellEnd"/>
      <w:r w:rsidRPr="002D40CA">
        <w:rPr>
          <w:rFonts w:ascii="Arial" w:eastAsia="Times New Roman" w:hAnsi="Arial" w:cs="Arial"/>
          <w:color w:val="000000"/>
        </w:rPr>
        <w:t xml:space="preserve"> 5781</w:t>
      </w:r>
    </w:p>
    <w:p w14:paraId="041B90E1" w14:textId="77777777" w:rsidR="002D40CA" w:rsidRPr="002D40CA" w:rsidRDefault="002D40CA" w:rsidP="002D40CA">
      <w:pPr>
        <w:spacing w:after="0" w:line="240" w:lineRule="auto"/>
        <w:rPr>
          <w:rFonts w:ascii="Times New Roman" w:eastAsia="Times New Roman" w:hAnsi="Times New Roman" w:cs="Times New Roman"/>
          <w:b/>
          <w:bCs/>
          <w:sz w:val="24"/>
          <w:szCs w:val="24"/>
        </w:rPr>
      </w:pPr>
    </w:p>
    <w:p w14:paraId="3091B72B" w14:textId="64FB80DA" w:rsidR="002D40CA" w:rsidRPr="002D40CA" w:rsidRDefault="00CF4261" w:rsidP="002D40CA">
      <w:pPr>
        <w:spacing w:after="0" w:line="240" w:lineRule="auto"/>
        <w:rPr>
          <w:rFonts w:asciiTheme="minorBidi" w:eastAsia="Times New Roman" w:hAnsiTheme="minorBidi"/>
          <w:sz w:val="24"/>
          <w:szCs w:val="24"/>
        </w:rPr>
      </w:pPr>
      <w:r w:rsidRPr="00CF4261">
        <w:rPr>
          <w:rFonts w:ascii="Arial" w:hAnsi="Arial" w:cs="Arial"/>
          <w:b/>
          <w:bCs/>
          <w:color w:val="000000"/>
          <w:sz w:val="29"/>
          <w:szCs w:val="29"/>
          <w:shd w:val="clear" w:color="auto" w:fill="FFFFFF"/>
          <w:rtl/>
        </w:rPr>
        <w:t>כִּֽי־תֵצֵ֥א </w:t>
      </w:r>
      <w:r w:rsidRPr="00CF4261">
        <w:rPr>
          <w:rFonts w:ascii="Arial" w:hAnsi="Arial" w:cs="Arial"/>
          <w:b/>
          <w:bCs/>
          <w:color w:val="000000"/>
          <w:sz w:val="29"/>
          <w:szCs w:val="29"/>
          <w:shd w:val="clear" w:color="auto" w:fill="FFFFFF"/>
        </w:rPr>
        <w:t xml:space="preserve"> </w:t>
      </w:r>
      <w:r w:rsidR="002D40CA" w:rsidRPr="002D40CA">
        <w:rPr>
          <w:rFonts w:asciiTheme="minorBidi" w:eastAsia="Times New Roman" w:hAnsiTheme="minorBidi"/>
          <w:b/>
          <w:bCs/>
          <w:color w:val="000000"/>
          <w:sz w:val="24"/>
          <w:szCs w:val="24"/>
        </w:rPr>
        <w:t>When you go out (</w:t>
      </w:r>
      <w:r w:rsidRPr="00CF4261">
        <w:rPr>
          <w:rFonts w:asciiTheme="minorBidi" w:eastAsia="Times New Roman" w:hAnsiTheme="minorBidi"/>
          <w:b/>
          <w:bCs/>
          <w:color w:val="000000"/>
          <w:sz w:val="24"/>
          <w:szCs w:val="24"/>
        </w:rPr>
        <w:t>21:10</w:t>
      </w:r>
      <w:r w:rsidR="002D40CA" w:rsidRPr="002D40CA">
        <w:rPr>
          <w:rFonts w:asciiTheme="minorBidi" w:eastAsia="Times New Roman" w:hAnsiTheme="minorBidi"/>
          <w:b/>
          <w:bCs/>
          <w:color w:val="000000"/>
          <w:sz w:val="24"/>
          <w:szCs w:val="24"/>
        </w:rPr>
        <w:t xml:space="preserve">) </w:t>
      </w:r>
      <w:r w:rsidR="002D40CA" w:rsidRPr="002D40CA">
        <w:rPr>
          <w:rFonts w:asciiTheme="minorBidi" w:eastAsia="Times New Roman" w:hAnsiTheme="minorBidi"/>
          <w:color w:val="000000"/>
          <w:sz w:val="24"/>
          <w:szCs w:val="24"/>
        </w:rPr>
        <w:t xml:space="preserve">- The term Ki </w:t>
      </w:r>
      <w:proofErr w:type="spellStart"/>
      <w:r w:rsidR="002D40CA" w:rsidRPr="002D40CA">
        <w:rPr>
          <w:rFonts w:asciiTheme="minorBidi" w:eastAsia="Times New Roman" w:hAnsiTheme="minorBidi"/>
          <w:color w:val="000000"/>
          <w:sz w:val="24"/>
          <w:szCs w:val="24"/>
        </w:rPr>
        <w:t>Tze</w:t>
      </w:r>
      <w:proofErr w:type="spellEnd"/>
      <w:r w:rsidR="002D40CA" w:rsidRPr="002D40CA">
        <w:rPr>
          <w:rFonts w:asciiTheme="minorBidi" w:eastAsia="Times New Roman" w:hAnsiTheme="minorBidi"/>
          <w:color w:val="000000"/>
          <w:sz w:val="24"/>
          <w:szCs w:val="24"/>
        </w:rPr>
        <w:t xml:space="preserve"> </w:t>
      </w:r>
      <w:proofErr w:type="spellStart"/>
      <w:r w:rsidR="002D40CA" w:rsidRPr="002D40CA">
        <w:rPr>
          <w:rFonts w:asciiTheme="minorBidi" w:eastAsia="Times New Roman" w:hAnsiTheme="minorBidi"/>
          <w:color w:val="000000"/>
          <w:sz w:val="24"/>
          <w:szCs w:val="24"/>
        </w:rPr>
        <w:t>Tze</w:t>
      </w:r>
      <w:proofErr w:type="spellEnd"/>
      <w:r w:rsidR="002D40CA" w:rsidRPr="002D40CA">
        <w:rPr>
          <w:rFonts w:asciiTheme="minorBidi" w:eastAsia="Times New Roman" w:hAnsiTheme="minorBidi"/>
          <w:color w:val="000000"/>
          <w:sz w:val="24"/>
          <w:szCs w:val="24"/>
        </w:rPr>
        <w:t xml:space="preserve"> appears twice in the Parsha. In the first instance, Rashi notes that the Torah is speaking to the Yetzer Hara’s attempt to entice us in sin. In the </w:t>
      </w:r>
      <w:r>
        <w:rPr>
          <w:rFonts w:asciiTheme="minorBidi" w:eastAsia="Times New Roman" w:hAnsiTheme="minorBidi"/>
          <w:color w:val="000000"/>
          <w:sz w:val="24"/>
          <w:szCs w:val="24"/>
        </w:rPr>
        <w:t>s</w:t>
      </w:r>
      <w:r w:rsidR="002D40CA" w:rsidRPr="002D40CA">
        <w:rPr>
          <w:rFonts w:asciiTheme="minorBidi" w:eastAsia="Times New Roman" w:hAnsiTheme="minorBidi"/>
          <w:color w:val="000000"/>
          <w:sz w:val="24"/>
          <w:szCs w:val="24"/>
        </w:rPr>
        <w:t xml:space="preserve">econd </w:t>
      </w:r>
      <w:r>
        <w:rPr>
          <w:rFonts w:asciiTheme="minorBidi" w:eastAsia="Times New Roman" w:hAnsiTheme="minorBidi"/>
          <w:color w:val="000000"/>
          <w:sz w:val="24"/>
          <w:szCs w:val="24"/>
        </w:rPr>
        <w:t xml:space="preserve">instance, </w:t>
      </w:r>
      <w:r w:rsidR="002D40CA" w:rsidRPr="002D40CA">
        <w:rPr>
          <w:rFonts w:asciiTheme="minorBidi" w:eastAsia="Times New Roman" w:hAnsiTheme="minorBidi"/>
          <w:color w:val="000000"/>
          <w:sz w:val="24"/>
          <w:szCs w:val="24"/>
        </w:rPr>
        <w:t xml:space="preserve">we are not only warned to avoid DOING a sin but also not to think a sin. What is the connection? </w:t>
      </w:r>
      <w:r w:rsidR="002D40CA" w:rsidRPr="002D40CA">
        <w:rPr>
          <w:rFonts w:asciiTheme="minorBidi" w:eastAsia="Times New Roman" w:hAnsiTheme="minorBidi"/>
          <w:b/>
          <w:bCs/>
          <w:color w:val="000000"/>
          <w:sz w:val="24"/>
          <w:szCs w:val="24"/>
        </w:rPr>
        <w:t>Rav Nissan Alpert ztl.</w:t>
      </w:r>
      <w:r w:rsidR="002D40CA" w:rsidRPr="002D40CA">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e</w:t>
      </w:r>
      <w:r w:rsidR="002D40CA" w:rsidRPr="002D40CA">
        <w:rPr>
          <w:rFonts w:asciiTheme="minorBidi" w:eastAsia="Times New Roman" w:hAnsiTheme="minorBidi"/>
          <w:color w:val="000000"/>
          <w:sz w:val="24"/>
          <w:szCs w:val="24"/>
        </w:rPr>
        <w:t xml:space="preserve">xplained that there are different ways that we go to war with our enemies. If we are going as a part of the camp so we need to be protected from every and anything bad. When we are </w:t>
      </w:r>
      <w:proofErr w:type="gramStart"/>
      <w:r w:rsidR="002D40CA" w:rsidRPr="002D40CA">
        <w:rPr>
          <w:rFonts w:asciiTheme="minorBidi" w:eastAsia="Times New Roman" w:hAnsiTheme="minorBidi"/>
          <w:color w:val="000000"/>
          <w:sz w:val="24"/>
          <w:szCs w:val="24"/>
        </w:rPr>
        <w:t>alone</w:t>
      </w:r>
      <w:proofErr w:type="gramEnd"/>
      <w:r w:rsidR="002D40CA" w:rsidRPr="002D40CA">
        <w:rPr>
          <w:rFonts w:asciiTheme="minorBidi" w:eastAsia="Times New Roman" w:hAnsiTheme="minorBidi"/>
          <w:color w:val="000000"/>
          <w:sz w:val="24"/>
          <w:szCs w:val="24"/>
        </w:rPr>
        <w:t xml:space="preserve"> we need to know that we are not alone, we are with the Yetzer HaRa. </w:t>
      </w:r>
    </w:p>
    <w:p w14:paraId="612CC5A2" w14:textId="77777777" w:rsidR="002D40CA" w:rsidRPr="002D40CA" w:rsidRDefault="002D40CA" w:rsidP="002D40CA">
      <w:pPr>
        <w:spacing w:after="0" w:line="240" w:lineRule="auto"/>
        <w:rPr>
          <w:rFonts w:asciiTheme="minorBidi" w:eastAsia="Times New Roman" w:hAnsiTheme="minorBidi"/>
          <w:b/>
          <w:bCs/>
          <w:sz w:val="24"/>
          <w:szCs w:val="24"/>
        </w:rPr>
      </w:pPr>
      <w:r w:rsidRPr="002D40CA">
        <w:rPr>
          <w:rFonts w:asciiTheme="minorBidi" w:eastAsia="Times New Roman" w:hAnsiTheme="minorBidi"/>
          <w:color w:val="000000"/>
          <w:sz w:val="24"/>
          <w:szCs w:val="24"/>
        </w:rPr>
        <w:t> </w:t>
      </w:r>
    </w:p>
    <w:p w14:paraId="0DA6CFF7" w14:textId="012C8C50" w:rsidR="002D40CA" w:rsidRPr="002D40CA" w:rsidRDefault="00CF4261" w:rsidP="002D40CA">
      <w:pPr>
        <w:spacing w:after="0" w:line="240" w:lineRule="auto"/>
        <w:rPr>
          <w:rFonts w:asciiTheme="minorBidi" w:eastAsia="Times New Roman" w:hAnsiTheme="minorBidi"/>
          <w:sz w:val="24"/>
          <w:szCs w:val="24"/>
        </w:rPr>
      </w:pPr>
      <w:r w:rsidRPr="00CF4261">
        <w:rPr>
          <w:rFonts w:ascii="Arial" w:hAnsi="Arial" w:cs="Arial"/>
          <w:b/>
          <w:bCs/>
          <w:color w:val="000000"/>
          <w:sz w:val="29"/>
          <w:szCs w:val="29"/>
          <w:shd w:val="clear" w:color="auto" w:fill="FFFFFF"/>
          <w:rtl/>
        </w:rPr>
        <w:t>בְּק֥וֹל אָבִ֖יו וּבְק֣וֹל אִמּ֑וֹ</w:t>
      </w:r>
      <w:r w:rsidRPr="00CF4261">
        <w:rPr>
          <w:rFonts w:ascii="Arial" w:hAnsi="Arial" w:cs="Arial"/>
          <w:b/>
          <w:bCs/>
          <w:color w:val="000000"/>
          <w:sz w:val="29"/>
          <w:szCs w:val="29"/>
          <w:shd w:val="clear" w:color="auto" w:fill="FFFFFF"/>
        </w:rPr>
        <w:t xml:space="preserve"> </w:t>
      </w:r>
      <w:r w:rsidR="002D40CA" w:rsidRPr="002D40CA">
        <w:rPr>
          <w:rFonts w:asciiTheme="minorBidi" w:eastAsia="Times New Roman" w:hAnsiTheme="minorBidi"/>
          <w:b/>
          <w:bCs/>
          <w:color w:val="000000"/>
          <w:sz w:val="24"/>
          <w:szCs w:val="24"/>
        </w:rPr>
        <w:t>To the voice of his father and the voice of his mother (21:18)</w:t>
      </w:r>
      <w:r w:rsidR="002D40CA" w:rsidRPr="002D40CA">
        <w:rPr>
          <w:rFonts w:asciiTheme="minorBidi" w:eastAsia="Times New Roman" w:hAnsiTheme="minorBidi"/>
          <w:color w:val="000000"/>
          <w:sz w:val="24"/>
          <w:szCs w:val="24"/>
        </w:rPr>
        <w:t xml:space="preserve"> - Why does he separate the voice of the parents here but later he does not -- voicing “</w:t>
      </w:r>
      <w:proofErr w:type="spellStart"/>
      <w:r w:rsidR="002D40CA" w:rsidRPr="002D40CA">
        <w:rPr>
          <w:rFonts w:asciiTheme="minorBidi" w:eastAsia="Times New Roman" w:hAnsiTheme="minorBidi"/>
          <w:color w:val="000000"/>
          <w:sz w:val="24"/>
          <w:szCs w:val="24"/>
        </w:rPr>
        <w:t>Koleinu</w:t>
      </w:r>
      <w:proofErr w:type="spellEnd"/>
      <w:r w:rsidR="002D40CA" w:rsidRPr="002D40CA">
        <w:rPr>
          <w:rFonts w:asciiTheme="minorBidi" w:eastAsia="Times New Roman" w:hAnsiTheme="minorBidi"/>
          <w:color w:val="000000"/>
          <w:sz w:val="24"/>
          <w:szCs w:val="24"/>
        </w:rPr>
        <w:t>” not two voices?</w:t>
      </w:r>
      <w:r w:rsidR="002D40CA" w:rsidRPr="002D40CA">
        <w:rPr>
          <w:rFonts w:asciiTheme="minorBidi" w:eastAsia="Times New Roman" w:hAnsiTheme="minorBidi"/>
          <w:b/>
          <w:bCs/>
          <w:color w:val="000000"/>
          <w:sz w:val="24"/>
          <w:szCs w:val="24"/>
        </w:rPr>
        <w:t xml:space="preserve"> Rav Yaakov Bender Shlita</w:t>
      </w:r>
      <w:r w:rsidR="002D40CA" w:rsidRPr="002D40CA">
        <w:rPr>
          <w:rFonts w:asciiTheme="minorBidi" w:eastAsia="Times New Roman" w:hAnsiTheme="minorBidi"/>
          <w:color w:val="000000"/>
          <w:sz w:val="24"/>
          <w:szCs w:val="24"/>
        </w:rPr>
        <w:t xml:space="preserve"> explained that when parents speak in one voice, consistent, clear and direct in their approach the children will not encounter that which we find in the Ben Sorer </w:t>
      </w:r>
      <w:proofErr w:type="spellStart"/>
      <w:r w:rsidR="002D40CA" w:rsidRPr="002D40CA">
        <w:rPr>
          <w:rFonts w:asciiTheme="minorBidi" w:eastAsia="Times New Roman" w:hAnsiTheme="minorBidi"/>
          <w:color w:val="000000"/>
          <w:sz w:val="24"/>
          <w:szCs w:val="24"/>
        </w:rPr>
        <w:t>U’Morah</w:t>
      </w:r>
      <w:proofErr w:type="spellEnd"/>
      <w:r w:rsidR="002D40CA" w:rsidRPr="002D40CA">
        <w:rPr>
          <w:rFonts w:asciiTheme="minorBidi" w:eastAsia="Times New Roman" w:hAnsiTheme="minorBidi"/>
          <w:color w:val="000000"/>
          <w:sz w:val="24"/>
          <w:szCs w:val="24"/>
        </w:rPr>
        <w:t xml:space="preserve">. Parents can disagree but their </w:t>
      </w:r>
      <w:proofErr w:type="spellStart"/>
      <w:r w:rsidR="002D40CA" w:rsidRPr="002D40CA">
        <w:rPr>
          <w:rFonts w:asciiTheme="minorBidi" w:eastAsia="Times New Roman" w:hAnsiTheme="minorBidi"/>
          <w:color w:val="000000"/>
          <w:sz w:val="24"/>
          <w:szCs w:val="24"/>
        </w:rPr>
        <w:t>Hashkafos</w:t>
      </w:r>
      <w:proofErr w:type="spellEnd"/>
      <w:r w:rsidR="002D40CA" w:rsidRPr="002D40CA">
        <w:rPr>
          <w:rFonts w:asciiTheme="minorBidi" w:eastAsia="Times New Roman" w:hAnsiTheme="minorBidi"/>
          <w:color w:val="000000"/>
          <w:sz w:val="24"/>
          <w:szCs w:val="24"/>
        </w:rPr>
        <w:t xml:space="preserve"> and focus on </w:t>
      </w:r>
      <w:proofErr w:type="spellStart"/>
      <w:r w:rsidR="002D40CA" w:rsidRPr="002D40CA">
        <w:rPr>
          <w:rFonts w:asciiTheme="minorBidi" w:eastAsia="Times New Roman" w:hAnsiTheme="minorBidi"/>
          <w:color w:val="000000"/>
          <w:sz w:val="24"/>
          <w:szCs w:val="24"/>
        </w:rPr>
        <w:t>Middos</w:t>
      </w:r>
      <w:proofErr w:type="spellEnd"/>
      <w:r w:rsidR="002D40CA" w:rsidRPr="002D40CA">
        <w:rPr>
          <w:rFonts w:asciiTheme="minorBidi" w:eastAsia="Times New Roman" w:hAnsiTheme="minorBidi"/>
          <w:color w:val="000000"/>
          <w:sz w:val="24"/>
          <w:szCs w:val="24"/>
        </w:rPr>
        <w:t xml:space="preserve"> need to be consistent so that the children learn how to properly live. </w:t>
      </w:r>
    </w:p>
    <w:p w14:paraId="60461F4F" w14:textId="77777777" w:rsidR="00CF4261" w:rsidRPr="00CF4261" w:rsidRDefault="00CF4261" w:rsidP="00CF4261">
      <w:pPr>
        <w:spacing w:after="0" w:line="240" w:lineRule="auto"/>
        <w:rPr>
          <w:rFonts w:asciiTheme="minorBidi" w:eastAsia="Times New Roman" w:hAnsiTheme="minorBidi"/>
          <w:b/>
          <w:bCs/>
          <w:sz w:val="24"/>
          <w:szCs w:val="24"/>
        </w:rPr>
      </w:pPr>
    </w:p>
    <w:p w14:paraId="7D2C0B83" w14:textId="77777777" w:rsidR="00CF4261" w:rsidRPr="00210642" w:rsidRDefault="00CF4261" w:rsidP="00CF4261">
      <w:pPr>
        <w:spacing w:after="0" w:line="240" w:lineRule="auto"/>
        <w:rPr>
          <w:rFonts w:asciiTheme="minorBidi" w:eastAsia="Times New Roman" w:hAnsiTheme="minorBidi"/>
          <w:color w:val="000000"/>
          <w:sz w:val="24"/>
          <w:szCs w:val="24"/>
        </w:rPr>
      </w:pPr>
      <w:r w:rsidRPr="00CF4261">
        <w:rPr>
          <w:rFonts w:ascii="Arial" w:hAnsi="Arial" w:cs="Arial"/>
          <w:b/>
          <w:bCs/>
          <w:color w:val="000000"/>
          <w:sz w:val="29"/>
          <w:szCs w:val="29"/>
          <w:shd w:val="clear" w:color="auto" w:fill="FFFFFF"/>
          <w:rtl/>
        </w:rPr>
        <w:t>וַֽהֲשֵֽׁבֹת֖וֹ לֽוֹ</w:t>
      </w:r>
      <w:r w:rsidRPr="00CF4261">
        <w:rPr>
          <w:rFonts w:ascii="Arial" w:hAnsi="Arial" w:cs="Arial"/>
          <w:b/>
          <w:bCs/>
          <w:color w:val="000000"/>
          <w:sz w:val="29"/>
          <w:szCs w:val="29"/>
          <w:shd w:val="clear" w:color="auto" w:fill="FFFFFF"/>
        </w:rPr>
        <w:t xml:space="preserve"> </w:t>
      </w:r>
      <w:r w:rsidRPr="00CF4261">
        <w:rPr>
          <w:rFonts w:asciiTheme="minorBidi" w:eastAsia="Times New Roman" w:hAnsiTheme="minorBidi"/>
          <w:b/>
          <w:bCs/>
          <w:sz w:val="24"/>
          <w:szCs w:val="24"/>
        </w:rPr>
        <w:t>And return it to him (22:2)</w:t>
      </w:r>
      <w:r w:rsidRPr="00210642">
        <w:rPr>
          <w:rFonts w:asciiTheme="minorBidi" w:eastAsia="Times New Roman" w:hAnsiTheme="minorBidi"/>
          <w:sz w:val="24"/>
          <w:szCs w:val="24"/>
        </w:rPr>
        <w:t xml:space="preserve"> – Why does the Torah use the strange combination of </w:t>
      </w:r>
      <w:proofErr w:type="spellStart"/>
      <w:r w:rsidRPr="00210642">
        <w:rPr>
          <w:rFonts w:asciiTheme="minorBidi" w:eastAsia="Times New Roman" w:hAnsiTheme="minorBidi"/>
          <w:sz w:val="24"/>
          <w:szCs w:val="24"/>
        </w:rPr>
        <w:t>V’Hasheivoso</w:t>
      </w:r>
      <w:proofErr w:type="spellEnd"/>
      <w:r w:rsidRPr="00210642">
        <w:rPr>
          <w:rFonts w:asciiTheme="minorBidi" w:eastAsia="Times New Roman" w:hAnsiTheme="minorBidi"/>
          <w:sz w:val="24"/>
          <w:szCs w:val="24"/>
        </w:rPr>
        <w:t xml:space="preserve"> Lo “You should return him to him”? </w:t>
      </w:r>
      <w:r w:rsidRPr="00CF4261">
        <w:rPr>
          <w:rFonts w:asciiTheme="minorBidi" w:eastAsia="Times New Roman" w:hAnsiTheme="minorBidi"/>
          <w:b/>
          <w:bCs/>
          <w:sz w:val="24"/>
          <w:szCs w:val="24"/>
        </w:rPr>
        <w:t>Rav Schachter Shlita</w:t>
      </w:r>
      <w:r w:rsidRPr="00210642">
        <w:rPr>
          <w:rFonts w:asciiTheme="minorBidi" w:eastAsia="Times New Roman" w:hAnsiTheme="minorBidi"/>
          <w:sz w:val="24"/>
          <w:szCs w:val="24"/>
        </w:rPr>
        <w:t xml:space="preserve"> noted that the unusual wording provides us with three different lessons to be learned: First, the </w:t>
      </w:r>
      <w:r w:rsidRPr="00CF4261">
        <w:rPr>
          <w:rFonts w:asciiTheme="minorBidi" w:eastAsia="Times New Roman" w:hAnsiTheme="minorBidi"/>
          <w:b/>
          <w:bCs/>
          <w:sz w:val="24"/>
          <w:szCs w:val="24"/>
        </w:rPr>
        <w:t>Torah Temima</w:t>
      </w:r>
      <w:r w:rsidRPr="00210642">
        <w:rPr>
          <w:rFonts w:asciiTheme="minorBidi" w:eastAsia="Times New Roman" w:hAnsiTheme="minorBidi"/>
          <w:sz w:val="24"/>
          <w:szCs w:val="24"/>
        </w:rPr>
        <w:t xml:space="preserve"> explains that one has an obligation to return himself to himself. Sometimes people need a good word of encouragement. This too, is a part of the </w:t>
      </w:r>
      <w:proofErr w:type="spellStart"/>
      <w:r w:rsidRPr="00210642">
        <w:rPr>
          <w:rFonts w:asciiTheme="minorBidi" w:eastAsia="Times New Roman" w:hAnsiTheme="minorBidi"/>
          <w:sz w:val="24"/>
          <w:szCs w:val="24"/>
        </w:rPr>
        <w:t>Hashava</w:t>
      </w:r>
      <w:proofErr w:type="spellEnd"/>
      <w:r w:rsidRPr="00210642">
        <w:rPr>
          <w:rFonts w:asciiTheme="minorBidi" w:eastAsia="Times New Roman" w:hAnsiTheme="minorBidi"/>
          <w:sz w:val="24"/>
          <w:szCs w:val="24"/>
        </w:rPr>
        <w:t xml:space="preserve">. Additionally, the </w:t>
      </w:r>
      <w:proofErr w:type="spellStart"/>
      <w:r w:rsidRPr="00CF4261">
        <w:rPr>
          <w:rFonts w:asciiTheme="minorBidi" w:eastAsia="Times New Roman" w:hAnsiTheme="minorBidi"/>
          <w:b/>
          <w:bCs/>
          <w:sz w:val="24"/>
          <w:szCs w:val="24"/>
        </w:rPr>
        <w:t>Ramban</w:t>
      </w:r>
      <w:proofErr w:type="spellEnd"/>
      <w:r w:rsidRPr="00CF4261">
        <w:rPr>
          <w:rFonts w:asciiTheme="minorBidi" w:eastAsia="Times New Roman" w:hAnsiTheme="minorBidi"/>
          <w:b/>
          <w:bCs/>
          <w:sz w:val="24"/>
          <w:szCs w:val="24"/>
        </w:rPr>
        <w:t xml:space="preserve"> (</w:t>
      </w:r>
      <w:proofErr w:type="spellStart"/>
      <w:r w:rsidRPr="00CF4261">
        <w:rPr>
          <w:rFonts w:asciiTheme="minorBidi" w:eastAsia="Times New Roman" w:hAnsiTheme="minorBidi"/>
          <w:b/>
          <w:bCs/>
          <w:sz w:val="24"/>
          <w:szCs w:val="24"/>
        </w:rPr>
        <w:t>Toras</w:t>
      </w:r>
      <w:proofErr w:type="spellEnd"/>
      <w:r w:rsidRPr="00CF4261">
        <w:rPr>
          <w:rFonts w:asciiTheme="minorBidi" w:eastAsia="Times New Roman" w:hAnsiTheme="minorBidi"/>
          <w:b/>
          <w:bCs/>
          <w:sz w:val="24"/>
          <w:szCs w:val="24"/>
        </w:rPr>
        <w:t xml:space="preserve"> </w:t>
      </w:r>
      <w:proofErr w:type="spellStart"/>
      <w:r w:rsidRPr="00CF4261">
        <w:rPr>
          <w:rFonts w:asciiTheme="minorBidi" w:eastAsia="Times New Roman" w:hAnsiTheme="minorBidi"/>
          <w:b/>
          <w:bCs/>
          <w:sz w:val="24"/>
          <w:szCs w:val="24"/>
        </w:rPr>
        <w:t>HaAdam</w:t>
      </w:r>
      <w:proofErr w:type="spellEnd"/>
      <w:r w:rsidRPr="00CF4261">
        <w:rPr>
          <w:rFonts w:asciiTheme="minorBidi" w:eastAsia="Times New Roman" w:hAnsiTheme="minorBidi"/>
          <w:b/>
          <w:bCs/>
          <w:sz w:val="24"/>
          <w:szCs w:val="24"/>
        </w:rPr>
        <w:t xml:space="preserve">) </w:t>
      </w:r>
      <w:r w:rsidRPr="00210642">
        <w:rPr>
          <w:rFonts w:asciiTheme="minorBidi" w:eastAsia="Times New Roman" w:hAnsiTheme="minorBidi"/>
          <w:sz w:val="24"/>
          <w:szCs w:val="24"/>
        </w:rPr>
        <w:t xml:space="preserve">explains that doctors cannot charge more than their lost practice time in setting prices – for they are returning a lost person to himself (physically). Finally, the </w:t>
      </w:r>
      <w:proofErr w:type="spellStart"/>
      <w:r w:rsidRPr="00CF4261">
        <w:rPr>
          <w:rFonts w:asciiTheme="minorBidi" w:eastAsia="Times New Roman" w:hAnsiTheme="minorBidi"/>
          <w:b/>
          <w:bCs/>
          <w:sz w:val="24"/>
          <w:szCs w:val="24"/>
        </w:rPr>
        <w:t>Minchas</w:t>
      </w:r>
      <w:proofErr w:type="spellEnd"/>
      <w:r w:rsidRPr="00CF4261">
        <w:rPr>
          <w:rFonts w:asciiTheme="minorBidi" w:eastAsia="Times New Roman" w:hAnsiTheme="minorBidi"/>
          <w:b/>
          <w:bCs/>
          <w:sz w:val="24"/>
          <w:szCs w:val="24"/>
        </w:rPr>
        <w:t xml:space="preserve"> </w:t>
      </w:r>
      <w:proofErr w:type="spellStart"/>
      <w:r w:rsidRPr="00CF4261">
        <w:rPr>
          <w:rFonts w:asciiTheme="minorBidi" w:eastAsia="Times New Roman" w:hAnsiTheme="minorBidi"/>
          <w:b/>
          <w:bCs/>
          <w:sz w:val="24"/>
          <w:szCs w:val="24"/>
        </w:rPr>
        <w:t>Chinuch</w:t>
      </w:r>
      <w:proofErr w:type="spellEnd"/>
      <w:r w:rsidRPr="00CF4261">
        <w:rPr>
          <w:rFonts w:asciiTheme="minorBidi" w:eastAsia="Times New Roman" w:hAnsiTheme="minorBidi"/>
          <w:b/>
          <w:bCs/>
          <w:sz w:val="24"/>
          <w:szCs w:val="24"/>
        </w:rPr>
        <w:t xml:space="preserve"> and </w:t>
      </w:r>
      <w:proofErr w:type="spellStart"/>
      <w:r w:rsidRPr="00CF4261">
        <w:rPr>
          <w:rFonts w:asciiTheme="minorBidi" w:eastAsia="Times New Roman" w:hAnsiTheme="minorBidi"/>
          <w:b/>
          <w:bCs/>
          <w:sz w:val="24"/>
          <w:szCs w:val="24"/>
        </w:rPr>
        <w:t>Gilyon</w:t>
      </w:r>
      <w:proofErr w:type="spellEnd"/>
      <w:r w:rsidRPr="00CF4261">
        <w:rPr>
          <w:rFonts w:asciiTheme="minorBidi" w:eastAsia="Times New Roman" w:hAnsiTheme="minorBidi"/>
          <w:b/>
          <w:bCs/>
          <w:sz w:val="24"/>
          <w:szCs w:val="24"/>
        </w:rPr>
        <w:t xml:space="preserve"> </w:t>
      </w:r>
      <w:proofErr w:type="spellStart"/>
      <w:r w:rsidRPr="00CF4261">
        <w:rPr>
          <w:rFonts w:asciiTheme="minorBidi" w:eastAsia="Times New Roman" w:hAnsiTheme="minorBidi"/>
          <w:b/>
          <w:bCs/>
          <w:sz w:val="24"/>
          <w:szCs w:val="24"/>
        </w:rPr>
        <w:t>Maharsha</w:t>
      </w:r>
      <w:proofErr w:type="spellEnd"/>
      <w:r w:rsidRPr="00210642">
        <w:rPr>
          <w:rFonts w:asciiTheme="minorBidi" w:eastAsia="Times New Roman" w:hAnsiTheme="minorBidi"/>
          <w:sz w:val="24"/>
          <w:szCs w:val="24"/>
        </w:rPr>
        <w:t xml:space="preserve"> note that when a person falters and needs a little reproof, this too, falls under the rubric of </w:t>
      </w:r>
      <w:proofErr w:type="spellStart"/>
      <w:r w:rsidRPr="00210642">
        <w:rPr>
          <w:rFonts w:asciiTheme="minorBidi" w:eastAsia="Times New Roman" w:hAnsiTheme="minorBidi"/>
          <w:color w:val="000000"/>
          <w:sz w:val="24"/>
          <w:szCs w:val="24"/>
        </w:rPr>
        <w:t>Hashavas</w:t>
      </w:r>
      <w:proofErr w:type="spellEnd"/>
      <w:r w:rsidRPr="00210642">
        <w:rPr>
          <w:rFonts w:asciiTheme="minorBidi" w:eastAsia="Times New Roman" w:hAnsiTheme="minorBidi"/>
          <w:color w:val="000000"/>
          <w:sz w:val="24"/>
          <w:szCs w:val="24"/>
        </w:rPr>
        <w:t xml:space="preserve"> </w:t>
      </w:r>
      <w:proofErr w:type="spellStart"/>
      <w:r w:rsidRPr="00210642">
        <w:rPr>
          <w:rFonts w:asciiTheme="minorBidi" w:eastAsia="Times New Roman" w:hAnsiTheme="minorBidi"/>
          <w:color w:val="000000"/>
          <w:sz w:val="24"/>
          <w:szCs w:val="24"/>
        </w:rPr>
        <w:t>Gufo</w:t>
      </w:r>
      <w:proofErr w:type="spellEnd"/>
      <w:r w:rsidRPr="00210642">
        <w:rPr>
          <w:rFonts w:asciiTheme="minorBidi" w:eastAsia="Times New Roman" w:hAnsiTheme="minorBidi"/>
          <w:color w:val="000000"/>
          <w:sz w:val="24"/>
          <w:szCs w:val="24"/>
        </w:rPr>
        <w:t xml:space="preserve">. </w:t>
      </w:r>
    </w:p>
    <w:p w14:paraId="5384F0B9" w14:textId="1000BE88" w:rsidR="002D40CA" w:rsidRPr="00CF4261" w:rsidRDefault="002D40CA" w:rsidP="002D40CA">
      <w:pPr>
        <w:spacing w:after="0" w:line="240" w:lineRule="auto"/>
        <w:rPr>
          <w:rFonts w:asciiTheme="minorBidi" w:eastAsia="Times New Roman" w:hAnsiTheme="minorBidi"/>
          <w:b/>
          <w:bCs/>
          <w:sz w:val="24"/>
          <w:szCs w:val="24"/>
        </w:rPr>
      </w:pPr>
    </w:p>
    <w:p w14:paraId="079A2E71" w14:textId="6BC12B3A" w:rsidR="00645B23" w:rsidRPr="00CF4261" w:rsidRDefault="00CF4261" w:rsidP="002D40CA">
      <w:pPr>
        <w:spacing w:after="0" w:line="240" w:lineRule="auto"/>
        <w:rPr>
          <w:rFonts w:asciiTheme="minorBidi" w:eastAsia="Times New Roman" w:hAnsiTheme="minorBidi"/>
          <w:b/>
          <w:bCs/>
          <w:sz w:val="24"/>
          <w:szCs w:val="24"/>
        </w:rPr>
      </w:pPr>
      <w:r w:rsidRPr="00CF4261">
        <w:rPr>
          <w:rFonts w:ascii="Arial" w:hAnsi="Arial" w:cs="Arial"/>
          <w:b/>
          <w:bCs/>
          <w:color w:val="000000"/>
          <w:sz w:val="29"/>
          <w:szCs w:val="29"/>
          <w:shd w:val="clear" w:color="auto" w:fill="FFFFFF"/>
          <w:rtl/>
        </w:rPr>
        <w:t>כִּ֤י תִבְנֶה֙ בַּ֣יִת חָדָ֔שׁ</w:t>
      </w:r>
      <w:r w:rsidRPr="00CF4261">
        <w:rPr>
          <w:rFonts w:ascii="Arial" w:hAnsi="Arial" w:cs="Arial"/>
          <w:b/>
          <w:bCs/>
          <w:color w:val="000000"/>
          <w:sz w:val="29"/>
          <w:szCs w:val="29"/>
          <w:shd w:val="clear" w:color="auto" w:fill="FFFFFF"/>
        </w:rPr>
        <w:t xml:space="preserve"> </w:t>
      </w:r>
      <w:r w:rsidR="00645B23" w:rsidRPr="00CF4261">
        <w:rPr>
          <w:rFonts w:asciiTheme="minorBidi" w:eastAsia="Times New Roman" w:hAnsiTheme="minorBidi"/>
          <w:b/>
          <w:bCs/>
          <w:sz w:val="24"/>
          <w:szCs w:val="24"/>
        </w:rPr>
        <w:t>When you build a new house (22:8)</w:t>
      </w:r>
      <w:r w:rsidR="00645B23">
        <w:rPr>
          <w:rFonts w:asciiTheme="minorBidi" w:eastAsia="Times New Roman" w:hAnsiTheme="minorBidi"/>
          <w:sz w:val="24"/>
          <w:szCs w:val="24"/>
        </w:rPr>
        <w:t xml:space="preserve"> – The </w:t>
      </w:r>
      <w:proofErr w:type="spellStart"/>
      <w:r w:rsidR="00645B23" w:rsidRPr="00CF4261">
        <w:rPr>
          <w:rFonts w:asciiTheme="minorBidi" w:eastAsia="Times New Roman" w:hAnsiTheme="minorBidi"/>
          <w:b/>
          <w:bCs/>
          <w:sz w:val="24"/>
          <w:szCs w:val="24"/>
        </w:rPr>
        <w:t>Sifrei</w:t>
      </w:r>
      <w:proofErr w:type="spellEnd"/>
      <w:r w:rsidR="00645B23" w:rsidRPr="00CF4261">
        <w:rPr>
          <w:rFonts w:asciiTheme="minorBidi" w:eastAsia="Times New Roman" w:hAnsiTheme="minorBidi"/>
          <w:b/>
          <w:bCs/>
          <w:sz w:val="24"/>
          <w:szCs w:val="24"/>
        </w:rPr>
        <w:t xml:space="preserve"> </w:t>
      </w:r>
      <w:r w:rsidR="00645B23">
        <w:rPr>
          <w:rFonts w:asciiTheme="minorBidi" w:eastAsia="Times New Roman" w:hAnsiTheme="minorBidi"/>
          <w:sz w:val="24"/>
          <w:szCs w:val="24"/>
        </w:rPr>
        <w:t>derives from the word “</w:t>
      </w:r>
      <w:proofErr w:type="spellStart"/>
      <w:r w:rsidR="00645B23">
        <w:rPr>
          <w:rFonts w:asciiTheme="minorBidi" w:eastAsia="Times New Roman" w:hAnsiTheme="minorBidi"/>
          <w:sz w:val="24"/>
          <w:szCs w:val="24"/>
        </w:rPr>
        <w:t>Bayis</w:t>
      </w:r>
      <w:proofErr w:type="spellEnd"/>
      <w:r w:rsidR="00645B23">
        <w:rPr>
          <w:rFonts w:asciiTheme="minorBidi" w:eastAsia="Times New Roman" w:hAnsiTheme="minorBidi"/>
          <w:sz w:val="24"/>
          <w:szCs w:val="24"/>
        </w:rPr>
        <w:t xml:space="preserve"> </w:t>
      </w:r>
      <w:proofErr w:type="spellStart"/>
      <w:r>
        <w:rPr>
          <w:rFonts w:asciiTheme="minorBidi" w:eastAsia="Times New Roman" w:hAnsiTheme="minorBidi"/>
          <w:sz w:val="24"/>
          <w:szCs w:val="24"/>
        </w:rPr>
        <w:t>C</w:t>
      </w:r>
      <w:r w:rsidR="00645B23">
        <w:rPr>
          <w:rFonts w:asciiTheme="minorBidi" w:eastAsia="Times New Roman" w:hAnsiTheme="minorBidi"/>
          <w:sz w:val="24"/>
          <w:szCs w:val="24"/>
        </w:rPr>
        <w:t>hadash</w:t>
      </w:r>
      <w:proofErr w:type="spellEnd"/>
      <w:r w:rsidR="00645B23">
        <w:rPr>
          <w:rFonts w:asciiTheme="minorBidi" w:eastAsia="Times New Roman" w:hAnsiTheme="minorBidi"/>
          <w:sz w:val="24"/>
          <w:szCs w:val="24"/>
        </w:rPr>
        <w:t xml:space="preserve">” that once it is ready, one must put a </w:t>
      </w:r>
      <w:proofErr w:type="spellStart"/>
      <w:r w:rsidR="00645B23">
        <w:rPr>
          <w:rFonts w:asciiTheme="minorBidi" w:eastAsia="Times New Roman" w:hAnsiTheme="minorBidi"/>
          <w:sz w:val="24"/>
          <w:szCs w:val="24"/>
        </w:rPr>
        <w:t>Maakeh</w:t>
      </w:r>
      <w:proofErr w:type="spellEnd"/>
      <w:r w:rsidR="00645B23">
        <w:rPr>
          <w:rFonts w:asciiTheme="minorBidi" w:eastAsia="Times New Roman" w:hAnsiTheme="minorBidi"/>
          <w:sz w:val="24"/>
          <w:szCs w:val="24"/>
        </w:rPr>
        <w:t xml:space="preserve"> (parapet) on his house. </w:t>
      </w:r>
      <w:r w:rsidR="00645B23" w:rsidRPr="00CF4261">
        <w:rPr>
          <w:rFonts w:asciiTheme="minorBidi" w:eastAsia="Times New Roman" w:hAnsiTheme="minorBidi"/>
          <w:b/>
          <w:bCs/>
          <w:sz w:val="24"/>
          <w:szCs w:val="24"/>
        </w:rPr>
        <w:t>The Brisker Rav ztl</w:t>
      </w:r>
      <w:r w:rsidR="00645B23">
        <w:rPr>
          <w:rFonts w:asciiTheme="minorBidi" w:eastAsia="Times New Roman" w:hAnsiTheme="minorBidi"/>
          <w:sz w:val="24"/>
          <w:szCs w:val="24"/>
        </w:rPr>
        <w:t xml:space="preserve">. notes that in this regard, </w:t>
      </w:r>
      <w:proofErr w:type="spellStart"/>
      <w:r w:rsidR="00645B23">
        <w:rPr>
          <w:rFonts w:asciiTheme="minorBidi" w:eastAsia="Times New Roman" w:hAnsiTheme="minorBidi"/>
          <w:sz w:val="24"/>
          <w:szCs w:val="24"/>
        </w:rPr>
        <w:t>Maakeh</w:t>
      </w:r>
      <w:proofErr w:type="spellEnd"/>
      <w:r w:rsidR="00645B23">
        <w:rPr>
          <w:rFonts w:asciiTheme="minorBidi" w:eastAsia="Times New Roman" w:hAnsiTheme="minorBidi"/>
          <w:sz w:val="24"/>
          <w:szCs w:val="24"/>
        </w:rPr>
        <w:t xml:space="preserve"> is different from Mezuzah. The Mitzva of Mezuzah requires one to have a home before the obligation of Mezuzah begins. </w:t>
      </w:r>
      <w:proofErr w:type="spellStart"/>
      <w:r w:rsidR="00FF5C29">
        <w:rPr>
          <w:rFonts w:asciiTheme="minorBidi" w:eastAsia="Times New Roman" w:hAnsiTheme="minorBidi"/>
          <w:sz w:val="24"/>
          <w:szCs w:val="24"/>
        </w:rPr>
        <w:t>Maakeh</w:t>
      </w:r>
      <w:proofErr w:type="spellEnd"/>
      <w:r w:rsidR="00FF5C29">
        <w:rPr>
          <w:rFonts w:asciiTheme="minorBidi" w:eastAsia="Times New Roman" w:hAnsiTheme="minorBidi"/>
          <w:sz w:val="24"/>
          <w:szCs w:val="24"/>
        </w:rPr>
        <w:t xml:space="preserve"> is different – it begins as the home is completed irrespective of habitability. </w:t>
      </w:r>
    </w:p>
    <w:p w14:paraId="6CBA6A5B" w14:textId="77777777" w:rsidR="00FF5C29" w:rsidRPr="002D40CA" w:rsidRDefault="00FF5C29" w:rsidP="002D40CA">
      <w:pPr>
        <w:spacing w:after="0" w:line="240" w:lineRule="auto"/>
        <w:rPr>
          <w:rFonts w:asciiTheme="minorBidi" w:eastAsia="Times New Roman" w:hAnsiTheme="minorBidi"/>
          <w:b/>
          <w:bCs/>
          <w:sz w:val="24"/>
          <w:szCs w:val="24"/>
        </w:rPr>
      </w:pPr>
    </w:p>
    <w:p w14:paraId="2E13D9AD" w14:textId="2E8CCB64" w:rsidR="002D40CA" w:rsidRPr="002D40CA" w:rsidRDefault="00CF4261" w:rsidP="002D40CA">
      <w:pPr>
        <w:spacing w:after="0" w:line="240" w:lineRule="auto"/>
        <w:rPr>
          <w:rFonts w:asciiTheme="minorBidi" w:eastAsia="Times New Roman" w:hAnsiTheme="minorBidi"/>
          <w:sz w:val="24"/>
          <w:szCs w:val="24"/>
        </w:rPr>
      </w:pPr>
      <w:r w:rsidRPr="00CF4261">
        <w:rPr>
          <w:rFonts w:ascii="Arial" w:hAnsi="Arial" w:cs="Arial"/>
          <w:b/>
          <w:bCs/>
          <w:color w:val="000000"/>
          <w:sz w:val="29"/>
          <w:szCs w:val="29"/>
          <w:shd w:val="clear" w:color="auto" w:fill="FFFFFF"/>
          <w:rtl/>
        </w:rPr>
        <w:t>בְּשֽׁוֹר־וּבַֽחֲמֹ֖ר יַחְדָּֽו</w:t>
      </w:r>
      <w:r w:rsidRPr="00CF4261">
        <w:rPr>
          <w:rFonts w:ascii="Arial" w:hAnsi="Arial" w:cs="Arial"/>
          <w:b/>
          <w:bCs/>
          <w:color w:val="000000"/>
          <w:sz w:val="29"/>
          <w:szCs w:val="29"/>
          <w:shd w:val="clear" w:color="auto" w:fill="FFFFFF"/>
        </w:rPr>
        <w:t xml:space="preserve"> </w:t>
      </w:r>
      <w:r w:rsidR="002D40CA" w:rsidRPr="002D40CA">
        <w:rPr>
          <w:rFonts w:asciiTheme="minorBidi" w:eastAsia="Times New Roman" w:hAnsiTheme="minorBidi"/>
          <w:b/>
          <w:bCs/>
          <w:color w:val="000000"/>
          <w:sz w:val="24"/>
          <w:szCs w:val="24"/>
        </w:rPr>
        <w:t xml:space="preserve">Do not plow with an ox and a donkey together (22:10) - Rav Dr. Abraham J. </w:t>
      </w:r>
      <w:proofErr w:type="spellStart"/>
      <w:r w:rsidR="002D40CA" w:rsidRPr="002D40CA">
        <w:rPr>
          <w:rFonts w:asciiTheme="minorBidi" w:eastAsia="Times New Roman" w:hAnsiTheme="minorBidi"/>
          <w:b/>
          <w:bCs/>
          <w:color w:val="000000"/>
          <w:sz w:val="24"/>
          <w:szCs w:val="24"/>
        </w:rPr>
        <w:t>Twerski</w:t>
      </w:r>
      <w:proofErr w:type="spellEnd"/>
      <w:r w:rsidR="002D40CA" w:rsidRPr="002D40CA">
        <w:rPr>
          <w:rFonts w:asciiTheme="minorBidi" w:eastAsia="Times New Roman" w:hAnsiTheme="minorBidi"/>
          <w:b/>
          <w:bCs/>
          <w:color w:val="000000"/>
          <w:sz w:val="24"/>
          <w:szCs w:val="24"/>
        </w:rPr>
        <w:t xml:space="preserve"> ztl</w:t>
      </w:r>
      <w:r w:rsidR="002D40CA" w:rsidRPr="002D40CA">
        <w:rPr>
          <w:rFonts w:asciiTheme="minorBidi" w:eastAsia="Times New Roman" w:hAnsiTheme="minorBidi"/>
          <w:color w:val="000000"/>
          <w:sz w:val="24"/>
          <w:szCs w:val="24"/>
        </w:rPr>
        <w:t xml:space="preserve">. </w:t>
      </w:r>
      <w:r>
        <w:rPr>
          <w:rFonts w:asciiTheme="minorBidi" w:eastAsia="Times New Roman" w:hAnsiTheme="minorBidi"/>
          <w:color w:val="000000"/>
          <w:sz w:val="24"/>
          <w:szCs w:val="24"/>
        </w:rPr>
        <w:t>n</w:t>
      </w:r>
      <w:r w:rsidR="002D40CA" w:rsidRPr="002D40CA">
        <w:rPr>
          <w:rFonts w:asciiTheme="minorBidi" w:eastAsia="Times New Roman" w:hAnsiTheme="minorBidi"/>
          <w:color w:val="000000"/>
          <w:sz w:val="24"/>
          <w:szCs w:val="24"/>
        </w:rPr>
        <w:t xml:space="preserve">oted that the rationale behind this Mitzva is that animals of 2 species will not pull at the same rate and will frustrate one another. Similarly, notes the </w:t>
      </w:r>
      <w:proofErr w:type="spellStart"/>
      <w:r w:rsidR="002D40CA" w:rsidRPr="002D40CA">
        <w:rPr>
          <w:rFonts w:asciiTheme="minorBidi" w:eastAsia="Times New Roman" w:hAnsiTheme="minorBidi"/>
          <w:color w:val="000000"/>
          <w:sz w:val="24"/>
          <w:szCs w:val="24"/>
        </w:rPr>
        <w:t>Chinuch</w:t>
      </w:r>
      <w:proofErr w:type="spellEnd"/>
      <w:r w:rsidR="002D40CA" w:rsidRPr="002D40CA">
        <w:rPr>
          <w:rFonts w:asciiTheme="minorBidi" w:eastAsia="Times New Roman" w:hAnsiTheme="minorBidi"/>
          <w:color w:val="000000"/>
          <w:sz w:val="24"/>
          <w:szCs w:val="24"/>
        </w:rPr>
        <w:t xml:space="preserve">, putting people who are fundamentally incompatible into a joint venture is equally as troubling. Rav </w:t>
      </w:r>
      <w:proofErr w:type="spellStart"/>
      <w:r w:rsidR="002D40CA" w:rsidRPr="002D40CA">
        <w:rPr>
          <w:rFonts w:asciiTheme="minorBidi" w:eastAsia="Times New Roman" w:hAnsiTheme="minorBidi"/>
          <w:color w:val="000000"/>
          <w:sz w:val="24"/>
          <w:szCs w:val="24"/>
        </w:rPr>
        <w:t>Twerski</w:t>
      </w:r>
      <w:proofErr w:type="spellEnd"/>
      <w:r w:rsidR="002D40CA" w:rsidRPr="002D40CA">
        <w:rPr>
          <w:rFonts w:asciiTheme="minorBidi" w:eastAsia="Times New Roman" w:hAnsiTheme="minorBidi"/>
          <w:color w:val="000000"/>
          <w:sz w:val="24"/>
          <w:szCs w:val="24"/>
        </w:rPr>
        <w:t xml:space="preserve"> added that any effort that requires cooperation be it societal, marital or occupational, that is compelled on the incompatible may actually be a violation of an </w:t>
      </w:r>
      <w:proofErr w:type="spellStart"/>
      <w:r w:rsidR="002D40CA" w:rsidRPr="002D40CA">
        <w:rPr>
          <w:rFonts w:asciiTheme="minorBidi" w:eastAsia="Times New Roman" w:hAnsiTheme="minorBidi"/>
          <w:color w:val="000000"/>
          <w:sz w:val="24"/>
          <w:szCs w:val="24"/>
        </w:rPr>
        <w:t>Issur</w:t>
      </w:r>
      <w:proofErr w:type="spellEnd"/>
      <w:r w:rsidR="002D40CA" w:rsidRPr="002D40CA">
        <w:rPr>
          <w:rFonts w:asciiTheme="minorBidi" w:eastAsia="Times New Roman" w:hAnsiTheme="minorBidi"/>
          <w:color w:val="000000"/>
          <w:sz w:val="24"/>
          <w:szCs w:val="24"/>
        </w:rPr>
        <w:t xml:space="preserve"> in the Torah. </w:t>
      </w:r>
    </w:p>
    <w:p w14:paraId="07AD47D2" w14:textId="77777777" w:rsidR="00086D37" w:rsidRPr="00210642" w:rsidRDefault="00086D37" w:rsidP="002D40CA">
      <w:pPr>
        <w:spacing w:after="0" w:line="240" w:lineRule="auto"/>
        <w:rPr>
          <w:rFonts w:asciiTheme="minorBidi" w:eastAsia="Times New Roman" w:hAnsiTheme="minorBidi"/>
          <w:color w:val="000000"/>
          <w:sz w:val="24"/>
          <w:szCs w:val="24"/>
        </w:rPr>
      </w:pPr>
    </w:p>
    <w:p w14:paraId="735D7846" w14:textId="2C3F0EEB" w:rsidR="002D40CA" w:rsidRPr="002D40CA" w:rsidRDefault="00CF4261" w:rsidP="002D40CA">
      <w:pPr>
        <w:spacing w:after="0" w:line="240" w:lineRule="auto"/>
        <w:rPr>
          <w:rFonts w:asciiTheme="minorBidi" w:eastAsia="Times New Roman" w:hAnsiTheme="minorBidi"/>
          <w:sz w:val="24"/>
          <w:szCs w:val="24"/>
        </w:rPr>
      </w:pPr>
      <w:r w:rsidRPr="00CF4261">
        <w:rPr>
          <w:rFonts w:ascii="Arial" w:hAnsi="Arial" w:cs="Arial"/>
          <w:b/>
          <w:bCs/>
          <w:color w:val="000000"/>
          <w:sz w:val="29"/>
          <w:szCs w:val="29"/>
          <w:shd w:val="clear" w:color="auto" w:fill="FFFFFF"/>
          <w:rtl/>
        </w:rPr>
        <w:lastRenderedPageBreak/>
        <w:t>כִּֽי־יִקַּ֥ח אִ֛ישׁ אִשָּׁ֖ה</w:t>
      </w:r>
      <w:r w:rsidRPr="00CF4261">
        <w:rPr>
          <w:rFonts w:ascii="Arial" w:hAnsi="Arial" w:cs="Arial"/>
          <w:b/>
          <w:bCs/>
          <w:color w:val="000000"/>
          <w:sz w:val="29"/>
          <w:szCs w:val="29"/>
          <w:shd w:val="clear" w:color="auto" w:fill="FFFFFF"/>
        </w:rPr>
        <w:t xml:space="preserve"> </w:t>
      </w:r>
      <w:r w:rsidRPr="00CF4261">
        <w:rPr>
          <w:rFonts w:asciiTheme="minorBidi" w:eastAsia="Times New Roman" w:hAnsiTheme="minorBidi"/>
          <w:b/>
          <w:bCs/>
          <w:color w:val="000000"/>
          <w:sz w:val="24"/>
          <w:szCs w:val="24"/>
        </w:rPr>
        <w:t>W</w:t>
      </w:r>
      <w:r w:rsidR="002D40CA" w:rsidRPr="002D40CA">
        <w:rPr>
          <w:rFonts w:asciiTheme="minorBidi" w:eastAsia="Times New Roman" w:hAnsiTheme="minorBidi"/>
          <w:b/>
          <w:bCs/>
          <w:color w:val="000000"/>
          <w:sz w:val="24"/>
          <w:szCs w:val="24"/>
        </w:rPr>
        <w:t>hen a man marries a woman (</w:t>
      </w:r>
      <w:r w:rsidRPr="00CF4261">
        <w:rPr>
          <w:rFonts w:asciiTheme="minorBidi" w:eastAsia="Times New Roman" w:hAnsiTheme="minorBidi"/>
          <w:b/>
          <w:bCs/>
          <w:color w:val="000000"/>
          <w:sz w:val="24"/>
          <w:szCs w:val="24"/>
        </w:rPr>
        <w:t>24:1</w:t>
      </w:r>
      <w:r w:rsidR="002D40CA" w:rsidRPr="002D40CA">
        <w:rPr>
          <w:rFonts w:asciiTheme="minorBidi" w:eastAsia="Times New Roman" w:hAnsiTheme="minorBidi"/>
          <w:b/>
          <w:bCs/>
          <w:color w:val="000000"/>
          <w:sz w:val="24"/>
          <w:szCs w:val="24"/>
        </w:rPr>
        <w:t>)</w:t>
      </w:r>
      <w:r w:rsidR="002D40CA" w:rsidRPr="002D40CA">
        <w:rPr>
          <w:rFonts w:asciiTheme="minorBidi" w:eastAsia="Times New Roman" w:hAnsiTheme="minorBidi"/>
          <w:color w:val="000000"/>
          <w:sz w:val="24"/>
          <w:szCs w:val="24"/>
        </w:rPr>
        <w:t xml:space="preserve"> - The Talmud (</w:t>
      </w:r>
      <w:proofErr w:type="spellStart"/>
      <w:r w:rsidR="002D40CA" w:rsidRPr="002D40CA">
        <w:rPr>
          <w:rFonts w:asciiTheme="minorBidi" w:eastAsia="Times New Roman" w:hAnsiTheme="minorBidi"/>
          <w:color w:val="000000"/>
          <w:sz w:val="24"/>
          <w:szCs w:val="24"/>
        </w:rPr>
        <w:t>Berachos</w:t>
      </w:r>
      <w:proofErr w:type="spellEnd"/>
      <w:r w:rsidR="002D40CA" w:rsidRPr="002D40CA">
        <w:rPr>
          <w:rFonts w:asciiTheme="minorBidi" w:eastAsia="Times New Roman" w:hAnsiTheme="minorBidi"/>
          <w:color w:val="000000"/>
          <w:sz w:val="24"/>
          <w:szCs w:val="24"/>
        </w:rPr>
        <w:t xml:space="preserve"> 8a) notes that there was a debate at the time of Jewish weddings as to whether to say “Matza “ (I found) or “</w:t>
      </w:r>
      <w:proofErr w:type="spellStart"/>
      <w:r w:rsidR="002D40CA" w:rsidRPr="002D40CA">
        <w:rPr>
          <w:rFonts w:asciiTheme="minorBidi" w:eastAsia="Times New Roman" w:hAnsiTheme="minorBidi"/>
          <w:color w:val="000000"/>
          <w:sz w:val="24"/>
          <w:szCs w:val="24"/>
        </w:rPr>
        <w:t>Motzei</w:t>
      </w:r>
      <w:proofErr w:type="spellEnd"/>
      <w:r w:rsidR="002D40CA" w:rsidRPr="002D40CA">
        <w:rPr>
          <w:rFonts w:asciiTheme="minorBidi" w:eastAsia="Times New Roman" w:hAnsiTheme="minorBidi"/>
          <w:color w:val="000000"/>
          <w:sz w:val="24"/>
          <w:szCs w:val="24"/>
        </w:rPr>
        <w:t xml:space="preserve">” (I find) at Jewish weddings. </w:t>
      </w:r>
      <w:r w:rsidR="002D40CA" w:rsidRPr="002D40CA">
        <w:rPr>
          <w:rFonts w:asciiTheme="minorBidi" w:eastAsia="Times New Roman" w:hAnsiTheme="minorBidi"/>
          <w:b/>
          <w:bCs/>
          <w:color w:val="000000"/>
          <w:sz w:val="24"/>
          <w:szCs w:val="24"/>
        </w:rPr>
        <w:t>Rav Pincus ztl.</w:t>
      </w:r>
      <w:r w:rsidR="002D40CA" w:rsidRPr="002D40CA">
        <w:rPr>
          <w:rFonts w:asciiTheme="minorBidi" w:eastAsia="Times New Roman" w:hAnsiTheme="minorBidi"/>
          <w:color w:val="000000"/>
          <w:sz w:val="24"/>
          <w:szCs w:val="24"/>
        </w:rPr>
        <w:t xml:space="preserve"> explained that if a person needs to check every single day to see if his wife is “good” then such an existence is worse than death (it is torturous for the couple). To that Hashem says “Matza” like “Matza </w:t>
      </w:r>
      <w:proofErr w:type="spellStart"/>
      <w:r w:rsidR="002D40CA" w:rsidRPr="002D40CA">
        <w:rPr>
          <w:rFonts w:asciiTheme="minorBidi" w:eastAsia="Times New Roman" w:hAnsiTheme="minorBidi"/>
          <w:color w:val="000000"/>
          <w:sz w:val="24"/>
          <w:szCs w:val="24"/>
        </w:rPr>
        <w:t>Chein</w:t>
      </w:r>
      <w:proofErr w:type="spellEnd"/>
      <w:r w:rsidR="002D40CA" w:rsidRPr="002D40CA">
        <w:rPr>
          <w:rFonts w:asciiTheme="minorBidi" w:eastAsia="Times New Roman" w:hAnsiTheme="minorBidi"/>
          <w:color w:val="000000"/>
          <w:sz w:val="24"/>
          <w:szCs w:val="24"/>
        </w:rPr>
        <w:t xml:space="preserve"> </w:t>
      </w:r>
      <w:proofErr w:type="spellStart"/>
      <w:r w:rsidR="002D40CA" w:rsidRPr="002D40CA">
        <w:rPr>
          <w:rFonts w:asciiTheme="minorBidi" w:eastAsia="Times New Roman" w:hAnsiTheme="minorBidi"/>
          <w:color w:val="000000"/>
          <w:sz w:val="24"/>
          <w:szCs w:val="24"/>
        </w:rPr>
        <w:t>BaMidbar</w:t>
      </w:r>
      <w:proofErr w:type="spellEnd"/>
      <w:r w:rsidR="002D40CA" w:rsidRPr="002D40CA">
        <w:rPr>
          <w:rFonts w:asciiTheme="minorBidi" w:eastAsia="Times New Roman" w:hAnsiTheme="minorBidi"/>
          <w:color w:val="000000"/>
          <w:sz w:val="24"/>
          <w:szCs w:val="24"/>
        </w:rPr>
        <w:t>” that He took us in the desert without knowing how exactly everything would turn out. This creates a strong bond with a strong partner  </w:t>
      </w:r>
    </w:p>
    <w:p w14:paraId="63DC0811" w14:textId="77777777" w:rsidR="002D40CA" w:rsidRPr="002D40CA" w:rsidRDefault="002D40CA" w:rsidP="002D40CA">
      <w:pPr>
        <w:shd w:val="clear" w:color="auto" w:fill="FFFFFF"/>
        <w:spacing w:after="0" w:line="240" w:lineRule="auto"/>
        <w:rPr>
          <w:rFonts w:asciiTheme="minorBidi" w:eastAsia="Times New Roman" w:hAnsiTheme="minorBidi"/>
          <w:b/>
          <w:bCs/>
          <w:sz w:val="24"/>
          <w:szCs w:val="24"/>
        </w:rPr>
      </w:pPr>
      <w:r w:rsidRPr="002D40CA">
        <w:rPr>
          <w:rFonts w:asciiTheme="minorBidi" w:eastAsia="Times New Roman" w:hAnsiTheme="minorBidi"/>
          <w:sz w:val="24"/>
          <w:szCs w:val="24"/>
        </w:rPr>
        <w:t> </w:t>
      </w:r>
    </w:p>
    <w:p w14:paraId="0B2E7116" w14:textId="02C43460" w:rsidR="002D40CA" w:rsidRPr="002D40CA" w:rsidRDefault="00CF4261" w:rsidP="002D40CA">
      <w:pPr>
        <w:shd w:val="clear" w:color="auto" w:fill="FFFFFF"/>
        <w:spacing w:after="0" w:line="240" w:lineRule="auto"/>
        <w:rPr>
          <w:rFonts w:asciiTheme="minorBidi" w:eastAsia="Times New Roman" w:hAnsiTheme="minorBidi"/>
          <w:sz w:val="24"/>
          <w:szCs w:val="24"/>
        </w:rPr>
      </w:pPr>
      <w:r w:rsidRPr="00CF4261">
        <w:rPr>
          <w:rFonts w:ascii="Arial" w:hAnsi="Arial" w:cs="Arial"/>
          <w:b/>
          <w:bCs/>
          <w:color w:val="000000"/>
          <w:sz w:val="29"/>
          <w:szCs w:val="29"/>
          <w:shd w:val="clear" w:color="auto" w:fill="FFFFFF"/>
          <w:rtl/>
        </w:rPr>
        <w:t>מִתַּ֖חַת הַשָּׁמָ֑יִם</w:t>
      </w:r>
      <w:r w:rsidRPr="00CF4261">
        <w:rPr>
          <w:rFonts w:ascii="Arial" w:hAnsi="Arial" w:cs="Arial"/>
          <w:b/>
          <w:bCs/>
          <w:color w:val="000000"/>
          <w:sz w:val="29"/>
          <w:szCs w:val="29"/>
          <w:shd w:val="clear" w:color="auto" w:fill="FFFFFF"/>
        </w:rPr>
        <w:t xml:space="preserve"> </w:t>
      </w:r>
      <w:r w:rsidR="002D40CA" w:rsidRPr="002D40CA">
        <w:rPr>
          <w:rFonts w:asciiTheme="minorBidi" w:eastAsia="Times New Roman" w:hAnsiTheme="minorBidi"/>
          <w:b/>
          <w:bCs/>
          <w:color w:val="000000"/>
          <w:sz w:val="24"/>
          <w:szCs w:val="24"/>
        </w:rPr>
        <w:t>From beneath the heavens (</w:t>
      </w:r>
      <w:r w:rsidRPr="00CF4261">
        <w:rPr>
          <w:rFonts w:asciiTheme="minorBidi" w:eastAsia="Times New Roman" w:hAnsiTheme="minorBidi"/>
          <w:b/>
          <w:bCs/>
          <w:color w:val="000000"/>
          <w:sz w:val="24"/>
          <w:szCs w:val="24"/>
        </w:rPr>
        <w:t>25:19</w:t>
      </w:r>
      <w:r w:rsidR="002D40CA" w:rsidRPr="002D40CA">
        <w:rPr>
          <w:rFonts w:asciiTheme="minorBidi" w:eastAsia="Times New Roman" w:hAnsiTheme="minorBidi"/>
          <w:b/>
          <w:bCs/>
          <w:color w:val="000000"/>
          <w:sz w:val="24"/>
          <w:szCs w:val="24"/>
        </w:rPr>
        <w:t>) - Rav Yosef Carmel Shlita</w:t>
      </w:r>
      <w:r w:rsidR="002D40CA" w:rsidRPr="002D40CA">
        <w:rPr>
          <w:rFonts w:asciiTheme="minorBidi" w:eastAsia="Times New Roman" w:hAnsiTheme="minorBidi"/>
          <w:color w:val="000000"/>
          <w:sz w:val="24"/>
          <w:szCs w:val="24"/>
        </w:rPr>
        <w:t xml:space="preserve"> noted that the war against Amalek can take place on two planes – a </w:t>
      </w:r>
      <w:proofErr w:type="spellStart"/>
      <w:r w:rsidR="002D40CA" w:rsidRPr="002D40CA">
        <w:rPr>
          <w:rFonts w:asciiTheme="minorBidi" w:eastAsia="Times New Roman" w:hAnsiTheme="minorBidi"/>
          <w:color w:val="000000"/>
          <w:sz w:val="24"/>
          <w:szCs w:val="24"/>
        </w:rPr>
        <w:t>maximalistic</w:t>
      </w:r>
      <w:proofErr w:type="spellEnd"/>
      <w:r w:rsidR="002D40CA" w:rsidRPr="002D40CA">
        <w:rPr>
          <w:rFonts w:asciiTheme="minorBidi" w:eastAsia="Times New Roman" w:hAnsiTheme="minorBidi"/>
          <w:color w:val="000000"/>
          <w:sz w:val="24"/>
          <w:szCs w:val="24"/>
        </w:rPr>
        <w:t xml:space="preserve"> plane and a minimalistic plane. The maximal approach is the one that obliterates Amalek from beneath the heavens. This is a war of annihilation of evil after which, world peace will be achieved. This style requires a Melech and a command. However, until that point, there is a form of erasing </w:t>
      </w:r>
      <w:proofErr w:type="gramStart"/>
      <w:r w:rsidR="002D40CA" w:rsidRPr="002D40CA">
        <w:rPr>
          <w:rFonts w:asciiTheme="minorBidi" w:eastAsia="Times New Roman" w:hAnsiTheme="minorBidi"/>
          <w:color w:val="000000"/>
          <w:sz w:val="24"/>
          <w:szCs w:val="24"/>
        </w:rPr>
        <w:t>Amalek  in</w:t>
      </w:r>
      <w:proofErr w:type="gramEnd"/>
      <w:r w:rsidR="002D40CA" w:rsidRPr="002D40CA">
        <w:rPr>
          <w:rFonts w:asciiTheme="minorBidi" w:eastAsia="Times New Roman" w:hAnsiTheme="minorBidi"/>
          <w:color w:val="000000"/>
          <w:sz w:val="24"/>
          <w:szCs w:val="24"/>
        </w:rPr>
        <w:t xml:space="preserve"> the form of fighting the elements of Amalek that are in our own midst. The main ability of Amalek to be a dangerous enemy of ours was related by the Torah before its account of the episode of Amalek’s attack. Our nation asked: “Is Hashem in our midst or is He not?” (</w:t>
      </w:r>
      <w:proofErr w:type="spellStart"/>
      <w:r w:rsidR="002D40CA" w:rsidRPr="002D40CA">
        <w:rPr>
          <w:rFonts w:asciiTheme="minorBidi" w:eastAsia="Times New Roman" w:hAnsiTheme="minorBidi"/>
          <w:color w:val="000000"/>
          <w:sz w:val="24"/>
          <w:szCs w:val="24"/>
        </w:rPr>
        <w:t>Shemot</w:t>
      </w:r>
      <w:proofErr w:type="spellEnd"/>
      <w:r w:rsidR="002D40CA" w:rsidRPr="002D40CA">
        <w:rPr>
          <w:rFonts w:asciiTheme="minorBidi" w:eastAsia="Times New Roman" w:hAnsiTheme="minorBidi"/>
          <w:color w:val="000000"/>
          <w:sz w:val="24"/>
          <w:szCs w:val="24"/>
        </w:rPr>
        <w:t xml:space="preserve"> 17:7). Overcoming that doubt is an important feat. The salvation of sorts that it brings, even if it is subtle, is considered a miracle that is fit for the times of exile. </w:t>
      </w:r>
    </w:p>
    <w:p w14:paraId="0FB5049B" w14:textId="77777777" w:rsidR="002D40CA" w:rsidRPr="002D40CA" w:rsidRDefault="002D40CA" w:rsidP="002D40CA">
      <w:pPr>
        <w:shd w:val="clear" w:color="auto" w:fill="FFFFFF"/>
        <w:spacing w:after="0" w:line="240" w:lineRule="auto"/>
        <w:rPr>
          <w:rFonts w:asciiTheme="minorBidi" w:eastAsia="Times New Roman" w:hAnsiTheme="minorBidi"/>
          <w:sz w:val="24"/>
          <w:szCs w:val="24"/>
        </w:rPr>
      </w:pPr>
      <w:r w:rsidRPr="002D40CA">
        <w:rPr>
          <w:rFonts w:asciiTheme="minorBidi" w:eastAsia="Times New Roman" w:hAnsiTheme="minorBidi"/>
          <w:sz w:val="24"/>
          <w:szCs w:val="24"/>
        </w:rPr>
        <w:t> </w:t>
      </w:r>
    </w:p>
    <w:p w14:paraId="2E7E56D9" w14:textId="77777777" w:rsidR="002D40CA" w:rsidRPr="002D40CA" w:rsidRDefault="002D40CA" w:rsidP="002D40CA">
      <w:pPr>
        <w:shd w:val="clear" w:color="auto" w:fill="FFFFFF"/>
        <w:spacing w:after="0" w:line="240" w:lineRule="auto"/>
        <w:rPr>
          <w:rFonts w:asciiTheme="minorBidi" w:eastAsia="Times New Roman" w:hAnsiTheme="minorBidi"/>
          <w:sz w:val="24"/>
          <w:szCs w:val="24"/>
        </w:rPr>
      </w:pPr>
      <w:r w:rsidRPr="002D40CA">
        <w:rPr>
          <w:rFonts w:asciiTheme="minorBidi" w:eastAsia="Times New Roman" w:hAnsiTheme="minorBidi"/>
          <w:sz w:val="24"/>
          <w:szCs w:val="24"/>
        </w:rPr>
        <w:t> </w:t>
      </w:r>
    </w:p>
    <w:p w14:paraId="3D307C7B" w14:textId="0638FC3C" w:rsidR="002D40CA" w:rsidRPr="00CF4261" w:rsidRDefault="002D40CA">
      <w:pPr>
        <w:rPr>
          <w:rFonts w:asciiTheme="minorBidi" w:hAnsiTheme="minorBidi"/>
          <w:b/>
          <w:bCs/>
          <w:sz w:val="24"/>
          <w:szCs w:val="24"/>
        </w:rPr>
      </w:pPr>
      <w:r w:rsidRPr="00210642">
        <w:rPr>
          <w:rFonts w:asciiTheme="minorBidi" w:hAnsiTheme="minorBidi"/>
          <w:sz w:val="24"/>
          <w:szCs w:val="24"/>
        </w:rPr>
        <w:t xml:space="preserve">Haftara: </w:t>
      </w:r>
    </w:p>
    <w:p w14:paraId="533142BE" w14:textId="1EFB35FF" w:rsidR="002D40CA" w:rsidRPr="00210642" w:rsidRDefault="00CF4261">
      <w:pPr>
        <w:rPr>
          <w:rFonts w:asciiTheme="minorBidi" w:hAnsiTheme="minorBidi"/>
          <w:sz w:val="24"/>
          <w:szCs w:val="24"/>
        </w:rPr>
      </w:pPr>
      <w:r w:rsidRPr="00CF4261">
        <w:rPr>
          <w:rFonts w:ascii="Arial" w:hAnsi="Arial" w:cs="Arial"/>
          <w:b/>
          <w:bCs/>
          <w:color w:val="000000"/>
          <w:sz w:val="29"/>
          <w:szCs w:val="29"/>
          <w:shd w:val="clear" w:color="auto" w:fill="FFFFFF"/>
          <w:rtl/>
        </w:rPr>
        <w:t>רָנִּ֥י עֲקָרָ֖ה לֹ֣א יָלָ֑דָה</w:t>
      </w:r>
      <w:r w:rsidRPr="00CF4261">
        <w:rPr>
          <w:rFonts w:ascii="Arial" w:hAnsi="Arial" w:cs="Arial"/>
          <w:b/>
          <w:bCs/>
          <w:color w:val="000000"/>
          <w:sz w:val="29"/>
          <w:szCs w:val="29"/>
          <w:shd w:val="clear" w:color="auto" w:fill="FFFFFF"/>
        </w:rPr>
        <w:t xml:space="preserve"> </w:t>
      </w:r>
      <w:r w:rsidR="00761ACB" w:rsidRPr="00CF4261">
        <w:rPr>
          <w:rFonts w:asciiTheme="minorBidi" w:hAnsiTheme="minorBidi"/>
          <w:b/>
          <w:bCs/>
          <w:sz w:val="24"/>
          <w:szCs w:val="24"/>
        </w:rPr>
        <w:t>Sing out Barren one who has not given birth (Yeshayahu 54:1) –  Rav Dovid Feinstein ztl.</w:t>
      </w:r>
      <w:r w:rsidR="00761ACB" w:rsidRPr="00210642">
        <w:rPr>
          <w:rFonts w:asciiTheme="minorBidi" w:hAnsiTheme="minorBidi"/>
          <w:sz w:val="24"/>
          <w:szCs w:val="24"/>
        </w:rPr>
        <w:t xml:space="preserve"> explained that when Am Yisrael was exiled, </w:t>
      </w:r>
      <w:proofErr w:type="spellStart"/>
      <w:r w:rsidR="00761ACB" w:rsidRPr="00210642">
        <w:rPr>
          <w:rFonts w:asciiTheme="minorBidi" w:hAnsiTheme="minorBidi"/>
          <w:sz w:val="24"/>
          <w:szCs w:val="24"/>
        </w:rPr>
        <w:t>Yirushalayim</w:t>
      </w:r>
      <w:proofErr w:type="spellEnd"/>
      <w:r w:rsidR="00761ACB" w:rsidRPr="00210642">
        <w:rPr>
          <w:rFonts w:asciiTheme="minorBidi" w:hAnsiTheme="minorBidi"/>
          <w:sz w:val="24"/>
          <w:szCs w:val="24"/>
        </w:rPr>
        <w:t xml:space="preserve"> was like a </w:t>
      </w:r>
      <w:proofErr w:type="gramStart"/>
      <w:r w:rsidR="00761ACB" w:rsidRPr="00210642">
        <w:rPr>
          <w:rFonts w:asciiTheme="minorBidi" w:hAnsiTheme="minorBidi"/>
          <w:sz w:val="24"/>
          <w:szCs w:val="24"/>
        </w:rPr>
        <w:t>barren women</w:t>
      </w:r>
      <w:proofErr w:type="gramEnd"/>
      <w:r w:rsidR="00761ACB" w:rsidRPr="00210642">
        <w:rPr>
          <w:rFonts w:asciiTheme="minorBidi" w:hAnsiTheme="minorBidi"/>
          <w:sz w:val="24"/>
          <w:szCs w:val="24"/>
        </w:rPr>
        <w:t xml:space="preserve">, deprived of children. Still, the Novi wants </w:t>
      </w:r>
      <w:proofErr w:type="spellStart"/>
      <w:r w:rsidR="00761ACB" w:rsidRPr="00210642">
        <w:rPr>
          <w:rFonts w:asciiTheme="minorBidi" w:hAnsiTheme="minorBidi"/>
          <w:sz w:val="24"/>
          <w:szCs w:val="24"/>
        </w:rPr>
        <w:t>Yirushalayim</w:t>
      </w:r>
      <w:proofErr w:type="spellEnd"/>
      <w:r w:rsidR="00761ACB" w:rsidRPr="00210642">
        <w:rPr>
          <w:rFonts w:asciiTheme="minorBidi" w:hAnsiTheme="minorBidi"/>
          <w:sz w:val="24"/>
          <w:szCs w:val="24"/>
        </w:rPr>
        <w:t xml:space="preserve"> not to be despondent because she should have confidence that her future will be bright. Rashi (</w:t>
      </w:r>
      <w:proofErr w:type="spellStart"/>
      <w:r w:rsidR="00761ACB" w:rsidRPr="00210642">
        <w:rPr>
          <w:rFonts w:asciiTheme="minorBidi" w:hAnsiTheme="minorBidi"/>
          <w:sz w:val="24"/>
          <w:szCs w:val="24"/>
        </w:rPr>
        <w:t>Eicha</w:t>
      </w:r>
      <w:proofErr w:type="spellEnd"/>
      <w:r w:rsidR="00761ACB" w:rsidRPr="00210642">
        <w:rPr>
          <w:rFonts w:asciiTheme="minorBidi" w:hAnsiTheme="minorBidi"/>
          <w:sz w:val="24"/>
          <w:szCs w:val="24"/>
        </w:rPr>
        <w:t xml:space="preserve"> 1:7) cites a Midrash that in </w:t>
      </w:r>
      <w:proofErr w:type="spellStart"/>
      <w:r w:rsidR="00761ACB" w:rsidRPr="00210642">
        <w:rPr>
          <w:rFonts w:asciiTheme="minorBidi" w:hAnsiTheme="minorBidi"/>
          <w:sz w:val="24"/>
          <w:szCs w:val="24"/>
        </w:rPr>
        <w:t>Galus</w:t>
      </w:r>
      <w:proofErr w:type="spellEnd"/>
      <w:r w:rsidR="00761ACB" w:rsidRPr="00210642">
        <w:rPr>
          <w:rFonts w:asciiTheme="minorBidi" w:hAnsiTheme="minorBidi"/>
          <w:sz w:val="24"/>
          <w:szCs w:val="24"/>
        </w:rPr>
        <w:t xml:space="preserve">, the Jews were exceptionally scrupulous in observing Shabbos, Yom Tov and </w:t>
      </w:r>
      <w:proofErr w:type="spellStart"/>
      <w:r w:rsidR="00761ACB" w:rsidRPr="00210642">
        <w:rPr>
          <w:rFonts w:asciiTheme="minorBidi" w:hAnsiTheme="minorBidi"/>
          <w:sz w:val="24"/>
          <w:szCs w:val="24"/>
        </w:rPr>
        <w:t>Shmittas</w:t>
      </w:r>
      <w:proofErr w:type="spellEnd"/>
      <w:r w:rsidR="00761ACB" w:rsidRPr="00210642">
        <w:rPr>
          <w:rFonts w:asciiTheme="minorBidi" w:hAnsiTheme="minorBidi"/>
          <w:sz w:val="24"/>
          <w:szCs w:val="24"/>
        </w:rPr>
        <w:t xml:space="preserve"> </w:t>
      </w:r>
      <w:proofErr w:type="spellStart"/>
      <w:r w:rsidR="00761ACB" w:rsidRPr="00210642">
        <w:rPr>
          <w:rFonts w:asciiTheme="minorBidi" w:hAnsiTheme="minorBidi"/>
          <w:sz w:val="24"/>
          <w:szCs w:val="24"/>
        </w:rPr>
        <w:t>Kesafim</w:t>
      </w:r>
      <w:proofErr w:type="spellEnd"/>
      <w:r w:rsidR="00761ACB" w:rsidRPr="00210642">
        <w:rPr>
          <w:rFonts w:asciiTheme="minorBidi" w:hAnsiTheme="minorBidi"/>
          <w:sz w:val="24"/>
          <w:szCs w:val="24"/>
        </w:rPr>
        <w:t xml:space="preserve">. Our enemies taunted us for not keeping the </w:t>
      </w:r>
      <w:proofErr w:type="spellStart"/>
      <w:r w:rsidR="00761ACB" w:rsidRPr="00210642">
        <w:rPr>
          <w:rFonts w:asciiTheme="minorBidi" w:hAnsiTheme="minorBidi"/>
          <w:sz w:val="24"/>
          <w:szCs w:val="24"/>
        </w:rPr>
        <w:t>Mitzvos</w:t>
      </w:r>
      <w:proofErr w:type="spellEnd"/>
      <w:r w:rsidR="00761ACB" w:rsidRPr="00210642">
        <w:rPr>
          <w:rFonts w:asciiTheme="minorBidi" w:hAnsiTheme="minorBidi"/>
          <w:sz w:val="24"/>
          <w:szCs w:val="24"/>
        </w:rPr>
        <w:t xml:space="preserve"> in Eretz Yisrael and doing so when it was “too late.” But when it comes to our relationship with Hashem, we are not “too late” – we are early in preparing for the future.</w:t>
      </w:r>
    </w:p>
    <w:sectPr w:rsidR="002D40CA" w:rsidRPr="00210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0CA"/>
    <w:rsid w:val="00086D37"/>
    <w:rsid w:val="00210642"/>
    <w:rsid w:val="002D40CA"/>
    <w:rsid w:val="00645B23"/>
    <w:rsid w:val="00761ACB"/>
    <w:rsid w:val="00CF4261"/>
    <w:rsid w:val="00FF5C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99FF"/>
  <w15:chartTrackingRefBased/>
  <w15:docId w15:val="{C12E2973-C519-48C7-BC85-9220E9A9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0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2021-08-16T13:43:00Z</dcterms:created>
  <dcterms:modified xsi:type="dcterms:W3CDTF">2021-08-16T18:26:00Z</dcterms:modified>
</cp:coreProperties>
</file>