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0089" w14:textId="77777777" w:rsidR="00634068" w:rsidRPr="00634068" w:rsidRDefault="00634068" w:rsidP="00634068">
      <w:pPr>
        <w:spacing w:after="0" w:line="240" w:lineRule="auto"/>
        <w:rPr>
          <w:rFonts w:ascii="Times New Roman" w:eastAsia="Times New Roman" w:hAnsi="Times New Roman" w:cs="Times New Roman"/>
          <w:sz w:val="24"/>
          <w:szCs w:val="24"/>
        </w:rPr>
      </w:pPr>
      <w:r w:rsidRPr="00634068">
        <w:rPr>
          <w:rFonts w:ascii="Arial" w:eastAsia="Times New Roman" w:hAnsi="Arial" w:cs="Arial"/>
          <w:color w:val="000000"/>
        </w:rPr>
        <w:t>Points to Ponder </w:t>
      </w:r>
    </w:p>
    <w:p w14:paraId="069E5A45" w14:textId="77777777" w:rsidR="00634068" w:rsidRPr="00634068" w:rsidRDefault="00634068" w:rsidP="00634068">
      <w:pPr>
        <w:spacing w:after="0" w:line="240" w:lineRule="auto"/>
        <w:rPr>
          <w:rFonts w:ascii="Times New Roman" w:eastAsia="Times New Roman" w:hAnsi="Times New Roman" w:cs="Times New Roman"/>
          <w:sz w:val="24"/>
          <w:szCs w:val="24"/>
        </w:rPr>
      </w:pPr>
      <w:proofErr w:type="spellStart"/>
      <w:r w:rsidRPr="00634068">
        <w:rPr>
          <w:rFonts w:ascii="Arial" w:eastAsia="Times New Roman" w:hAnsi="Arial" w:cs="Arial"/>
          <w:color w:val="000000"/>
        </w:rPr>
        <w:t>Nitzavim</w:t>
      </w:r>
      <w:proofErr w:type="spellEnd"/>
      <w:r w:rsidRPr="00634068">
        <w:rPr>
          <w:rFonts w:ascii="Arial" w:eastAsia="Times New Roman" w:hAnsi="Arial" w:cs="Arial"/>
          <w:color w:val="000000"/>
        </w:rPr>
        <w:t xml:space="preserve"> 5781</w:t>
      </w:r>
    </w:p>
    <w:p w14:paraId="03F9BC06" w14:textId="77777777" w:rsidR="00634068" w:rsidRPr="00EF19C9" w:rsidRDefault="00634068" w:rsidP="00634068">
      <w:pPr>
        <w:spacing w:after="0" w:line="240" w:lineRule="auto"/>
        <w:rPr>
          <w:rFonts w:ascii="Times New Roman" w:eastAsia="Times New Roman" w:hAnsi="Times New Roman" w:cs="Times New Roman"/>
          <w:b/>
          <w:bCs/>
          <w:sz w:val="24"/>
          <w:szCs w:val="24"/>
        </w:rPr>
      </w:pPr>
    </w:p>
    <w:p w14:paraId="1EAED313" w14:textId="5DF7AECD" w:rsidR="00634068" w:rsidRPr="00634068" w:rsidRDefault="00634068" w:rsidP="00634068">
      <w:pPr>
        <w:spacing w:after="0" w:line="240" w:lineRule="auto"/>
        <w:rPr>
          <w:rFonts w:ascii="Times New Roman" w:eastAsia="Times New Roman" w:hAnsi="Times New Roman" w:cs="Times New Roman"/>
          <w:sz w:val="24"/>
          <w:szCs w:val="24"/>
        </w:rPr>
      </w:pPr>
      <w:proofErr w:type="spellStart"/>
      <w:r w:rsidRPr="00EF19C9">
        <w:rPr>
          <w:rFonts w:ascii="Arial" w:eastAsia="Times New Roman" w:hAnsi="Arial" w:cs="Arial"/>
          <w:b/>
          <w:bCs/>
          <w:color w:val="000000"/>
        </w:rPr>
        <w:t>Nitzavim</w:t>
      </w:r>
      <w:proofErr w:type="spellEnd"/>
      <w:r w:rsidRPr="00EF19C9">
        <w:rPr>
          <w:rFonts w:ascii="Arial" w:eastAsia="Times New Roman" w:hAnsi="Arial" w:cs="Arial"/>
          <w:b/>
          <w:bCs/>
          <w:color w:val="000000"/>
        </w:rPr>
        <w:t xml:space="preserve"> comment on the Parsha</w:t>
      </w:r>
      <w:r w:rsidRPr="00634068">
        <w:rPr>
          <w:rFonts w:ascii="Arial" w:eastAsia="Times New Roman" w:hAnsi="Arial" w:cs="Arial"/>
          <w:color w:val="000000"/>
        </w:rPr>
        <w:t xml:space="preserve"> -- </w:t>
      </w:r>
      <w:r w:rsidRPr="00EF19C9">
        <w:rPr>
          <w:rFonts w:ascii="Arial" w:eastAsia="Times New Roman" w:hAnsi="Arial" w:cs="Arial"/>
          <w:b/>
          <w:bCs/>
          <w:color w:val="000000"/>
        </w:rPr>
        <w:t>Rav Pam ztl.</w:t>
      </w:r>
      <w:r w:rsidRPr="00634068">
        <w:rPr>
          <w:rFonts w:ascii="Arial" w:eastAsia="Times New Roman" w:hAnsi="Arial" w:cs="Arial"/>
          <w:color w:val="000000"/>
        </w:rPr>
        <w:t xml:space="preserve"> </w:t>
      </w:r>
      <w:r w:rsidR="00EF19C9">
        <w:rPr>
          <w:rFonts w:ascii="Arial" w:eastAsia="Times New Roman" w:hAnsi="Arial" w:cs="Arial"/>
          <w:color w:val="000000"/>
        </w:rPr>
        <w:t>n</w:t>
      </w:r>
      <w:r w:rsidRPr="00634068">
        <w:rPr>
          <w:rFonts w:ascii="Arial" w:eastAsia="Times New Roman" w:hAnsi="Arial" w:cs="Arial"/>
          <w:color w:val="000000"/>
        </w:rPr>
        <w:t xml:space="preserve">oted that it is interesting that in a year like this one it is possible to have read 2 large </w:t>
      </w:r>
      <w:proofErr w:type="spellStart"/>
      <w:r w:rsidRPr="00634068">
        <w:rPr>
          <w:rFonts w:ascii="Arial" w:eastAsia="Times New Roman" w:hAnsi="Arial" w:cs="Arial"/>
          <w:color w:val="000000"/>
        </w:rPr>
        <w:t>parshiyos</w:t>
      </w:r>
      <w:proofErr w:type="spellEnd"/>
      <w:r w:rsidRPr="00634068">
        <w:rPr>
          <w:rFonts w:ascii="Arial" w:eastAsia="Times New Roman" w:hAnsi="Arial" w:cs="Arial"/>
          <w:color w:val="000000"/>
        </w:rPr>
        <w:t xml:space="preserve"> (Matos &amp; </w:t>
      </w:r>
      <w:proofErr w:type="spellStart"/>
      <w:r w:rsidRPr="00634068">
        <w:rPr>
          <w:rFonts w:ascii="Arial" w:eastAsia="Times New Roman" w:hAnsi="Arial" w:cs="Arial"/>
          <w:color w:val="000000"/>
        </w:rPr>
        <w:t>Maasei</w:t>
      </w:r>
      <w:proofErr w:type="spellEnd"/>
      <w:r w:rsidRPr="00634068">
        <w:rPr>
          <w:rFonts w:ascii="Arial" w:eastAsia="Times New Roman" w:hAnsi="Arial" w:cs="Arial"/>
          <w:color w:val="000000"/>
        </w:rPr>
        <w:t xml:space="preserve">) together which total 244 </w:t>
      </w:r>
      <w:proofErr w:type="spellStart"/>
      <w:r w:rsidRPr="00634068">
        <w:rPr>
          <w:rFonts w:ascii="Arial" w:eastAsia="Times New Roman" w:hAnsi="Arial" w:cs="Arial"/>
          <w:color w:val="000000"/>
        </w:rPr>
        <w:t>possukim</w:t>
      </w:r>
      <w:proofErr w:type="spellEnd"/>
      <w:r w:rsidRPr="00634068">
        <w:rPr>
          <w:rFonts w:ascii="Arial" w:eastAsia="Times New Roman" w:hAnsi="Arial" w:cs="Arial"/>
          <w:color w:val="000000"/>
        </w:rPr>
        <w:t xml:space="preserve"> while separating </w:t>
      </w:r>
      <w:proofErr w:type="spellStart"/>
      <w:r w:rsidRPr="00634068">
        <w:rPr>
          <w:rFonts w:ascii="Arial" w:eastAsia="Times New Roman" w:hAnsi="Arial" w:cs="Arial"/>
          <w:color w:val="000000"/>
        </w:rPr>
        <w:t>Nitzavim</w:t>
      </w:r>
      <w:proofErr w:type="spellEnd"/>
      <w:r w:rsidRPr="00634068">
        <w:rPr>
          <w:rFonts w:ascii="Arial" w:eastAsia="Times New Roman" w:hAnsi="Arial" w:cs="Arial"/>
          <w:color w:val="000000"/>
        </w:rPr>
        <w:t xml:space="preserve"> and </w:t>
      </w:r>
      <w:proofErr w:type="spellStart"/>
      <w:r w:rsidRPr="00634068">
        <w:rPr>
          <w:rFonts w:ascii="Arial" w:eastAsia="Times New Roman" w:hAnsi="Arial" w:cs="Arial"/>
          <w:color w:val="000000"/>
        </w:rPr>
        <w:t>VaYeilech</w:t>
      </w:r>
      <w:proofErr w:type="spellEnd"/>
      <w:r w:rsidRPr="00634068">
        <w:rPr>
          <w:rFonts w:ascii="Arial" w:eastAsia="Times New Roman" w:hAnsi="Arial" w:cs="Arial"/>
          <w:color w:val="000000"/>
        </w:rPr>
        <w:t xml:space="preserve"> which have only 70 in total. Why not combine these and separate those </w:t>
      </w:r>
      <w:proofErr w:type="spellStart"/>
      <w:r w:rsidRPr="00634068">
        <w:rPr>
          <w:rFonts w:ascii="Arial" w:eastAsia="Times New Roman" w:hAnsi="Arial" w:cs="Arial"/>
          <w:color w:val="000000"/>
        </w:rPr>
        <w:t>Parshiyos</w:t>
      </w:r>
      <w:proofErr w:type="spellEnd"/>
      <w:r w:rsidRPr="00634068">
        <w:rPr>
          <w:rFonts w:ascii="Arial" w:eastAsia="Times New Roman" w:hAnsi="Arial" w:cs="Arial"/>
          <w:color w:val="000000"/>
        </w:rPr>
        <w:t xml:space="preserve">? </w:t>
      </w:r>
      <w:r w:rsidR="00EF19C9">
        <w:rPr>
          <w:rFonts w:ascii="Arial" w:eastAsia="Times New Roman" w:hAnsi="Arial" w:cs="Arial"/>
          <w:color w:val="000000"/>
        </w:rPr>
        <w:t>Ra</w:t>
      </w:r>
      <w:r w:rsidRPr="00634068">
        <w:rPr>
          <w:rFonts w:ascii="Arial" w:eastAsia="Times New Roman" w:hAnsi="Arial" w:cs="Arial"/>
          <w:color w:val="000000"/>
        </w:rPr>
        <w:t xml:space="preserve">v Pam cited the Halacha that one needs to read the </w:t>
      </w:r>
      <w:proofErr w:type="spellStart"/>
      <w:r w:rsidRPr="00634068">
        <w:rPr>
          <w:rFonts w:ascii="Arial" w:eastAsia="Times New Roman" w:hAnsi="Arial" w:cs="Arial"/>
          <w:color w:val="000000"/>
        </w:rPr>
        <w:t>Tochacha</w:t>
      </w:r>
      <w:proofErr w:type="spellEnd"/>
      <w:r w:rsidRPr="00634068">
        <w:rPr>
          <w:rFonts w:ascii="Arial" w:eastAsia="Times New Roman" w:hAnsi="Arial" w:cs="Arial"/>
          <w:color w:val="000000"/>
        </w:rPr>
        <w:t xml:space="preserve"> before the year is over but in order not to end the year on a bad note, we add a Parsha as a buffer. Rav Pam added that if we put in a buffer for us not to start a year on a bad foot, shouldn’t we remind educators not to do the same for their students and allow a buffer for growth as well?</w:t>
      </w:r>
    </w:p>
    <w:p w14:paraId="33E44FC7" w14:textId="2C0C37FB" w:rsidR="00634068" w:rsidRDefault="00634068" w:rsidP="00634068">
      <w:pPr>
        <w:spacing w:after="0" w:line="240" w:lineRule="auto"/>
        <w:rPr>
          <w:rFonts w:ascii="Arial" w:eastAsia="Times New Roman" w:hAnsi="Arial" w:cs="Arial"/>
          <w:color w:val="000000"/>
        </w:rPr>
      </w:pPr>
      <w:r w:rsidRPr="00634068">
        <w:rPr>
          <w:rFonts w:ascii="Arial" w:eastAsia="Times New Roman" w:hAnsi="Arial" w:cs="Arial"/>
          <w:color w:val="000000"/>
        </w:rPr>
        <w:t>  </w:t>
      </w:r>
    </w:p>
    <w:p w14:paraId="1ACF5DEB" w14:textId="0155FB75" w:rsidR="00634068" w:rsidRDefault="00634068" w:rsidP="00634068">
      <w:pPr>
        <w:pStyle w:val="NormalWeb"/>
        <w:spacing w:before="0" w:beforeAutospacing="0" w:after="0" w:afterAutospacing="0"/>
        <w:textAlignment w:val="baseline"/>
        <w:rPr>
          <w:rFonts w:asciiTheme="minorHAnsi" w:hAnsiTheme="minorHAnsi" w:cstheme="minorHAnsi"/>
          <w:color w:val="000000"/>
          <w:sz w:val="22"/>
          <w:szCs w:val="22"/>
        </w:rPr>
      </w:pPr>
      <w:r w:rsidRPr="00B04DCE">
        <w:rPr>
          <w:rFonts w:ascii="Arial" w:hAnsi="Arial" w:cs="Arial"/>
          <w:b/>
          <w:bCs/>
          <w:color w:val="000000"/>
          <w:sz w:val="26"/>
          <w:szCs w:val="26"/>
          <w:shd w:val="clear" w:color="auto" w:fill="FFFFFF"/>
          <w:rtl/>
        </w:rPr>
        <w:t>לְעָבְרְךָ֗ בִּבְרִ֛ית</w:t>
      </w:r>
      <w:r w:rsidRPr="00B04DCE">
        <w:rPr>
          <w:rFonts w:ascii="Arial" w:hAnsi="Arial" w:cs="Arial"/>
          <w:b/>
          <w:bCs/>
          <w:color w:val="000000"/>
          <w:sz w:val="26"/>
          <w:szCs w:val="26"/>
          <w:shd w:val="clear" w:color="auto" w:fill="FFFFFF"/>
        </w:rPr>
        <w:t xml:space="preserve"> </w:t>
      </w:r>
      <w:r w:rsidRPr="00B04DCE">
        <w:rPr>
          <w:rFonts w:asciiTheme="minorHAnsi" w:hAnsiTheme="minorHAnsi" w:cstheme="minorHAnsi"/>
          <w:b/>
          <w:bCs/>
          <w:sz w:val="22"/>
          <w:szCs w:val="22"/>
        </w:rPr>
        <w:t>To enter a covenant with you (29:11)</w:t>
      </w:r>
      <w:r w:rsidRPr="006578E8">
        <w:rPr>
          <w:rFonts w:asciiTheme="minorHAnsi" w:hAnsiTheme="minorHAnsi" w:cstheme="minorHAnsi"/>
          <w:sz w:val="22"/>
          <w:szCs w:val="22"/>
        </w:rPr>
        <w:t xml:space="preserve"> - </w:t>
      </w:r>
      <w:r w:rsidRPr="006578E8">
        <w:rPr>
          <w:rFonts w:asciiTheme="minorHAnsi" w:hAnsiTheme="minorHAnsi" w:cstheme="minorHAnsi"/>
          <w:color w:val="000000"/>
          <w:sz w:val="22"/>
          <w:szCs w:val="22"/>
        </w:rPr>
        <w:t xml:space="preserve">Why do we need a second Bris? We already entered on with Hashem? </w:t>
      </w:r>
      <w:r w:rsidRPr="00B04DCE">
        <w:rPr>
          <w:rFonts w:asciiTheme="minorHAnsi" w:hAnsiTheme="minorHAnsi" w:cstheme="minorHAnsi"/>
          <w:b/>
          <w:bCs/>
          <w:color w:val="000000"/>
          <w:sz w:val="22"/>
          <w:szCs w:val="22"/>
        </w:rPr>
        <w:t>Rav Schachter Shlita</w:t>
      </w:r>
      <w:r w:rsidRPr="006578E8">
        <w:rPr>
          <w:rFonts w:asciiTheme="minorHAnsi" w:hAnsiTheme="minorHAnsi" w:cstheme="minorHAnsi"/>
          <w:color w:val="000000"/>
          <w:sz w:val="22"/>
          <w:szCs w:val="22"/>
        </w:rPr>
        <w:t xml:space="preserve"> noted that the Bris mentioned in </w:t>
      </w:r>
      <w:proofErr w:type="spellStart"/>
      <w:r w:rsidRPr="006578E8">
        <w:rPr>
          <w:rFonts w:asciiTheme="minorHAnsi" w:hAnsiTheme="minorHAnsi" w:cstheme="minorHAnsi"/>
          <w:color w:val="000000"/>
          <w:sz w:val="22"/>
          <w:szCs w:val="22"/>
        </w:rPr>
        <w:t>Netzavim</w:t>
      </w:r>
      <w:proofErr w:type="spellEnd"/>
      <w:r w:rsidRPr="006578E8">
        <w:rPr>
          <w:rFonts w:asciiTheme="minorHAnsi" w:hAnsiTheme="minorHAnsi" w:cstheme="minorHAnsi"/>
          <w:color w:val="000000"/>
          <w:sz w:val="22"/>
          <w:szCs w:val="22"/>
        </w:rPr>
        <w:t xml:space="preserve"> includes those who aren’t “here” -- those who weren’t around at Har Sinai. That group was not </w:t>
      </w:r>
      <w:proofErr w:type="gramStart"/>
      <w:r w:rsidRPr="006578E8">
        <w:rPr>
          <w:rFonts w:asciiTheme="minorHAnsi" w:hAnsiTheme="minorHAnsi" w:cstheme="minorHAnsi"/>
          <w:color w:val="000000"/>
          <w:sz w:val="22"/>
          <w:szCs w:val="22"/>
        </w:rPr>
        <w:t>a  part</w:t>
      </w:r>
      <w:proofErr w:type="gramEnd"/>
      <w:r w:rsidRPr="006578E8">
        <w:rPr>
          <w:rFonts w:asciiTheme="minorHAnsi" w:hAnsiTheme="minorHAnsi" w:cstheme="minorHAnsi"/>
          <w:color w:val="000000"/>
          <w:sz w:val="22"/>
          <w:szCs w:val="22"/>
        </w:rPr>
        <w:t xml:space="preserve"> of the Bris at Har Sinai.  this one was. Why is this Bris different? </w:t>
      </w:r>
      <w:r w:rsidRPr="00B04DCE">
        <w:rPr>
          <w:rFonts w:asciiTheme="minorHAnsi" w:hAnsiTheme="minorHAnsi" w:cstheme="minorHAnsi"/>
          <w:b/>
          <w:bCs/>
          <w:color w:val="000000"/>
          <w:sz w:val="22"/>
          <w:szCs w:val="22"/>
        </w:rPr>
        <w:t>Rav Schachter quoted Rav Soloveitchik ztl</w:t>
      </w:r>
      <w:r w:rsidRPr="006578E8">
        <w:rPr>
          <w:rFonts w:asciiTheme="minorHAnsi" w:hAnsiTheme="minorHAnsi" w:cstheme="minorHAnsi"/>
          <w:color w:val="000000"/>
          <w:sz w:val="22"/>
          <w:szCs w:val="22"/>
        </w:rPr>
        <w:t xml:space="preserve"> who explained </w:t>
      </w:r>
      <w:r w:rsidRPr="00E37D86">
        <w:rPr>
          <w:rFonts w:asciiTheme="minorHAnsi" w:hAnsiTheme="minorHAnsi" w:cstheme="minorHAnsi"/>
          <w:color w:val="000000"/>
          <w:sz w:val="22"/>
          <w:szCs w:val="22"/>
        </w:rPr>
        <w:t xml:space="preserve">that God wanted to make the </w:t>
      </w:r>
      <w:r w:rsidRPr="006578E8">
        <w:rPr>
          <w:rFonts w:asciiTheme="minorHAnsi" w:hAnsiTheme="minorHAnsi" w:cstheme="minorHAnsi"/>
          <w:color w:val="000000"/>
          <w:sz w:val="22"/>
          <w:szCs w:val="22"/>
        </w:rPr>
        <w:t>seco</w:t>
      </w:r>
      <w:r w:rsidRPr="00E37D86">
        <w:rPr>
          <w:rFonts w:asciiTheme="minorHAnsi" w:hAnsiTheme="minorHAnsi" w:cstheme="minorHAnsi"/>
          <w:color w:val="000000"/>
          <w:sz w:val="22"/>
          <w:szCs w:val="22"/>
        </w:rPr>
        <w:t>nd Bris i</w:t>
      </w:r>
      <w:r w:rsidRPr="006578E8">
        <w:rPr>
          <w:rFonts w:asciiTheme="minorHAnsi" w:hAnsiTheme="minorHAnsi" w:cstheme="minorHAnsi"/>
          <w:color w:val="000000"/>
          <w:sz w:val="22"/>
          <w:szCs w:val="22"/>
        </w:rPr>
        <w:t>n</w:t>
      </w:r>
      <w:r w:rsidRPr="00E37D86">
        <w:rPr>
          <w:rFonts w:asciiTheme="minorHAnsi" w:hAnsiTheme="minorHAnsi" w:cstheme="minorHAnsi"/>
          <w:color w:val="000000"/>
          <w:sz w:val="22"/>
          <w:szCs w:val="22"/>
        </w:rPr>
        <w:t xml:space="preserve"> E</w:t>
      </w:r>
      <w:r w:rsidRPr="006578E8">
        <w:rPr>
          <w:rFonts w:asciiTheme="minorHAnsi" w:hAnsiTheme="minorHAnsi" w:cstheme="minorHAnsi"/>
          <w:color w:val="000000"/>
          <w:sz w:val="22"/>
          <w:szCs w:val="22"/>
        </w:rPr>
        <w:t xml:space="preserve">retz Yisrael </w:t>
      </w:r>
      <w:r w:rsidRPr="00E37D86">
        <w:rPr>
          <w:rFonts w:asciiTheme="minorHAnsi" w:hAnsiTheme="minorHAnsi" w:cstheme="minorHAnsi"/>
          <w:color w:val="000000"/>
          <w:sz w:val="22"/>
          <w:szCs w:val="22"/>
        </w:rPr>
        <w:t xml:space="preserve">when </w:t>
      </w:r>
      <w:r w:rsidRPr="006578E8">
        <w:rPr>
          <w:rFonts w:asciiTheme="minorHAnsi" w:hAnsiTheme="minorHAnsi" w:cstheme="minorHAnsi"/>
          <w:color w:val="000000"/>
          <w:sz w:val="22"/>
          <w:szCs w:val="22"/>
        </w:rPr>
        <w:t xml:space="preserve">the concept of </w:t>
      </w:r>
      <w:proofErr w:type="spellStart"/>
      <w:r w:rsidRPr="00E37D86">
        <w:rPr>
          <w:rFonts w:asciiTheme="minorHAnsi" w:hAnsiTheme="minorHAnsi" w:cstheme="minorHAnsi"/>
          <w:color w:val="000000"/>
          <w:sz w:val="22"/>
          <w:szCs w:val="22"/>
        </w:rPr>
        <w:t>Arvus</w:t>
      </w:r>
      <w:proofErr w:type="spellEnd"/>
      <w:r w:rsidRPr="00E37D86">
        <w:rPr>
          <w:rFonts w:asciiTheme="minorHAnsi" w:hAnsiTheme="minorHAnsi" w:cstheme="minorHAnsi"/>
          <w:color w:val="000000"/>
          <w:sz w:val="22"/>
          <w:szCs w:val="22"/>
        </w:rPr>
        <w:t xml:space="preserve"> </w:t>
      </w:r>
      <w:r w:rsidRPr="006578E8">
        <w:rPr>
          <w:rFonts w:asciiTheme="minorHAnsi" w:hAnsiTheme="minorHAnsi" w:cstheme="minorHAnsi"/>
          <w:color w:val="000000"/>
          <w:sz w:val="22"/>
          <w:szCs w:val="22"/>
        </w:rPr>
        <w:t>(</w:t>
      </w:r>
      <w:proofErr w:type="spellStart"/>
      <w:r w:rsidRPr="006578E8">
        <w:rPr>
          <w:rFonts w:asciiTheme="minorHAnsi" w:hAnsiTheme="minorHAnsi" w:cstheme="minorHAnsi"/>
          <w:color w:val="000000"/>
          <w:sz w:val="22"/>
          <w:szCs w:val="22"/>
        </w:rPr>
        <w:t>guarantorship</w:t>
      </w:r>
      <w:proofErr w:type="spellEnd"/>
      <w:r w:rsidRPr="006578E8">
        <w:rPr>
          <w:rFonts w:asciiTheme="minorHAnsi" w:hAnsiTheme="minorHAnsi" w:cstheme="minorHAnsi"/>
          <w:color w:val="000000"/>
          <w:sz w:val="22"/>
          <w:szCs w:val="22"/>
        </w:rPr>
        <w:t xml:space="preserve">) </w:t>
      </w:r>
      <w:r w:rsidRPr="00E37D86">
        <w:rPr>
          <w:rFonts w:asciiTheme="minorHAnsi" w:hAnsiTheme="minorHAnsi" w:cstheme="minorHAnsi"/>
          <w:color w:val="000000"/>
          <w:sz w:val="22"/>
          <w:szCs w:val="22"/>
        </w:rPr>
        <w:t>would apply</w:t>
      </w:r>
      <w:r w:rsidRPr="006578E8">
        <w:rPr>
          <w:rFonts w:asciiTheme="minorHAnsi" w:hAnsiTheme="minorHAnsi" w:cstheme="minorHAnsi"/>
          <w:color w:val="000000"/>
          <w:sz w:val="22"/>
          <w:szCs w:val="22"/>
        </w:rPr>
        <w:t>. However, M</w:t>
      </w:r>
      <w:r w:rsidRPr="00E37D86">
        <w:rPr>
          <w:rFonts w:asciiTheme="minorHAnsi" w:hAnsiTheme="minorHAnsi" w:cstheme="minorHAnsi"/>
          <w:color w:val="000000"/>
          <w:sz w:val="22"/>
          <w:szCs w:val="22"/>
        </w:rPr>
        <w:t>oshe wasn’t able to enter</w:t>
      </w:r>
      <w:r w:rsidRPr="006578E8">
        <w:rPr>
          <w:rFonts w:asciiTheme="minorHAnsi" w:hAnsiTheme="minorHAnsi" w:cstheme="minorHAnsi"/>
          <w:color w:val="000000"/>
          <w:sz w:val="22"/>
          <w:szCs w:val="22"/>
        </w:rPr>
        <w:t xml:space="preserve"> Eretz Yisrael and would lose. </w:t>
      </w:r>
      <w:r w:rsidRPr="00E37D86">
        <w:rPr>
          <w:rFonts w:asciiTheme="minorHAnsi" w:hAnsiTheme="minorHAnsi" w:cstheme="minorHAnsi"/>
          <w:color w:val="000000"/>
          <w:sz w:val="22"/>
          <w:szCs w:val="22"/>
        </w:rPr>
        <w:t xml:space="preserve">As such, Moshe started it here, and then the one made at Har </w:t>
      </w:r>
      <w:proofErr w:type="spellStart"/>
      <w:r w:rsidRPr="00E37D86">
        <w:rPr>
          <w:rFonts w:asciiTheme="minorHAnsi" w:hAnsiTheme="minorHAnsi" w:cstheme="minorHAnsi"/>
          <w:color w:val="000000"/>
          <w:sz w:val="22"/>
          <w:szCs w:val="22"/>
        </w:rPr>
        <w:t>Eival</w:t>
      </w:r>
      <w:proofErr w:type="spellEnd"/>
      <w:r w:rsidRPr="00E37D86">
        <w:rPr>
          <w:rFonts w:asciiTheme="minorHAnsi" w:hAnsiTheme="minorHAnsi" w:cstheme="minorHAnsi"/>
          <w:color w:val="000000"/>
          <w:sz w:val="22"/>
          <w:szCs w:val="22"/>
        </w:rPr>
        <w:t>/</w:t>
      </w:r>
      <w:proofErr w:type="spellStart"/>
      <w:r w:rsidRPr="00E37D86">
        <w:rPr>
          <w:rFonts w:asciiTheme="minorHAnsi" w:hAnsiTheme="minorHAnsi" w:cstheme="minorHAnsi"/>
          <w:color w:val="000000"/>
          <w:sz w:val="22"/>
          <w:szCs w:val="22"/>
        </w:rPr>
        <w:t>Grizim</w:t>
      </w:r>
      <w:proofErr w:type="spellEnd"/>
      <w:r w:rsidRPr="00E37D86">
        <w:rPr>
          <w:rFonts w:asciiTheme="minorHAnsi" w:hAnsiTheme="minorHAnsi" w:cstheme="minorHAnsi"/>
          <w:color w:val="000000"/>
          <w:sz w:val="22"/>
          <w:szCs w:val="22"/>
        </w:rPr>
        <w:t xml:space="preserve"> was a</w:t>
      </w:r>
      <w:r w:rsidRPr="006578E8">
        <w:rPr>
          <w:rFonts w:asciiTheme="minorHAnsi" w:hAnsiTheme="minorHAnsi" w:cstheme="minorHAnsi"/>
          <w:color w:val="000000"/>
          <w:sz w:val="22"/>
          <w:szCs w:val="22"/>
        </w:rPr>
        <w:t xml:space="preserve"> continuation of this seco</w:t>
      </w:r>
      <w:r w:rsidRPr="00E37D86">
        <w:rPr>
          <w:rFonts w:asciiTheme="minorHAnsi" w:hAnsiTheme="minorHAnsi" w:cstheme="minorHAnsi"/>
          <w:color w:val="000000"/>
          <w:sz w:val="22"/>
          <w:szCs w:val="22"/>
        </w:rPr>
        <w:t>nd bris.</w:t>
      </w:r>
      <w:r w:rsidRPr="006578E8">
        <w:rPr>
          <w:rFonts w:asciiTheme="minorHAnsi" w:hAnsiTheme="minorHAnsi" w:cstheme="minorHAnsi"/>
          <w:color w:val="000000"/>
          <w:sz w:val="22"/>
          <w:szCs w:val="22"/>
        </w:rPr>
        <w:t xml:space="preserve"> In other words, God wanted to make the bris only in E</w:t>
      </w:r>
      <w:r>
        <w:rPr>
          <w:rFonts w:asciiTheme="minorHAnsi" w:hAnsiTheme="minorHAnsi" w:cstheme="minorHAnsi"/>
          <w:color w:val="000000"/>
          <w:sz w:val="22"/>
          <w:szCs w:val="22"/>
        </w:rPr>
        <w:t>retz</w:t>
      </w:r>
      <w:r w:rsidRPr="006578E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Yisrael </w:t>
      </w:r>
      <w:r w:rsidRPr="006578E8">
        <w:rPr>
          <w:rFonts w:asciiTheme="minorHAnsi" w:hAnsiTheme="minorHAnsi" w:cstheme="minorHAnsi"/>
          <w:color w:val="000000"/>
          <w:sz w:val="22"/>
          <w:szCs w:val="22"/>
        </w:rPr>
        <w:t xml:space="preserve">since </w:t>
      </w:r>
      <w:r>
        <w:rPr>
          <w:rFonts w:asciiTheme="minorHAnsi" w:hAnsiTheme="minorHAnsi" w:cstheme="minorHAnsi"/>
          <w:color w:val="000000"/>
          <w:sz w:val="22"/>
          <w:szCs w:val="22"/>
        </w:rPr>
        <w:t xml:space="preserve">the land connects us. </w:t>
      </w:r>
      <w:r w:rsidRPr="006578E8">
        <w:rPr>
          <w:rFonts w:asciiTheme="minorHAnsi" w:hAnsiTheme="minorHAnsi" w:cstheme="minorHAnsi"/>
          <w:color w:val="000000"/>
          <w:sz w:val="22"/>
          <w:szCs w:val="22"/>
        </w:rPr>
        <w:t xml:space="preserve">At the same time, God wanted Moshe to be involved in the Bris which is why He had Moshe start off this bris </w:t>
      </w:r>
      <w:r w:rsidRPr="006578E8">
        <w:rPr>
          <w:rFonts w:asciiTheme="minorHAnsi" w:hAnsiTheme="minorHAnsi" w:cstheme="minorHAnsi"/>
          <w:color w:val="000000"/>
          <w:sz w:val="22"/>
          <w:szCs w:val="22"/>
          <w:rtl/>
        </w:rPr>
        <w:t>מעבר לירדן</w:t>
      </w:r>
      <w:r w:rsidRPr="006578E8">
        <w:rPr>
          <w:rFonts w:asciiTheme="minorHAnsi" w:hAnsiTheme="minorHAnsi" w:cstheme="minorHAnsi"/>
          <w:color w:val="000000"/>
          <w:sz w:val="22"/>
          <w:szCs w:val="22"/>
        </w:rPr>
        <w:t>.</w:t>
      </w:r>
    </w:p>
    <w:p w14:paraId="14074473" w14:textId="77777777" w:rsidR="00EF19C9" w:rsidRPr="00634068" w:rsidRDefault="00EF19C9" w:rsidP="00EF19C9">
      <w:pPr>
        <w:spacing w:after="0" w:line="240" w:lineRule="auto"/>
        <w:rPr>
          <w:rFonts w:ascii="Times New Roman" w:eastAsia="Times New Roman" w:hAnsi="Times New Roman" w:cs="Times New Roman"/>
          <w:sz w:val="24"/>
          <w:szCs w:val="24"/>
        </w:rPr>
      </w:pPr>
    </w:p>
    <w:p w14:paraId="75D9BE86" w14:textId="77777777" w:rsidR="00EF19C9" w:rsidRPr="00634068" w:rsidRDefault="00EF19C9" w:rsidP="00EF19C9">
      <w:pPr>
        <w:spacing w:after="0" w:line="240" w:lineRule="auto"/>
        <w:rPr>
          <w:rFonts w:ascii="Times New Roman" w:eastAsia="Times New Roman" w:hAnsi="Times New Roman" w:cs="Times New Roman"/>
          <w:sz w:val="24"/>
          <w:szCs w:val="24"/>
        </w:rPr>
      </w:pPr>
      <w:r w:rsidRPr="00EF19C9">
        <w:rPr>
          <w:rFonts w:ascii="Arial" w:hAnsi="Arial" w:cs="Arial"/>
          <w:b/>
          <w:bCs/>
          <w:color w:val="000000"/>
          <w:sz w:val="29"/>
          <w:szCs w:val="29"/>
          <w:shd w:val="clear" w:color="auto" w:fill="FFFFFF"/>
          <w:rtl/>
        </w:rPr>
        <w:t>וַתִּרְאוּ֙ אֶת־שִׁקּ֣וּצֵיהֶ֔ם </w:t>
      </w:r>
      <w:r w:rsidRPr="00EF19C9">
        <w:rPr>
          <w:rFonts w:ascii="Arial" w:hAnsi="Arial" w:cs="Arial"/>
          <w:b/>
          <w:bCs/>
          <w:color w:val="000000"/>
          <w:sz w:val="29"/>
          <w:szCs w:val="29"/>
          <w:shd w:val="clear" w:color="auto" w:fill="FFFFFF"/>
        </w:rPr>
        <w:t xml:space="preserve"> </w:t>
      </w:r>
      <w:r w:rsidRPr="00EF19C9">
        <w:rPr>
          <w:rFonts w:ascii="Arial" w:eastAsia="Times New Roman" w:hAnsi="Arial" w:cs="Arial"/>
          <w:b/>
          <w:bCs/>
          <w:color w:val="000000"/>
        </w:rPr>
        <w:t>You have seen their detestable things (29:16)</w:t>
      </w:r>
      <w:r w:rsidRPr="00634068">
        <w:rPr>
          <w:rFonts w:ascii="Arial" w:eastAsia="Times New Roman" w:hAnsi="Arial" w:cs="Arial"/>
          <w:color w:val="000000"/>
        </w:rPr>
        <w:t xml:space="preserve"> - If Bnei Yisrael had already seen how detestable </w:t>
      </w:r>
      <w:proofErr w:type="spellStart"/>
      <w:r w:rsidRPr="00634068">
        <w:rPr>
          <w:rFonts w:ascii="Arial" w:eastAsia="Times New Roman" w:hAnsi="Arial" w:cs="Arial"/>
          <w:color w:val="000000"/>
        </w:rPr>
        <w:t>Avoda</w:t>
      </w:r>
      <w:proofErr w:type="spellEnd"/>
      <w:r w:rsidRPr="00634068">
        <w:rPr>
          <w:rFonts w:ascii="Arial" w:eastAsia="Times New Roman" w:hAnsi="Arial" w:cs="Arial"/>
          <w:color w:val="000000"/>
        </w:rPr>
        <w:t xml:space="preserve"> Zara is, why does Moshe need to go into such a discourse about it? </w:t>
      </w:r>
      <w:r w:rsidRPr="00EF19C9">
        <w:rPr>
          <w:rFonts w:ascii="Arial" w:eastAsia="Times New Roman" w:hAnsi="Arial" w:cs="Arial"/>
          <w:b/>
          <w:bCs/>
          <w:color w:val="000000"/>
        </w:rPr>
        <w:t xml:space="preserve">Rabbi Abraham J. </w:t>
      </w:r>
      <w:proofErr w:type="spellStart"/>
      <w:r w:rsidRPr="00EF19C9">
        <w:rPr>
          <w:rFonts w:ascii="Arial" w:eastAsia="Times New Roman" w:hAnsi="Arial" w:cs="Arial"/>
          <w:b/>
          <w:bCs/>
          <w:color w:val="000000"/>
        </w:rPr>
        <w:t>Twerski</w:t>
      </w:r>
      <w:proofErr w:type="spellEnd"/>
      <w:r w:rsidRPr="00EF19C9">
        <w:rPr>
          <w:rFonts w:ascii="Arial" w:eastAsia="Times New Roman" w:hAnsi="Arial" w:cs="Arial"/>
          <w:b/>
          <w:bCs/>
          <w:color w:val="000000"/>
        </w:rPr>
        <w:t xml:space="preserve"> ztl.</w:t>
      </w:r>
      <w:r w:rsidRPr="00634068">
        <w:rPr>
          <w:rFonts w:ascii="Arial" w:eastAsia="Times New Roman" w:hAnsi="Arial" w:cs="Arial"/>
          <w:color w:val="000000"/>
        </w:rPr>
        <w:t xml:space="preserve"> </w:t>
      </w:r>
      <w:r>
        <w:rPr>
          <w:rFonts w:ascii="Arial" w:eastAsia="Times New Roman" w:hAnsi="Arial" w:cs="Arial"/>
          <w:color w:val="000000"/>
        </w:rPr>
        <w:t>e</w:t>
      </w:r>
      <w:r w:rsidRPr="00634068">
        <w:rPr>
          <w:rFonts w:ascii="Arial" w:eastAsia="Times New Roman" w:hAnsi="Arial" w:cs="Arial"/>
          <w:color w:val="000000"/>
        </w:rPr>
        <w:t>xplained that we find that when we use scare tactics in order to discourage people from engaging in certain forbidden pleasures, the audience tends to be more stimulated to try that illicit pleasure and the stimulation for immediate pleasure may exceed the deterrent effect. Moshe understood this but in order to turn off the desire for dangerous pleasure, Moshe needed something beyond scare tactics. </w:t>
      </w:r>
    </w:p>
    <w:p w14:paraId="6168FEE3" w14:textId="77777777" w:rsidR="00EF19C9" w:rsidRPr="00E37D86" w:rsidRDefault="00EF19C9" w:rsidP="00634068">
      <w:pPr>
        <w:pStyle w:val="NormalWeb"/>
        <w:spacing w:before="0" w:beforeAutospacing="0" w:after="0" w:afterAutospacing="0"/>
        <w:textAlignment w:val="baseline"/>
        <w:rPr>
          <w:rFonts w:asciiTheme="minorHAnsi" w:hAnsiTheme="minorHAnsi" w:cstheme="minorHAnsi"/>
          <w:color w:val="000000"/>
          <w:sz w:val="22"/>
          <w:szCs w:val="22"/>
        </w:rPr>
      </w:pPr>
    </w:p>
    <w:p w14:paraId="1DC3C075" w14:textId="77777777" w:rsidR="00EF19C9" w:rsidRPr="00EF19C9" w:rsidRDefault="00EF19C9" w:rsidP="00EF19C9">
      <w:pPr>
        <w:spacing w:after="0" w:line="240" w:lineRule="auto"/>
        <w:rPr>
          <w:rFonts w:ascii="Times New Roman" w:eastAsia="Times New Roman" w:hAnsi="Times New Roman" w:cs="Times New Roman"/>
          <w:b/>
          <w:bCs/>
          <w:sz w:val="24"/>
          <w:szCs w:val="24"/>
        </w:rPr>
      </w:pPr>
    </w:p>
    <w:p w14:paraId="79BB0C29" w14:textId="4A767CE1" w:rsidR="00EF19C9" w:rsidRDefault="00EF19C9" w:rsidP="00EF19C9">
      <w:pPr>
        <w:spacing w:after="0" w:line="240" w:lineRule="auto"/>
        <w:rPr>
          <w:rFonts w:ascii="Arial" w:eastAsia="Times New Roman" w:hAnsi="Arial" w:cs="Arial"/>
          <w:color w:val="000000"/>
        </w:rPr>
      </w:pPr>
      <w:r w:rsidRPr="00EF19C9">
        <w:rPr>
          <w:rFonts w:ascii="Arial" w:hAnsi="Arial" w:cs="Arial"/>
          <w:b/>
          <w:bCs/>
          <w:color w:val="000000"/>
          <w:sz w:val="29"/>
          <w:szCs w:val="29"/>
          <w:shd w:val="clear" w:color="auto" w:fill="FFFFFF"/>
          <w:rtl/>
        </w:rPr>
        <w:t xml:space="preserve">וְשַׁבְתָּ֞ עַד־ה </w:t>
      </w:r>
      <w:r w:rsidRPr="00EF19C9">
        <w:rPr>
          <w:rFonts w:ascii="Arial" w:eastAsia="Times New Roman" w:hAnsi="Arial" w:cs="Arial"/>
          <w:b/>
          <w:bCs/>
          <w:color w:val="000000"/>
        </w:rPr>
        <w:t>And you will return to Hashem (30:2) -</w:t>
      </w:r>
      <w:r w:rsidRPr="00634068">
        <w:rPr>
          <w:rFonts w:ascii="Arial" w:eastAsia="Times New Roman" w:hAnsi="Arial" w:cs="Arial"/>
          <w:color w:val="000000"/>
        </w:rPr>
        <w:t xml:space="preserve"> Chazal throughout Jewish history have viewed Teshuva as a tremendous gift. As </w:t>
      </w:r>
      <w:r w:rsidRPr="00EF19C9">
        <w:rPr>
          <w:rFonts w:ascii="Arial" w:eastAsia="Times New Roman" w:hAnsi="Arial" w:cs="Arial"/>
          <w:b/>
          <w:bCs/>
          <w:color w:val="000000"/>
        </w:rPr>
        <w:t xml:space="preserve">Rav </w:t>
      </w:r>
      <w:proofErr w:type="spellStart"/>
      <w:r w:rsidRPr="00EF19C9">
        <w:rPr>
          <w:rFonts w:ascii="Arial" w:eastAsia="Times New Roman" w:hAnsi="Arial" w:cs="Arial"/>
          <w:b/>
          <w:bCs/>
          <w:color w:val="000000"/>
        </w:rPr>
        <w:t>Shmelke</w:t>
      </w:r>
      <w:proofErr w:type="spellEnd"/>
      <w:r w:rsidRPr="00EF19C9">
        <w:rPr>
          <w:rFonts w:ascii="Arial" w:eastAsia="Times New Roman" w:hAnsi="Arial" w:cs="Arial"/>
          <w:b/>
          <w:bCs/>
          <w:color w:val="000000"/>
        </w:rPr>
        <w:t xml:space="preserve"> of </w:t>
      </w:r>
      <w:proofErr w:type="spellStart"/>
      <w:r w:rsidRPr="00EF19C9">
        <w:rPr>
          <w:rFonts w:ascii="Arial" w:eastAsia="Times New Roman" w:hAnsi="Arial" w:cs="Arial"/>
          <w:b/>
          <w:bCs/>
          <w:color w:val="000000"/>
        </w:rPr>
        <w:t>Nikolsburg</w:t>
      </w:r>
      <w:proofErr w:type="spellEnd"/>
      <w:r w:rsidRPr="00634068">
        <w:rPr>
          <w:rFonts w:ascii="Arial" w:eastAsia="Times New Roman" w:hAnsi="Arial" w:cs="Arial"/>
          <w:color w:val="000000"/>
        </w:rPr>
        <w:t xml:space="preserve"> noted “I wonder what kind of existence would there be in </w:t>
      </w:r>
      <w:proofErr w:type="spellStart"/>
      <w:r>
        <w:rPr>
          <w:rFonts w:ascii="Arial" w:eastAsia="Times New Roman" w:hAnsi="Arial" w:cs="Arial"/>
          <w:color w:val="000000"/>
        </w:rPr>
        <w:t>S</w:t>
      </w:r>
      <w:r w:rsidRPr="00634068">
        <w:rPr>
          <w:rFonts w:ascii="Arial" w:eastAsia="Times New Roman" w:hAnsi="Arial" w:cs="Arial"/>
          <w:color w:val="000000"/>
        </w:rPr>
        <w:t>homayim</w:t>
      </w:r>
      <w:proofErr w:type="spellEnd"/>
      <w:r w:rsidRPr="00634068">
        <w:rPr>
          <w:rFonts w:ascii="Arial" w:eastAsia="Times New Roman" w:hAnsi="Arial" w:cs="Arial"/>
          <w:color w:val="000000"/>
        </w:rPr>
        <w:t xml:space="preserve"> if one could not perform </w:t>
      </w:r>
      <w:proofErr w:type="spellStart"/>
      <w:r w:rsidRPr="00634068">
        <w:rPr>
          <w:rFonts w:ascii="Arial" w:eastAsia="Times New Roman" w:hAnsi="Arial" w:cs="Arial"/>
          <w:color w:val="000000"/>
        </w:rPr>
        <w:t>Teshuvah</w:t>
      </w:r>
      <w:proofErr w:type="spellEnd"/>
      <w:r w:rsidRPr="00634068">
        <w:rPr>
          <w:rFonts w:ascii="Arial" w:eastAsia="Times New Roman" w:hAnsi="Arial" w:cs="Arial"/>
          <w:color w:val="000000"/>
        </w:rPr>
        <w:t xml:space="preserve">? But still, we do not seem to try to do it. Why? </w:t>
      </w:r>
      <w:r w:rsidRPr="00EF19C9">
        <w:rPr>
          <w:rFonts w:ascii="Arial" w:eastAsia="Times New Roman" w:hAnsi="Arial" w:cs="Arial"/>
          <w:b/>
          <w:bCs/>
          <w:color w:val="000000"/>
        </w:rPr>
        <w:t xml:space="preserve">Rav </w:t>
      </w:r>
      <w:proofErr w:type="spellStart"/>
      <w:r w:rsidRPr="00EF19C9">
        <w:rPr>
          <w:rFonts w:ascii="Arial" w:eastAsia="Times New Roman" w:hAnsi="Arial" w:cs="Arial"/>
          <w:b/>
          <w:bCs/>
          <w:color w:val="000000"/>
        </w:rPr>
        <w:t>Yechiel</w:t>
      </w:r>
      <w:proofErr w:type="spellEnd"/>
      <w:r w:rsidRPr="00EF19C9">
        <w:rPr>
          <w:rFonts w:ascii="Arial" w:eastAsia="Times New Roman" w:hAnsi="Arial" w:cs="Arial"/>
          <w:b/>
          <w:bCs/>
          <w:color w:val="000000"/>
        </w:rPr>
        <w:t xml:space="preserve"> Meir of </w:t>
      </w:r>
      <w:proofErr w:type="spellStart"/>
      <w:r w:rsidRPr="00EF19C9">
        <w:rPr>
          <w:rFonts w:ascii="Arial" w:eastAsia="Times New Roman" w:hAnsi="Arial" w:cs="Arial"/>
          <w:b/>
          <w:bCs/>
          <w:color w:val="000000"/>
        </w:rPr>
        <w:t>Gustenin</w:t>
      </w:r>
      <w:proofErr w:type="spellEnd"/>
      <w:r w:rsidRPr="00634068">
        <w:rPr>
          <w:rFonts w:ascii="Arial" w:eastAsia="Times New Roman" w:hAnsi="Arial" w:cs="Arial"/>
          <w:color w:val="000000"/>
        </w:rPr>
        <w:t xml:space="preserve"> explained that people have a hard time believing that Teshuva can wipe a slate clean. He noted that this is an error. Teshuva is not like chess. When playing chess, you cannot retract a wrong move. In Teshuva one can undo every wrong. It just takes sincerity. </w:t>
      </w:r>
    </w:p>
    <w:p w14:paraId="268E0708" w14:textId="77777777" w:rsidR="00EF19C9" w:rsidRPr="00EF19C9" w:rsidRDefault="00EF19C9" w:rsidP="00EF19C9">
      <w:pPr>
        <w:spacing w:after="0" w:line="240" w:lineRule="auto"/>
        <w:rPr>
          <w:rFonts w:ascii="Times New Roman" w:eastAsia="Times New Roman" w:hAnsi="Times New Roman" w:cs="Times New Roman"/>
          <w:b/>
          <w:bCs/>
          <w:sz w:val="24"/>
          <w:szCs w:val="24"/>
        </w:rPr>
      </w:pPr>
    </w:p>
    <w:p w14:paraId="31B08D7B" w14:textId="77777777" w:rsidR="00EF19C9" w:rsidRPr="00634068" w:rsidRDefault="00EF19C9" w:rsidP="00EF19C9">
      <w:pPr>
        <w:spacing w:after="0" w:line="240" w:lineRule="auto"/>
        <w:rPr>
          <w:rFonts w:ascii="Times New Roman" w:eastAsia="Times New Roman" w:hAnsi="Times New Roman" w:cs="Times New Roman"/>
          <w:sz w:val="24"/>
          <w:szCs w:val="24"/>
        </w:rPr>
      </w:pPr>
      <w:r w:rsidRPr="00EF19C9">
        <w:rPr>
          <w:rFonts w:ascii="Arial" w:hAnsi="Arial" w:cs="Arial"/>
          <w:b/>
          <w:bCs/>
          <w:color w:val="000000"/>
          <w:sz w:val="29"/>
          <w:szCs w:val="29"/>
          <w:shd w:val="clear" w:color="auto" w:fill="FFFFFF"/>
          <w:rtl/>
        </w:rPr>
        <w:t>כִּ֚י הַמִּצְוָ֣ה הַזֹּ֔את</w:t>
      </w:r>
      <w:r w:rsidRPr="00EF19C9">
        <w:rPr>
          <w:rFonts w:ascii="Arial" w:hAnsi="Arial" w:cs="Arial"/>
          <w:b/>
          <w:bCs/>
          <w:color w:val="000000"/>
          <w:sz w:val="29"/>
          <w:szCs w:val="29"/>
          <w:shd w:val="clear" w:color="auto" w:fill="FFFFFF"/>
        </w:rPr>
        <w:t xml:space="preserve"> </w:t>
      </w:r>
      <w:r w:rsidRPr="00EF19C9">
        <w:rPr>
          <w:rFonts w:ascii="Arial" w:eastAsia="Times New Roman" w:hAnsi="Arial" w:cs="Arial"/>
          <w:b/>
          <w:bCs/>
          <w:color w:val="000000"/>
        </w:rPr>
        <w:t>For this Mitzva (30:11) - Rashi</w:t>
      </w:r>
      <w:r w:rsidRPr="00634068">
        <w:rPr>
          <w:rFonts w:ascii="Arial" w:eastAsia="Times New Roman" w:hAnsi="Arial" w:cs="Arial"/>
          <w:color w:val="000000"/>
        </w:rPr>
        <w:t xml:space="preserve"> notes that the Mitzva referred to is that of Torah while </w:t>
      </w:r>
      <w:proofErr w:type="spellStart"/>
      <w:r w:rsidRPr="00634068">
        <w:rPr>
          <w:rFonts w:ascii="Arial" w:eastAsia="Times New Roman" w:hAnsi="Arial" w:cs="Arial"/>
          <w:color w:val="000000"/>
        </w:rPr>
        <w:t>Ramban</w:t>
      </w:r>
      <w:proofErr w:type="spellEnd"/>
      <w:r w:rsidRPr="00634068">
        <w:rPr>
          <w:rFonts w:ascii="Arial" w:eastAsia="Times New Roman" w:hAnsi="Arial" w:cs="Arial"/>
          <w:color w:val="000000"/>
        </w:rPr>
        <w:t xml:space="preserve"> explains that it refers to Teshuva. </w:t>
      </w:r>
      <w:r w:rsidRPr="00EF19C9">
        <w:rPr>
          <w:rFonts w:ascii="Arial" w:eastAsia="Times New Roman" w:hAnsi="Arial" w:cs="Arial"/>
          <w:b/>
          <w:bCs/>
          <w:color w:val="000000"/>
        </w:rPr>
        <w:t xml:space="preserve">Rav </w:t>
      </w:r>
      <w:proofErr w:type="spellStart"/>
      <w:r w:rsidRPr="00EF19C9">
        <w:rPr>
          <w:rFonts w:ascii="Arial" w:eastAsia="Times New Roman" w:hAnsi="Arial" w:cs="Arial"/>
          <w:b/>
          <w:bCs/>
          <w:color w:val="000000"/>
        </w:rPr>
        <w:t>Wolbe</w:t>
      </w:r>
      <w:proofErr w:type="spellEnd"/>
      <w:r w:rsidRPr="00EF19C9">
        <w:rPr>
          <w:rFonts w:ascii="Arial" w:eastAsia="Times New Roman" w:hAnsi="Arial" w:cs="Arial"/>
          <w:b/>
          <w:bCs/>
          <w:color w:val="000000"/>
        </w:rPr>
        <w:t xml:space="preserve"> ztl.</w:t>
      </w:r>
      <w:r w:rsidRPr="00634068">
        <w:rPr>
          <w:rFonts w:ascii="Arial" w:eastAsia="Times New Roman" w:hAnsi="Arial" w:cs="Arial"/>
          <w:color w:val="000000"/>
        </w:rPr>
        <w:t xml:space="preserve"> </w:t>
      </w:r>
      <w:r>
        <w:rPr>
          <w:rFonts w:ascii="Arial" w:eastAsia="Times New Roman" w:hAnsi="Arial" w:cs="Arial"/>
          <w:color w:val="000000"/>
        </w:rPr>
        <w:t>e</w:t>
      </w:r>
      <w:r w:rsidRPr="00634068">
        <w:rPr>
          <w:rFonts w:ascii="Arial" w:eastAsia="Times New Roman" w:hAnsi="Arial" w:cs="Arial"/>
          <w:color w:val="000000"/>
        </w:rPr>
        <w:t xml:space="preserve">xplained that despite the distance between Hashem and his creations, we can bridge the gap through Torah and </w:t>
      </w:r>
      <w:proofErr w:type="spellStart"/>
      <w:r w:rsidRPr="00634068">
        <w:rPr>
          <w:rFonts w:ascii="Arial" w:eastAsia="Times New Roman" w:hAnsi="Arial" w:cs="Arial"/>
          <w:color w:val="000000"/>
        </w:rPr>
        <w:t>Mitzvos</w:t>
      </w:r>
      <w:proofErr w:type="spellEnd"/>
      <w:r w:rsidRPr="00634068">
        <w:rPr>
          <w:rFonts w:ascii="Arial" w:eastAsia="Times New Roman" w:hAnsi="Arial" w:cs="Arial"/>
          <w:color w:val="000000"/>
        </w:rPr>
        <w:t xml:space="preserve"> which are close to us. He added that true Torah connection comes with the awareness that Torah is infused within each of us -- like it was for Dovid who discovered in the bath</w:t>
      </w:r>
      <w:r>
        <w:rPr>
          <w:rFonts w:ascii="Arial" w:eastAsia="Times New Roman" w:hAnsi="Arial" w:cs="Arial"/>
          <w:color w:val="000000"/>
        </w:rPr>
        <w:t>h</w:t>
      </w:r>
      <w:r w:rsidRPr="00634068">
        <w:rPr>
          <w:rFonts w:ascii="Arial" w:eastAsia="Times New Roman" w:hAnsi="Arial" w:cs="Arial"/>
          <w:color w:val="000000"/>
        </w:rPr>
        <w:t xml:space="preserve">ouse that he still was connected with the Mitzva of Bris </w:t>
      </w:r>
      <w:proofErr w:type="spellStart"/>
      <w:r w:rsidRPr="00634068">
        <w:rPr>
          <w:rFonts w:ascii="Arial" w:eastAsia="Times New Roman" w:hAnsi="Arial" w:cs="Arial"/>
          <w:color w:val="000000"/>
        </w:rPr>
        <w:t>Milah</w:t>
      </w:r>
      <w:proofErr w:type="spellEnd"/>
      <w:r w:rsidRPr="00634068">
        <w:rPr>
          <w:rFonts w:ascii="Arial" w:eastAsia="Times New Roman" w:hAnsi="Arial" w:cs="Arial"/>
          <w:color w:val="000000"/>
        </w:rPr>
        <w:t xml:space="preserve">. His intention and fear, explains Rav </w:t>
      </w:r>
      <w:proofErr w:type="spellStart"/>
      <w:r w:rsidRPr="00634068">
        <w:rPr>
          <w:rFonts w:ascii="Arial" w:eastAsia="Times New Roman" w:hAnsi="Arial" w:cs="Arial"/>
          <w:color w:val="000000"/>
        </w:rPr>
        <w:t>Wolbe</w:t>
      </w:r>
      <w:proofErr w:type="spellEnd"/>
      <w:r w:rsidRPr="00634068">
        <w:rPr>
          <w:rFonts w:ascii="Arial" w:eastAsia="Times New Roman" w:hAnsi="Arial" w:cs="Arial"/>
          <w:color w:val="000000"/>
        </w:rPr>
        <w:t xml:space="preserve">, was that his connection to Hashem and His </w:t>
      </w:r>
      <w:proofErr w:type="spellStart"/>
      <w:r w:rsidRPr="00634068">
        <w:rPr>
          <w:rFonts w:ascii="Arial" w:eastAsia="Times New Roman" w:hAnsi="Arial" w:cs="Arial"/>
          <w:color w:val="000000"/>
        </w:rPr>
        <w:t>Mitzvos</w:t>
      </w:r>
      <w:proofErr w:type="spellEnd"/>
      <w:r w:rsidRPr="00634068">
        <w:rPr>
          <w:rFonts w:ascii="Arial" w:eastAsia="Times New Roman" w:hAnsi="Arial" w:cs="Arial"/>
          <w:color w:val="000000"/>
        </w:rPr>
        <w:t xml:space="preserve"> was merely external. What he discovered was that they were in his very fiber and makeup. </w:t>
      </w:r>
    </w:p>
    <w:p w14:paraId="491E32C2" w14:textId="77777777" w:rsidR="00EF19C9" w:rsidRPr="00634068" w:rsidRDefault="00EF19C9" w:rsidP="00EF19C9">
      <w:pPr>
        <w:spacing w:after="0" w:line="240" w:lineRule="auto"/>
        <w:rPr>
          <w:rFonts w:ascii="Times New Roman" w:eastAsia="Times New Roman" w:hAnsi="Times New Roman" w:cs="Times New Roman"/>
          <w:sz w:val="24"/>
          <w:szCs w:val="24"/>
        </w:rPr>
      </w:pPr>
    </w:p>
    <w:p w14:paraId="6BCC61C3" w14:textId="77777777" w:rsidR="00634068" w:rsidRPr="00634068" w:rsidRDefault="00634068" w:rsidP="00634068">
      <w:pPr>
        <w:spacing w:after="0" w:line="240" w:lineRule="auto"/>
        <w:rPr>
          <w:rFonts w:ascii="Times New Roman" w:eastAsia="Times New Roman" w:hAnsi="Times New Roman" w:cs="Times New Roman"/>
          <w:b/>
          <w:bCs/>
          <w:sz w:val="24"/>
          <w:szCs w:val="24"/>
        </w:rPr>
      </w:pPr>
    </w:p>
    <w:p w14:paraId="58D550E5" w14:textId="512042B1" w:rsidR="00634068" w:rsidRPr="00634068" w:rsidRDefault="00A048AE" w:rsidP="00634068">
      <w:pPr>
        <w:spacing w:after="0" w:line="240" w:lineRule="auto"/>
        <w:rPr>
          <w:rFonts w:ascii="Times New Roman" w:eastAsia="Times New Roman" w:hAnsi="Times New Roman" w:cs="Times New Roman"/>
          <w:sz w:val="24"/>
          <w:szCs w:val="24"/>
        </w:rPr>
      </w:pPr>
      <w:r w:rsidRPr="00A048AE">
        <w:rPr>
          <w:rFonts w:ascii="Arial" w:hAnsi="Arial" w:cs="Arial"/>
          <w:b/>
          <w:bCs/>
          <w:color w:val="000000"/>
          <w:sz w:val="29"/>
          <w:szCs w:val="29"/>
          <w:shd w:val="clear" w:color="auto" w:fill="FFFFFF"/>
          <w:rtl/>
        </w:rPr>
        <w:t>הַיּ֔וֹם</w:t>
      </w:r>
      <w:r w:rsidRPr="00A048AE">
        <w:rPr>
          <w:rFonts w:ascii="Arial" w:hAnsi="Arial" w:cs="Arial"/>
          <w:b/>
          <w:bCs/>
          <w:color w:val="000000"/>
          <w:sz w:val="29"/>
          <w:szCs w:val="29"/>
          <w:shd w:val="clear" w:color="auto" w:fill="FFFFFF"/>
        </w:rPr>
        <w:t xml:space="preserve"> </w:t>
      </w:r>
      <w:r w:rsidR="00634068" w:rsidRPr="00634068">
        <w:rPr>
          <w:rFonts w:ascii="Arial" w:eastAsia="Times New Roman" w:hAnsi="Arial" w:cs="Arial"/>
          <w:b/>
          <w:bCs/>
          <w:color w:val="000000"/>
        </w:rPr>
        <w:t xml:space="preserve">Today (30:15) </w:t>
      </w:r>
      <w:r w:rsidR="00634068" w:rsidRPr="00634068">
        <w:rPr>
          <w:rFonts w:ascii="Arial" w:eastAsia="Times New Roman" w:hAnsi="Arial" w:cs="Arial"/>
          <w:color w:val="000000"/>
        </w:rPr>
        <w:t>- There is a tremendous stress on the word Ha</w:t>
      </w:r>
      <w:r w:rsidR="00EF19C9">
        <w:rPr>
          <w:rFonts w:ascii="Arial" w:eastAsia="Times New Roman" w:hAnsi="Arial" w:cs="Arial"/>
          <w:color w:val="000000"/>
        </w:rPr>
        <w:t>y</w:t>
      </w:r>
      <w:r w:rsidR="00634068" w:rsidRPr="00634068">
        <w:rPr>
          <w:rFonts w:ascii="Arial" w:eastAsia="Times New Roman" w:hAnsi="Arial" w:cs="Arial"/>
          <w:color w:val="000000"/>
        </w:rPr>
        <w:t xml:space="preserve">om in this week’s Torah reading. When is “Hayom?” Is it a reference to every day or is it a reference to Rosh Hashana? </w:t>
      </w:r>
      <w:r w:rsidR="00634068" w:rsidRPr="00EF19C9">
        <w:rPr>
          <w:rFonts w:ascii="Arial" w:eastAsia="Times New Roman" w:hAnsi="Arial" w:cs="Arial"/>
          <w:b/>
          <w:bCs/>
          <w:color w:val="000000"/>
        </w:rPr>
        <w:t xml:space="preserve">Rav </w:t>
      </w:r>
      <w:proofErr w:type="spellStart"/>
      <w:r w:rsidR="00634068" w:rsidRPr="00EF19C9">
        <w:rPr>
          <w:rFonts w:ascii="Arial" w:eastAsia="Times New Roman" w:hAnsi="Arial" w:cs="Arial"/>
          <w:b/>
          <w:bCs/>
          <w:color w:val="000000"/>
        </w:rPr>
        <w:t>Zevin</w:t>
      </w:r>
      <w:proofErr w:type="spellEnd"/>
      <w:r w:rsidR="00634068" w:rsidRPr="00EF19C9">
        <w:rPr>
          <w:rFonts w:ascii="Arial" w:eastAsia="Times New Roman" w:hAnsi="Arial" w:cs="Arial"/>
          <w:b/>
          <w:bCs/>
          <w:color w:val="000000"/>
        </w:rPr>
        <w:t xml:space="preserve"> ztl.</w:t>
      </w:r>
      <w:r w:rsidR="00634068" w:rsidRPr="00634068">
        <w:rPr>
          <w:rFonts w:ascii="Arial" w:eastAsia="Times New Roman" w:hAnsi="Arial" w:cs="Arial"/>
          <w:color w:val="000000"/>
        </w:rPr>
        <w:t xml:space="preserve"> </w:t>
      </w:r>
      <w:r w:rsidR="00EF19C9">
        <w:rPr>
          <w:rFonts w:ascii="Arial" w:eastAsia="Times New Roman" w:hAnsi="Arial" w:cs="Arial"/>
          <w:color w:val="000000"/>
        </w:rPr>
        <w:t>e</w:t>
      </w:r>
      <w:r w:rsidR="00634068" w:rsidRPr="00634068">
        <w:rPr>
          <w:rFonts w:ascii="Arial" w:eastAsia="Times New Roman" w:hAnsi="Arial" w:cs="Arial"/>
          <w:color w:val="000000"/>
        </w:rPr>
        <w:t>xplained that the 2 options are not contradictory. Rosh Hashana is the Today -- the beginning of each subsequent day and the “Today” of each day is a continuation and a renewal of the commitment of the days of Rosh Hashana. </w:t>
      </w:r>
    </w:p>
    <w:p w14:paraId="0A8D4599" w14:textId="77777777" w:rsidR="00634068" w:rsidRPr="00EF19C9" w:rsidRDefault="00634068" w:rsidP="00634068">
      <w:pPr>
        <w:spacing w:after="0" w:line="240" w:lineRule="auto"/>
        <w:rPr>
          <w:rFonts w:ascii="Times New Roman" w:eastAsia="Times New Roman" w:hAnsi="Times New Roman" w:cs="Times New Roman"/>
          <w:b/>
          <w:bCs/>
          <w:sz w:val="24"/>
          <w:szCs w:val="24"/>
        </w:rPr>
      </w:pPr>
    </w:p>
    <w:p w14:paraId="68B3C157" w14:textId="3D6F1736" w:rsidR="00634068" w:rsidRPr="00634068" w:rsidRDefault="00EF19C9" w:rsidP="00634068">
      <w:pPr>
        <w:spacing w:after="0" w:line="240" w:lineRule="auto"/>
        <w:rPr>
          <w:rFonts w:ascii="Times New Roman" w:eastAsia="Times New Roman" w:hAnsi="Times New Roman" w:cs="Times New Roman"/>
          <w:sz w:val="24"/>
          <w:szCs w:val="24"/>
        </w:rPr>
      </w:pPr>
      <w:r w:rsidRPr="00EF19C9">
        <w:rPr>
          <w:rFonts w:ascii="Arial" w:hAnsi="Arial" w:cs="Arial"/>
          <w:b/>
          <w:bCs/>
          <w:color w:val="000000"/>
          <w:sz w:val="29"/>
          <w:szCs w:val="29"/>
          <w:shd w:val="clear" w:color="auto" w:fill="FFFFFF"/>
          <w:rtl/>
        </w:rPr>
        <w:t>וּבָֽחַרְתָּ֙ בַּֽחַיִּ֔ים</w:t>
      </w:r>
      <w:r w:rsidRPr="00EF19C9">
        <w:rPr>
          <w:rFonts w:ascii="Arial" w:hAnsi="Arial" w:cs="Arial"/>
          <w:b/>
          <w:bCs/>
          <w:color w:val="000000"/>
          <w:sz w:val="29"/>
          <w:szCs w:val="29"/>
          <w:shd w:val="clear" w:color="auto" w:fill="FFFFFF"/>
        </w:rPr>
        <w:t xml:space="preserve"> </w:t>
      </w:r>
      <w:r w:rsidR="00634068" w:rsidRPr="00EF19C9">
        <w:rPr>
          <w:rFonts w:ascii="Arial" w:eastAsia="Times New Roman" w:hAnsi="Arial" w:cs="Arial"/>
          <w:b/>
          <w:bCs/>
          <w:color w:val="000000"/>
        </w:rPr>
        <w:t>And you will choose life (</w:t>
      </w:r>
      <w:r w:rsidR="00A048AE" w:rsidRPr="00EF19C9">
        <w:rPr>
          <w:rFonts w:ascii="Arial" w:eastAsia="Times New Roman" w:hAnsi="Arial" w:cs="Arial"/>
          <w:b/>
          <w:bCs/>
          <w:color w:val="000000"/>
        </w:rPr>
        <w:t>3</w:t>
      </w:r>
      <w:r>
        <w:rPr>
          <w:rFonts w:ascii="Arial" w:eastAsia="Times New Roman" w:hAnsi="Arial" w:cs="Arial"/>
          <w:b/>
          <w:bCs/>
          <w:color w:val="000000"/>
        </w:rPr>
        <w:t>0</w:t>
      </w:r>
      <w:r w:rsidR="00A048AE" w:rsidRPr="00EF19C9">
        <w:rPr>
          <w:rFonts w:ascii="Arial" w:eastAsia="Times New Roman" w:hAnsi="Arial" w:cs="Arial"/>
          <w:b/>
          <w:bCs/>
          <w:color w:val="000000"/>
        </w:rPr>
        <w:t>:19</w:t>
      </w:r>
      <w:r w:rsidR="00634068" w:rsidRPr="00EF19C9">
        <w:rPr>
          <w:rFonts w:ascii="Arial" w:eastAsia="Times New Roman" w:hAnsi="Arial" w:cs="Arial"/>
          <w:b/>
          <w:bCs/>
          <w:color w:val="000000"/>
        </w:rPr>
        <w:t xml:space="preserve">) </w:t>
      </w:r>
      <w:r w:rsidR="00634068" w:rsidRPr="00634068">
        <w:rPr>
          <w:rFonts w:ascii="Arial" w:eastAsia="Times New Roman" w:hAnsi="Arial" w:cs="Arial"/>
          <w:color w:val="000000"/>
        </w:rPr>
        <w:t xml:space="preserve">- The Torah values life and will choose it at every circumstance. This raises a challenge to a strange debate in the </w:t>
      </w:r>
      <w:proofErr w:type="spellStart"/>
      <w:r w:rsidR="00634068" w:rsidRPr="00634068">
        <w:rPr>
          <w:rFonts w:ascii="Arial" w:eastAsia="Times New Roman" w:hAnsi="Arial" w:cs="Arial"/>
          <w:color w:val="000000"/>
        </w:rPr>
        <w:t>Gemara</w:t>
      </w:r>
      <w:proofErr w:type="spellEnd"/>
      <w:r w:rsidR="00634068" w:rsidRPr="00634068">
        <w:rPr>
          <w:rFonts w:ascii="Arial" w:eastAsia="Times New Roman" w:hAnsi="Arial" w:cs="Arial"/>
          <w:color w:val="000000"/>
        </w:rPr>
        <w:t xml:space="preserve"> (</w:t>
      </w:r>
      <w:proofErr w:type="spellStart"/>
      <w:r w:rsidR="00634068" w:rsidRPr="00634068">
        <w:rPr>
          <w:rFonts w:ascii="Arial" w:eastAsia="Times New Roman" w:hAnsi="Arial" w:cs="Arial"/>
          <w:color w:val="000000"/>
        </w:rPr>
        <w:t>Eruvin</w:t>
      </w:r>
      <w:proofErr w:type="spellEnd"/>
      <w:r w:rsidR="00634068" w:rsidRPr="00634068">
        <w:rPr>
          <w:rFonts w:ascii="Arial" w:eastAsia="Times New Roman" w:hAnsi="Arial" w:cs="Arial"/>
          <w:color w:val="000000"/>
        </w:rPr>
        <w:t xml:space="preserve"> 13b) as to whether one is better off being alive or not. How does that fit with the choice of life? The </w:t>
      </w:r>
      <w:r w:rsidR="00634068" w:rsidRPr="00EF19C9">
        <w:rPr>
          <w:rFonts w:ascii="Arial" w:eastAsia="Times New Roman" w:hAnsi="Arial" w:cs="Arial"/>
          <w:b/>
          <w:bCs/>
          <w:color w:val="000000"/>
        </w:rPr>
        <w:t xml:space="preserve">Mei </w:t>
      </w:r>
      <w:proofErr w:type="spellStart"/>
      <w:r w:rsidR="00634068" w:rsidRPr="00EF19C9">
        <w:rPr>
          <w:rFonts w:ascii="Arial" w:eastAsia="Times New Roman" w:hAnsi="Arial" w:cs="Arial"/>
          <w:b/>
          <w:bCs/>
          <w:color w:val="000000"/>
        </w:rPr>
        <w:t>HaShiloach</w:t>
      </w:r>
      <w:proofErr w:type="spellEnd"/>
      <w:r w:rsidR="00634068" w:rsidRPr="00634068">
        <w:rPr>
          <w:rFonts w:ascii="Arial" w:eastAsia="Times New Roman" w:hAnsi="Arial" w:cs="Arial"/>
          <w:color w:val="000000"/>
        </w:rPr>
        <w:t xml:space="preserve"> explains that the </w:t>
      </w:r>
      <w:proofErr w:type="spellStart"/>
      <w:r w:rsidR="00634068" w:rsidRPr="00634068">
        <w:rPr>
          <w:rFonts w:ascii="Arial" w:eastAsia="Times New Roman" w:hAnsi="Arial" w:cs="Arial"/>
          <w:color w:val="000000"/>
        </w:rPr>
        <w:t>Gemara</w:t>
      </w:r>
      <w:proofErr w:type="spellEnd"/>
      <w:r w:rsidR="00634068" w:rsidRPr="00634068">
        <w:rPr>
          <w:rFonts w:ascii="Arial" w:eastAsia="Times New Roman" w:hAnsi="Arial" w:cs="Arial"/>
          <w:color w:val="000000"/>
        </w:rPr>
        <w:t xml:space="preserve"> is debating what is “</w:t>
      </w:r>
      <w:proofErr w:type="spellStart"/>
      <w:r w:rsidR="00634068" w:rsidRPr="00634068">
        <w:rPr>
          <w:rFonts w:ascii="Arial" w:eastAsia="Times New Roman" w:hAnsi="Arial" w:cs="Arial"/>
          <w:color w:val="000000"/>
        </w:rPr>
        <w:t>Noach</w:t>
      </w:r>
      <w:proofErr w:type="spellEnd"/>
      <w:r w:rsidR="00634068" w:rsidRPr="00634068">
        <w:rPr>
          <w:rFonts w:ascii="Arial" w:eastAsia="Times New Roman" w:hAnsi="Arial" w:cs="Arial"/>
          <w:color w:val="000000"/>
        </w:rPr>
        <w:t xml:space="preserve"> -- easier” not necessarily what is better. Would a person rather an easier life without challenges or is he better with life’s challenges? This is the </w:t>
      </w:r>
      <w:proofErr w:type="spellStart"/>
      <w:r w:rsidR="00634068" w:rsidRPr="00634068">
        <w:rPr>
          <w:rFonts w:ascii="Arial" w:eastAsia="Times New Roman" w:hAnsi="Arial" w:cs="Arial"/>
          <w:color w:val="000000"/>
        </w:rPr>
        <w:t>Gemara’s</w:t>
      </w:r>
      <w:proofErr w:type="spellEnd"/>
      <w:r w:rsidR="00634068" w:rsidRPr="00634068">
        <w:rPr>
          <w:rFonts w:ascii="Arial" w:eastAsia="Times New Roman" w:hAnsi="Arial" w:cs="Arial"/>
          <w:color w:val="000000"/>
        </w:rPr>
        <w:t xml:space="preserve"> debate. </w:t>
      </w:r>
      <w:r w:rsidR="00634068" w:rsidRPr="00EF19C9">
        <w:rPr>
          <w:rFonts w:ascii="Arial" w:eastAsia="Times New Roman" w:hAnsi="Arial" w:cs="Arial"/>
          <w:b/>
          <w:bCs/>
          <w:color w:val="000000"/>
        </w:rPr>
        <w:t>Rav Yaakov Nagen</w:t>
      </w:r>
      <w:r w:rsidR="00634068" w:rsidRPr="00634068">
        <w:rPr>
          <w:rFonts w:ascii="Arial" w:eastAsia="Times New Roman" w:hAnsi="Arial" w:cs="Arial"/>
          <w:color w:val="000000"/>
        </w:rPr>
        <w:t xml:space="preserve"> adds that this is the challenge that exists with the Yetzer HaRa -- it is not one of good and evil but rather good and conven</w:t>
      </w:r>
      <w:r>
        <w:rPr>
          <w:rFonts w:ascii="Arial" w:eastAsia="Times New Roman" w:hAnsi="Arial" w:cs="Arial"/>
          <w:color w:val="000000"/>
        </w:rPr>
        <w:t>i</w:t>
      </w:r>
      <w:r w:rsidR="00634068" w:rsidRPr="00634068">
        <w:rPr>
          <w:rFonts w:ascii="Arial" w:eastAsia="Times New Roman" w:hAnsi="Arial" w:cs="Arial"/>
          <w:color w:val="000000"/>
        </w:rPr>
        <w:t xml:space="preserve">ent. We commit </w:t>
      </w:r>
      <w:proofErr w:type="spellStart"/>
      <w:r w:rsidR="00634068" w:rsidRPr="00634068">
        <w:rPr>
          <w:rFonts w:ascii="Arial" w:eastAsia="Times New Roman" w:hAnsi="Arial" w:cs="Arial"/>
          <w:color w:val="000000"/>
        </w:rPr>
        <w:t>Avairos</w:t>
      </w:r>
      <w:proofErr w:type="spellEnd"/>
      <w:r w:rsidR="00634068" w:rsidRPr="00634068">
        <w:rPr>
          <w:rFonts w:ascii="Arial" w:eastAsia="Times New Roman" w:hAnsi="Arial" w:cs="Arial"/>
          <w:color w:val="000000"/>
        </w:rPr>
        <w:t xml:space="preserve"> not because we are evil but rather because they are the path of least resistance. </w:t>
      </w:r>
    </w:p>
    <w:p w14:paraId="239E35F4" w14:textId="77777777" w:rsidR="00634068" w:rsidRPr="00634068" w:rsidRDefault="00634068" w:rsidP="00634068">
      <w:pPr>
        <w:spacing w:after="0" w:line="240" w:lineRule="auto"/>
        <w:rPr>
          <w:rFonts w:ascii="Times New Roman" w:eastAsia="Times New Roman" w:hAnsi="Times New Roman" w:cs="Times New Roman"/>
          <w:sz w:val="24"/>
          <w:szCs w:val="24"/>
        </w:rPr>
      </w:pPr>
    </w:p>
    <w:p w14:paraId="0788869E" w14:textId="77777777" w:rsidR="00634068" w:rsidRPr="00EF19C9" w:rsidRDefault="00634068" w:rsidP="00634068">
      <w:pPr>
        <w:spacing w:after="0" w:line="240" w:lineRule="auto"/>
        <w:rPr>
          <w:rFonts w:ascii="Times New Roman" w:eastAsia="Times New Roman" w:hAnsi="Times New Roman" w:cs="Times New Roman"/>
          <w:b/>
          <w:bCs/>
          <w:sz w:val="40"/>
          <w:szCs w:val="40"/>
          <w:u w:val="single"/>
        </w:rPr>
      </w:pPr>
      <w:r w:rsidRPr="00EF19C9">
        <w:rPr>
          <w:rFonts w:ascii="Arial" w:eastAsia="Times New Roman" w:hAnsi="Arial" w:cs="Arial"/>
          <w:b/>
          <w:bCs/>
          <w:color w:val="000000"/>
          <w:sz w:val="36"/>
          <w:szCs w:val="36"/>
          <w:u w:val="single"/>
        </w:rPr>
        <w:t>Haftara </w:t>
      </w:r>
    </w:p>
    <w:p w14:paraId="1BA11EFC" w14:textId="77777777" w:rsidR="00634068" w:rsidRPr="00EF19C9" w:rsidRDefault="00634068" w:rsidP="00634068">
      <w:pPr>
        <w:spacing w:after="0" w:line="240" w:lineRule="auto"/>
        <w:rPr>
          <w:rFonts w:ascii="Times New Roman" w:eastAsia="Times New Roman" w:hAnsi="Times New Roman" w:cs="Times New Roman"/>
          <w:b/>
          <w:bCs/>
          <w:sz w:val="24"/>
          <w:szCs w:val="24"/>
        </w:rPr>
      </w:pPr>
    </w:p>
    <w:p w14:paraId="0F2E7D3F" w14:textId="0B915AE4" w:rsidR="00634068" w:rsidRPr="00634068" w:rsidRDefault="00EF19C9" w:rsidP="00634068">
      <w:pPr>
        <w:spacing w:after="0" w:line="240" w:lineRule="auto"/>
        <w:rPr>
          <w:rFonts w:ascii="Times New Roman" w:eastAsia="Times New Roman" w:hAnsi="Times New Roman" w:cs="Times New Roman"/>
          <w:sz w:val="24"/>
          <w:szCs w:val="24"/>
        </w:rPr>
      </w:pPr>
      <w:r w:rsidRPr="00EF19C9">
        <w:rPr>
          <w:rFonts w:ascii="Arial" w:hAnsi="Arial" w:cs="Arial"/>
          <w:b/>
          <w:bCs/>
          <w:color w:val="000000"/>
          <w:sz w:val="29"/>
          <w:szCs w:val="29"/>
          <w:shd w:val="clear" w:color="auto" w:fill="FFFFFF"/>
          <w:rtl/>
        </w:rPr>
        <w:t>מִי־זֶ֣ה | בָּ֣א מֵֽאֱד֗וֹם</w:t>
      </w:r>
      <w:r w:rsidRPr="00EF19C9">
        <w:rPr>
          <w:rFonts w:ascii="Arial" w:hAnsi="Arial" w:cs="Arial"/>
          <w:b/>
          <w:bCs/>
          <w:color w:val="000000"/>
          <w:sz w:val="29"/>
          <w:szCs w:val="29"/>
          <w:shd w:val="clear" w:color="auto" w:fill="FFFFFF"/>
        </w:rPr>
        <w:t xml:space="preserve"> </w:t>
      </w:r>
      <w:r w:rsidR="00634068" w:rsidRPr="00EF19C9">
        <w:rPr>
          <w:rFonts w:ascii="Arial" w:eastAsia="Times New Roman" w:hAnsi="Arial" w:cs="Arial"/>
          <w:b/>
          <w:bCs/>
          <w:color w:val="000000"/>
        </w:rPr>
        <w:t xml:space="preserve">Who is this coming from Edom (Yeshayahu 63:1) </w:t>
      </w:r>
      <w:r w:rsidR="00634068" w:rsidRPr="00634068">
        <w:rPr>
          <w:rFonts w:ascii="Arial" w:eastAsia="Times New Roman" w:hAnsi="Arial" w:cs="Arial"/>
          <w:color w:val="000000"/>
        </w:rPr>
        <w:t xml:space="preserve">- </w:t>
      </w:r>
      <w:r w:rsidR="00634068" w:rsidRPr="00EF19C9">
        <w:rPr>
          <w:rFonts w:ascii="Arial" w:eastAsia="Times New Roman" w:hAnsi="Arial" w:cs="Arial"/>
          <w:b/>
          <w:bCs/>
          <w:color w:val="000000"/>
        </w:rPr>
        <w:t>Rav Dovid Feinstein ztl.</w:t>
      </w:r>
      <w:r w:rsidR="00634068" w:rsidRPr="00634068">
        <w:rPr>
          <w:rFonts w:ascii="Arial" w:eastAsia="Times New Roman" w:hAnsi="Arial" w:cs="Arial"/>
          <w:color w:val="000000"/>
        </w:rPr>
        <w:t xml:space="preserve"> </w:t>
      </w:r>
      <w:r>
        <w:rPr>
          <w:rFonts w:ascii="Arial" w:eastAsia="Times New Roman" w:hAnsi="Arial" w:cs="Arial"/>
          <w:color w:val="000000"/>
        </w:rPr>
        <w:t>n</w:t>
      </w:r>
      <w:r w:rsidR="00634068" w:rsidRPr="00634068">
        <w:rPr>
          <w:rFonts w:ascii="Arial" w:eastAsia="Times New Roman" w:hAnsi="Arial" w:cs="Arial"/>
          <w:color w:val="000000"/>
        </w:rPr>
        <w:t xml:space="preserve">oted that Hashem’s </w:t>
      </w:r>
      <w:proofErr w:type="spellStart"/>
      <w:r w:rsidR="00634068" w:rsidRPr="00634068">
        <w:rPr>
          <w:rFonts w:ascii="Arial" w:eastAsia="Times New Roman" w:hAnsi="Arial" w:cs="Arial"/>
          <w:color w:val="000000"/>
        </w:rPr>
        <w:t>veng</w:t>
      </w:r>
      <w:r>
        <w:rPr>
          <w:rFonts w:ascii="Arial" w:eastAsia="Times New Roman" w:hAnsi="Arial" w:cs="Arial"/>
          <w:color w:val="000000"/>
        </w:rPr>
        <w:t>e</w:t>
      </w:r>
      <w:r w:rsidR="00634068" w:rsidRPr="00634068">
        <w:rPr>
          <w:rFonts w:ascii="Arial" w:eastAsia="Times New Roman" w:hAnsi="Arial" w:cs="Arial"/>
          <w:color w:val="000000"/>
        </w:rPr>
        <w:t>nce</w:t>
      </w:r>
      <w:proofErr w:type="spellEnd"/>
      <w:r w:rsidR="00634068" w:rsidRPr="00634068">
        <w:rPr>
          <w:rFonts w:ascii="Arial" w:eastAsia="Times New Roman" w:hAnsi="Arial" w:cs="Arial"/>
          <w:color w:val="000000"/>
        </w:rPr>
        <w:t xml:space="preserve"> against Edom is described as if He were coming from outside Eretz Yisrael. This is because when Bnei Yisrael are in exile, He is with us.</w:t>
      </w:r>
      <w:r>
        <w:rPr>
          <w:rFonts w:ascii="Arial" w:eastAsia="Times New Roman" w:hAnsi="Arial" w:cs="Arial"/>
          <w:color w:val="000000"/>
        </w:rPr>
        <w:t xml:space="preserve"> </w:t>
      </w:r>
      <w:proofErr w:type="gramStart"/>
      <w:r w:rsidR="00634068" w:rsidRPr="00634068">
        <w:rPr>
          <w:rFonts w:ascii="Arial" w:eastAsia="Times New Roman" w:hAnsi="Arial" w:cs="Arial"/>
          <w:color w:val="000000"/>
        </w:rPr>
        <w:t>Thematically</w:t>
      </w:r>
      <w:proofErr w:type="gramEnd"/>
      <w:r w:rsidR="00634068" w:rsidRPr="00634068">
        <w:rPr>
          <w:rFonts w:ascii="Arial" w:eastAsia="Times New Roman" w:hAnsi="Arial" w:cs="Arial"/>
          <w:color w:val="000000"/>
        </w:rPr>
        <w:t xml:space="preserve">, this idea pervades the Haftara --- that He is with us experiencing our travails along with us. </w:t>
      </w:r>
    </w:p>
    <w:p w14:paraId="4087276B" w14:textId="77777777" w:rsidR="00634068" w:rsidRDefault="00634068"/>
    <w:sectPr w:rsidR="00634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68"/>
    <w:rsid w:val="00634068"/>
    <w:rsid w:val="00A048AE"/>
    <w:rsid w:val="00EF19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6D3E"/>
  <w15:docId w15:val="{F451474F-47B8-4C2C-9358-2C2B0255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06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34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023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2021-08-30T16:38:00Z</dcterms:created>
  <dcterms:modified xsi:type="dcterms:W3CDTF">2021-08-30T17:31:00Z</dcterms:modified>
</cp:coreProperties>
</file>