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0196F" w14:textId="77777777" w:rsidR="00A43FE4" w:rsidRPr="009B68CF" w:rsidRDefault="00A43FE4" w:rsidP="00A43FE4">
      <w:pPr>
        <w:jc w:val="right"/>
        <w:rPr>
          <w:kern w:val="0"/>
          <w:rtl/>
        </w:rPr>
      </w:pPr>
      <w:bookmarkStart w:id="0" w:name="_Hlk142569880"/>
      <w:r w:rsidRPr="009B68CF">
        <w:rPr>
          <w:rFonts w:hint="cs"/>
          <w:kern w:val="0"/>
          <w:rtl/>
        </w:rPr>
        <w:t>הרב שמואל דוב ווייס</w:t>
      </w:r>
    </w:p>
    <w:p w14:paraId="587C8DCA" w14:textId="6902253B" w:rsidR="00A43FE4" w:rsidRDefault="00A43FE4" w:rsidP="00A43FE4">
      <w:pPr>
        <w:jc w:val="center"/>
        <w:rPr>
          <w:rtl/>
        </w:rPr>
      </w:pPr>
      <w:r w:rsidRPr="009B68CF">
        <w:rPr>
          <w:rFonts w:hint="cs"/>
          <w:b/>
          <w:bCs/>
          <w:sz w:val="30"/>
          <w:szCs w:val="30"/>
          <w:u w:val="single"/>
          <w:rtl/>
        </w:rPr>
        <w:t>טעות בברכה</w:t>
      </w:r>
      <w:r w:rsidRPr="009B68CF">
        <w:rPr>
          <w:rFonts w:hint="cs"/>
          <w:sz w:val="24"/>
          <w:szCs w:val="24"/>
          <w:rtl/>
        </w:rPr>
        <w:t xml:space="preserve"> </w:t>
      </w:r>
      <w:r w:rsidRPr="009B68CF">
        <w:rPr>
          <w:rFonts w:hint="cs"/>
          <w:rtl/>
        </w:rPr>
        <w:t>(#</w:t>
      </w:r>
      <w:r>
        <w:rPr>
          <w:rFonts w:hint="cs"/>
          <w:rtl/>
        </w:rPr>
        <w:t>3</w:t>
      </w:r>
      <w:r w:rsidRPr="009B68CF">
        <w:rPr>
          <w:rFonts w:hint="cs"/>
          <w:rtl/>
        </w:rPr>
        <w:t>)</w:t>
      </w:r>
    </w:p>
    <w:p w14:paraId="3D586FC0" w14:textId="77777777" w:rsidR="00A43FE4" w:rsidRPr="009B68CF" w:rsidRDefault="00A43FE4" w:rsidP="00A43FE4">
      <w:pPr>
        <w:jc w:val="center"/>
        <w:rPr>
          <w:b/>
          <w:bCs/>
          <w:sz w:val="4"/>
          <w:szCs w:val="4"/>
          <w:u w:val="single"/>
          <w:rtl/>
        </w:rPr>
      </w:pPr>
    </w:p>
    <w:p w14:paraId="04C3EBC6" w14:textId="7F39CA9F" w:rsidR="00A43FE4" w:rsidRPr="009B68CF" w:rsidRDefault="00A43FE4" w:rsidP="00A43FE4">
      <w:pPr>
        <w:jc w:val="right"/>
        <w:rPr>
          <w:rtl/>
        </w:rPr>
      </w:pPr>
      <w:r w:rsidRPr="009B68CF">
        <w:rPr>
          <w:b/>
          <w:bCs/>
          <w:rtl/>
        </w:rPr>
        <w:t>גמ'</w:t>
      </w:r>
      <w:r w:rsidRPr="009B68CF">
        <w:rPr>
          <w:rFonts w:hint="cs"/>
          <w:b/>
          <w:bCs/>
          <w:rtl/>
        </w:rPr>
        <w:t xml:space="preserve"> </w:t>
      </w:r>
      <w:r w:rsidRPr="009B68CF">
        <w:rPr>
          <w:rFonts w:hint="cs"/>
          <w:rtl/>
        </w:rPr>
        <w:t xml:space="preserve">יב. ["פשיטא היכא דקא נקיט... נמי מיזן זייני"], </w:t>
      </w:r>
      <w:r w:rsidRPr="009B68CF">
        <w:rPr>
          <w:rFonts w:hint="cs"/>
          <w:b/>
          <w:bCs/>
          <w:rtl/>
        </w:rPr>
        <w:t xml:space="preserve">רש"י </w:t>
      </w:r>
      <w:r w:rsidRPr="009B68CF">
        <w:rPr>
          <w:rFonts w:hint="cs"/>
          <w:rtl/>
        </w:rPr>
        <w:t>שם</w:t>
      </w:r>
    </w:p>
    <w:p w14:paraId="6B38C84B" w14:textId="77777777" w:rsidR="00A43FE4" w:rsidRPr="00624106" w:rsidRDefault="00A43FE4" w:rsidP="00A43FE4">
      <w:pPr>
        <w:jc w:val="right"/>
        <w:rPr>
          <w:rtl/>
        </w:rPr>
      </w:pPr>
      <w:bookmarkStart w:id="1" w:name="_Hlk142570088"/>
      <w:bookmarkEnd w:id="0"/>
      <w:r w:rsidRPr="00624106">
        <w:rPr>
          <w:b/>
          <w:bCs/>
          <w:rtl/>
        </w:rPr>
        <w:t>רמב"ם</w:t>
      </w:r>
      <w:r w:rsidRPr="00624106">
        <w:rPr>
          <w:rFonts w:hint="cs"/>
          <w:b/>
          <w:bCs/>
          <w:rtl/>
        </w:rPr>
        <w:t xml:space="preserve"> </w:t>
      </w:r>
      <w:r w:rsidRPr="00624106">
        <w:rPr>
          <w:rFonts w:hint="cs"/>
          <w:rtl/>
        </w:rPr>
        <w:t xml:space="preserve">הל' ברכות (ח:י"א), </w:t>
      </w:r>
      <w:bookmarkEnd w:id="1"/>
      <w:r w:rsidRPr="00624106">
        <w:rPr>
          <w:rFonts w:hint="cs"/>
          <w:b/>
          <w:bCs/>
          <w:rtl/>
        </w:rPr>
        <w:t>ראב"ד</w:t>
      </w:r>
      <w:r w:rsidRPr="00624106">
        <w:rPr>
          <w:rFonts w:hint="cs"/>
          <w:rtl/>
        </w:rPr>
        <w:t xml:space="preserve"> שם</w:t>
      </w:r>
    </w:p>
    <w:p w14:paraId="7C68DC61" w14:textId="77777777" w:rsidR="00A43FE4" w:rsidRDefault="00A43FE4" w:rsidP="00A43FE4">
      <w:pPr>
        <w:jc w:val="right"/>
        <w:rPr>
          <w:rtl/>
        </w:rPr>
      </w:pPr>
      <w:r w:rsidRPr="00624106">
        <w:rPr>
          <w:b/>
          <w:bCs/>
          <w:rtl/>
        </w:rPr>
        <w:t>רמב"ם</w:t>
      </w:r>
      <w:r w:rsidRPr="00624106">
        <w:rPr>
          <w:rFonts w:hint="cs"/>
          <w:b/>
          <w:bCs/>
          <w:rtl/>
        </w:rPr>
        <w:t xml:space="preserve"> </w:t>
      </w:r>
      <w:r w:rsidRPr="00624106">
        <w:rPr>
          <w:rFonts w:hint="cs"/>
          <w:rtl/>
        </w:rPr>
        <w:t>הל' ק"ש (א:ח)</w:t>
      </w:r>
    </w:p>
    <w:p w14:paraId="2541FA3C" w14:textId="1D6F99D5" w:rsidR="00FF6CE1" w:rsidRDefault="00FF6CE1" w:rsidP="00FF6CE1">
      <w:pPr>
        <w:jc w:val="right"/>
        <w:rPr>
          <w:rtl/>
        </w:rPr>
      </w:pPr>
      <w:r w:rsidRPr="00FF6CE1">
        <w:rPr>
          <w:b/>
          <w:bCs/>
          <w:rtl/>
        </w:rPr>
        <w:t>כסף משנה</w:t>
      </w:r>
      <w:r>
        <w:rPr>
          <w:rtl/>
        </w:rPr>
        <w:t xml:space="preserve"> </w:t>
      </w:r>
      <w:r>
        <w:rPr>
          <w:rFonts w:hint="cs"/>
          <w:rtl/>
        </w:rPr>
        <w:t xml:space="preserve">הל' ק"ש שם ["ולי נראה שרבינו מפרש... </w:t>
      </w:r>
      <w:r w:rsidRPr="00FF6CE1">
        <w:rPr>
          <w:rtl/>
        </w:rPr>
        <w:t>שני תנאים אלו בתר עיקר ברכה אזלינן</w:t>
      </w:r>
      <w:r>
        <w:rPr>
          <w:rFonts w:hint="cs"/>
          <w:rtl/>
        </w:rPr>
        <w:t>"]</w:t>
      </w:r>
    </w:p>
    <w:p w14:paraId="6DE53A5F" w14:textId="16FE4AAE" w:rsidR="00FF6CE1" w:rsidRDefault="00FF6CE1" w:rsidP="00FF6CE1">
      <w:pPr>
        <w:jc w:val="right"/>
        <w:rPr>
          <w:rtl/>
        </w:rPr>
      </w:pPr>
      <w:r w:rsidRPr="00FF6CE1">
        <w:rPr>
          <w:b/>
          <w:bCs/>
          <w:rtl/>
        </w:rPr>
        <w:t xml:space="preserve">שו"ת הרמב"ם </w:t>
      </w:r>
      <w:r w:rsidRPr="00FF6CE1">
        <w:rPr>
          <w:rFonts w:hint="cs"/>
          <w:rtl/>
        </w:rPr>
        <w:t>(</w:t>
      </w:r>
      <w:r w:rsidRPr="00FF6CE1">
        <w:rPr>
          <w:rtl/>
        </w:rPr>
        <w:t>סימן רצ</w:t>
      </w:r>
      <w:r>
        <w:rPr>
          <w:rFonts w:hint="cs"/>
          <w:rtl/>
        </w:rPr>
        <w:t>"</w:t>
      </w:r>
      <w:r w:rsidRPr="00FF6CE1">
        <w:rPr>
          <w:rtl/>
        </w:rPr>
        <w:t>ח</w:t>
      </w:r>
      <w:r>
        <w:rPr>
          <w:rFonts w:hint="cs"/>
          <w:rtl/>
        </w:rPr>
        <w:t>)*</w:t>
      </w:r>
    </w:p>
    <w:p w14:paraId="6A98F60D" w14:textId="0F2E0EA9" w:rsidR="00D04CAE" w:rsidRDefault="00917471" w:rsidP="00FF6CE1">
      <w:pPr>
        <w:jc w:val="right"/>
        <w:rPr>
          <w:b/>
          <w:bCs/>
          <w:rtl/>
        </w:rPr>
      </w:pPr>
      <w:r>
        <w:rPr>
          <w:rFonts w:hint="cs"/>
          <w:b/>
          <w:bCs/>
          <w:rtl/>
        </w:rPr>
        <w:t>הגהות ה</w:t>
      </w:r>
      <w:r w:rsidR="00D04CAE" w:rsidRPr="00D04CAE">
        <w:rPr>
          <w:b/>
          <w:bCs/>
          <w:rtl/>
        </w:rPr>
        <w:t>רמ"ך</w:t>
      </w:r>
      <w:r w:rsidR="00D04CAE">
        <w:rPr>
          <w:rFonts w:hint="cs"/>
          <w:b/>
          <w:bCs/>
          <w:rtl/>
        </w:rPr>
        <w:t xml:space="preserve"> </w:t>
      </w:r>
      <w:r w:rsidR="00D04CAE" w:rsidRPr="00D04CAE">
        <w:rPr>
          <w:rFonts w:hint="cs"/>
          <w:rtl/>
        </w:rPr>
        <w:t>הל' ברכות שם</w:t>
      </w:r>
      <w:r w:rsidR="00D04CAE">
        <w:rPr>
          <w:rStyle w:val="FootnoteReference"/>
          <w:rtl/>
        </w:rPr>
        <w:footnoteReference w:id="1"/>
      </w:r>
      <w:r w:rsidR="00D04CAE" w:rsidRPr="00D04CAE">
        <w:rPr>
          <w:b/>
          <w:bCs/>
          <w:rtl/>
        </w:rPr>
        <w:t xml:space="preserve"> </w:t>
      </w:r>
    </w:p>
    <w:p w14:paraId="3A752A4A" w14:textId="03483796" w:rsidR="00D04CAE" w:rsidRDefault="00D04CAE" w:rsidP="00FF6CE1">
      <w:pPr>
        <w:jc w:val="right"/>
        <w:rPr>
          <w:rtl/>
        </w:rPr>
      </w:pPr>
      <w:r w:rsidRPr="00FF6CE1">
        <w:rPr>
          <w:b/>
          <w:bCs/>
          <w:rtl/>
        </w:rPr>
        <w:t>כסף משנה</w:t>
      </w:r>
      <w:r>
        <w:rPr>
          <w:rtl/>
        </w:rPr>
        <w:t xml:space="preserve"> </w:t>
      </w:r>
      <w:r>
        <w:rPr>
          <w:rFonts w:hint="cs"/>
          <w:rtl/>
        </w:rPr>
        <w:t>הל' ק"ש שם ["וראיתי שאלה אחת ששאלו... אין מקום לתשובה זו"]</w:t>
      </w:r>
    </w:p>
    <w:p w14:paraId="127E59ED" w14:textId="2CCE7AC0" w:rsidR="00D578B9" w:rsidRPr="00FF6CE1" w:rsidRDefault="00D578B9" w:rsidP="00FF6CE1">
      <w:pPr>
        <w:jc w:val="right"/>
        <w:rPr>
          <w:b/>
          <w:bCs/>
          <w:rtl/>
        </w:rPr>
      </w:pPr>
      <w:r w:rsidRPr="00D578B9">
        <w:rPr>
          <w:b/>
          <w:bCs/>
          <w:rtl/>
        </w:rPr>
        <w:t>לחם משנה</w:t>
      </w:r>
      <w:r>
        <w:rPr>
          <w:rtl/>
        </w:rPr>
        <w:t xml:space="preserve"> הל' ברכות ש</w:t>
      </w:r>
      <w:r>
        <w:rPr>
          <w:rFonts w:hint="cs"/>
          <w:rtl/>
        </w:rPr>
        <w:t>ם</w:t>
      </w:r>
    </w:p>
    <w:p w14:paraId="098AA73C" w14:textId="77777777" w:rsidR="00D578B9" w:rsidRDefault="00D578B9" w:rsidP="00D578B9">
      <w:pPr>
        <w:jc w:val="right"/>
        <w:rPr>
          <w:rtl/>
        </w:rPr>
      </w:pPr>
      <w:bookmarkStart w:id="2" w:name="_Hlk142570157"/>
      <w:r w:rsidRPr="00D578B9">
        <w:rPr>
          <w:b/>
          <w:bCs/>
          <w:rtl/>
        </w:rPr>
        <w:t>ר</w:t>
      </w:r>
      <w:r w:rsidRPr="00D578B9">
        <w:rPr>
          <w:rFonts w:hint="cs"/>
          <w:b/>
          <w:bCs/>
          <w:rtl/>
        </w:rPr>
        <w:t xml:space="preserve">י"ף </w:t>
      </w:r>
      <w:r w:rsidRPr="00D578B9">
        <w:rPr>
          <w:rFonts w:hint="cs"/>
          <w:rtl/>
        </w:rPr>
        <w:t>ו.</w:t>
      </w:r>
      <w:r w:rsidRPr="00D578B9">
        <w:rPr>
          <w:rFonts w:hint="cs"/>
          <w:b/>
          <w:bCs/>
          <w:rtl/>
        </w:rPr>
        <w:t xml:space="preserve"> </w:t>
      </w:r>
      <w:r w:rsidRPr="00D578B9">
        <w:rPr>
          <w:rFonts w:hint="cs"/>
          <w:rtl/>
        </w:rPr>
        <w:t>(בדפיו) ["פשיטא היכא... חיתום ברכות"]</w:t>
      </w:r>
    </w:p>
    <w:bookmarkEnd w:id="2"/>
    <w:p w14:paraId="48693E62" w14:textId="4FC0BC00" w:rsidR="00422689" w:rsidRDefault="00422689" w:rsidP="00D578B9">
      <w:pPr>
        <w:jc w:val="right"/>
        <w:rPr>
          <w:rtl/>
        </w:rPr>
      </w:pPr>
      <w:r w:rsidRPr="00422689">
        <w:rPr>
          <w:rFonts w:hint="cs"/>
          <w:b/>
          <w:bCs/>
          <w:rtl/>
        </w:rPr>
        <w:t>בעל המאור</w:t>
      </w:r>
      <w:r>
        <w:rPr>
          <w:rFonts w:hint="cs"/>
          <w:rtl/>
        </w:rPr>
        <w:t xml:space="preserve"> ו: (בדפי הרי"ף) ["ונראה שיש חילוף... אבל בחתימה ליכא ספיקא דודאי לא יצא"]</w:t>
      </w:r>
    </w:p>
    <w:p w14:paraId="395BEAF8" w14:textId="5721E5F8" w:rsidR="00D578B9" w:rsidRPr="00D578B9" w:rsidRDefault="00D578B9" w:rsidP="00422689">
      <w:pPr>
        <w:jc w:val="right"/>
        <w:rPr>
          <w:rtl/>
        </w:rPr>
      </w:pPr>
      <w:r w:rsidRPr="00D578B9">
        <w:rPr>
          <w:b/>
          <w:bCs/>
          <w:rtl/>
        </w:rPr>
        <w:t>מלח</w:t>
      </w:r>
      <w:r w:rsidRPr="00D578B9">
        <w:rPr>
          <w:rFonts w:hint="cs"/>
          <w:b/>
          <w:bCs/>
          <w:rtl/>
        </w:rPr>
        <w:t>מות</w:t>
      </w:r>
      <w:r>
        <w:rPr>
          <w:rFonts w:hint="cs"/>
          <w:rtl/>
        </w:rPr>
        <w:t xml:space="preserve"> שם </w:t>
      </w:r>
      <w:r w:rsidR="00CA772C">
        <w:rPr>
          <w:rFonts w:hint="cs"/>
          <w:rtl/>
        </w:rPr>
        <w:t>(</w:t>
      </w:r>
      <w:r w:rsidR="008B0BFF">
        <w:rPr>
          <w:rFonts w:hint="cs"/>
          <w:rtl/>
        </w:rPr>
        <w:t xml:space="preserve">ד"ה </w:t>
      </w:r>
      <w:r w:rsidR="008B0BFF" w:rsidRPr="008B0BFF">
        <w:rPr>
          <w:rFonts w:hint="cs"/>
          <w:rtl/>
        </w:rPr>
        <w:t>אמר הכותב כבוד רבינו</w:t>
      </w:r>
      <w:r w:rsidR="00CA772C">
        <w:rPr>
          <w:rFonts w:hint="cs"/>
          <w:rtl/>
        </w:rPr>
        <w:t>)</w:t>
      </w:r>
      <w:r w:rsidR="008B0BFF">
        <w:rPr>
          <w:rFonts w:hint="cs"/>
          <w:rtl/>
        </w:rPr>
        <w:t xml:space="preserve"> </w:t>
      </w:r>
      <w:r w:rsidR="00422689">
        <w:rPr>
          <w:rFonts w:hint="cs"/>
          <w:rtl/>
        </w:rPr>
        <w:t xml:space="preserve"> [עד "...אחר החיתום  שיש בו ברכה"]</w:t>
      </w:r>
    </w:p>
    <w:p w14:paraId="41C44639" w14:textId="4297E2FF" w:rsidR="00FF6CE1" w:rsidRDefault="00D578B9" w:rsidP="00FF6CE1">
      <w:pPr>
        <w:jc w:val="right"/>
        <w:rPr>
          <w:rtl/>
        </w:rPr>
      </w:pPr>
      <w:r w:rsidRPr="00D578B9">
        <w:rPr>
          <w:rFonts w:hint="cs"/>
          <w:b/>
          <w:bCs/>
          <w:rtl/>
        </w:rPr>
        <w:t>ראב"ד</w:t>
      </w:r>
      <w:r w:rsidRPr="00D578B9">
        <w:rPr>
          <w:rFonts w:hint="cs"/>
          <w:rtl/>
        </w:rPr>
        <w:t xml:space="preserve"> כתוב שם </w:t>
      </w:r>
      <w:r w:rsidR="00CA772C">
        <w:rPr>
          <w:rFonts w:hint="cs"/>
          <w:rtl/>
        </w:rPr>
        <w:t>[</w:t>
      </w:r>
      <w:r w:rsidRPr="00D578B9">
        <w:rPr>
          <w:rFonts w:hint="cs"/>
          <w:rtl/>
        </w:rPr>
        <w:t>אות</w:t>
      </w:r>
      <w:r>
        <w:rPr>
          <w:rFonts w:hint="cs"/>
          <w:rtl/>
        </w:rPr>
        <w:t xml:space="preserve"> ב' </w:t>
      </w:r>
      <w:r w:rsidR="00CA772C">
        <w:rPr>
          <w:rFonts w:hint="cs"/>
          <w:rtl/>
        </w:rPr>
        <w:t>(</w:t>
      </w:r>
      <w:r>
        <w:rPr>
          <w:rFonts w:hint="cs"/>
          <w:rtl/>
        </w:rPr>
        <w:t>ד"ה דבפירוש קתני</w:t>
      </w:r>
      <w:r w:rsidR="00CA772C">
        <w:rPr>
          <w:rFonts w:hint="cs"/>
          <w:rtl/>
        </w:rPr>
        <w:t>)</w:t>
      </w:r>
      <w:r>
        <w:rPr>
          <w:rFonts w:hint="cs"/>
          <w:rtl/>
        </w:rPr>
        <w:t>,</w:t>
      </w:r>
      <w:r w:rsidRPr="00D578B9">
        <w:rPr>
          <w:rFonts w:hint="cs"/>
          <w:rtl/>
        </w:rPr>
        <w:t xml:space="preserve"> </w:t>
      </w:r>
      <w:r w:rsidR="00CA772C">
        <w:rPr>
          <w:rFonts w:hint="cs"/>
          <w:rtl/>
        </w:rPr>
        <w:t xml:space="preserve">אות </w:t>
      </w:r>
      <w:r w:rsidRPr="00D578B9">
        <w:rPr>
          <w:rFonts w:hint="cs"/>
          <w:rtl/>
        </w:rPr>
        <w:t xml:space="preserve">ד' </w:t>
      </w:r>
      <w:r w:rsidR="00CA772C">
        <w:rPr>
          <w:rFonts w:hint="cs"/>
          <w:rtl/>
        </w:rPr>
        <w:t>(</w:t>
      </w:r>
      <w:r w:rsidRPr="00D578B9">
        <w:rPr>
          <w:rFonts w:hint="cs"/>
          <w:rtl/>
        </w:rPr>
        <w:t>ד"ה שנים רבות</w:t>
      </w:r>
      <w:r w:rsidR="00CA772C">
        <w:rPr>
          <w:rFonts w:hint="cs"/>
          <w:rtl/>
        </w:rPr>
        <w:t>)</w:t>
      </w:r>
      <w:r w:rsidRPr="00D578B9">
        <w:rPr>
          <w:rFonts w:hint="cs"/>
          <w:rtl/>
        </w:rPr>
        <w:t>]</w:t>
      </w:r>
    </w:p>
    <w:p w14:paraId="697FBC24" w14:textId="4B4CB192" w:rsidR="00F9191A" w:rsidRPr="00F9191A" w:rsidRDefault="00F9191A" w:rsidP="00FF6CE1">
      <w:pPr>
        <w:jc w:val="right"/>
        <w:rPr>
          <w:b/>
          <w:bCs/>
        </w:rPr>
      </w:pPr>
      <w:r w:rsidRPr="00F9191A">
        <w:rPr>
          <w:b/>
          <w:bCs/>
          <w:rtl/>
        </w:rPr>
        <w:t>רשב"א</w:t>
      </w:r>
      <w:r w:rsidR="00CA772C">
        <w:rPr>
          <w:rFonts w:hint="cs"/>
          <w:b/>
          <w:bCs/>
          <w:rtl/>
        </w:rPr>
        <w:t xml:space="preserve"> </w:t>
      </w:r>
      <w:r w:rsidR="00CA772C" w:rsidRPr="00CA772C">
        <w:rPr>
          <w:rFonts w:hint="cs"/>
          <w:rtl/>
        </w:rPr>
        <w:t>יב.</w:t>
      </w:r>
      <w:r w:rsidR="00CA772C">
        <w:rPr>
          <w:rFonts w:hint="cs"/>
          <w:rtl/>
        </w:rPr>
        <w:t xml:space="preserve"> (ד"ה </w:t>
      </w:r>
      <w:r w:rsidR="00CA772C" w:rsidRPr="00CA772C">
        <w:rPr>
          <w:rFonts w:hint="cs"/>
          <w:rtl/>
        </w:rPr>
        <w:t>אבל הגאונים</w:t>
      </w:r>
      <w:r w:rsidR="00CA772C">
        <w:rPr>
          <w:rFonts w:hint="cs"/>
          <w:rtl/>
        </w:rPr>
        <w:t>)</w:t>
      </w:r>
    </w:p>
    <w:p w14:paraId="3CC278E4" w14:textId="77777777" w:rsidR="00FF6CE1" w:rsidRDefault="00FF6CE1" w:rsidP="00FF6CE1">
      <w:pPr>
        <w:jc w:val="right"/>
      </w:pPr>
    </w:p>
    <w:p w14:paraId="3149AECB" w14:textId="77777777" w:rsidR="00FF6CE1" w:rsidRDefault="00FF6CE1" w:rsidP="00FF6CE1">
      <w:pPr>
        <w:jc w:val="right"/>
      </w:pPr>
    </w:p>
    <w:p w14:paraId="3035EB56" w14:textId="5464A61E" w:rsidR="00FF6CE1" w:rsidRPr="00FF6CE1" w:rsidRDefault="00FF6CE1" w:rsidP="00FF6CE1">
      <w:pPr>
        <w:jc w:val="right"/>
        <w:rPr>
          <w:rtl/>
        </w:rPr>
      </w:pPr>
      <w:r w:rsidRPr="00FF6CE1">
        <w:rPr>
          <w:b/>
          <w:bCs/>
          <w:rtl/>
        </w:rPr>
        <w:t>שו"ת הרמב"ם סימן רצח</w:t>
      </w:r>
    </w:p>
    <w:p w14:paraId="1F9202C2" w14:textId="77777777" w:rsidR="00FF6CE1" w:rsidRPr="00FF6CE1" w:rsidRDefault="00FF6CE1" w:rsidP="00FF6CE1">
      <w:pPr>
        <w:jc w:val="right"/>
        <w:rPr>
          <w:rtl/>
        </w:rPr>
      </w:pPr>
      <w:r w:rsidRPr="00FF6CE1">
        <w:rPr>
          <w:rtl/>
        </w:rPr>
        <w:t xml:space="preserve">(לחכמי לוניל). שאלה על מה שכתוב בפרק שמיני לקח כוס של שכר בידו והתחיל הברכה על מנת שיאמר שהכל וטעה ואמר בורא פרי הגפן אין מחזירין אותו. יורנו אדוננו ואם שכר של שעורים הוא דיצא והרב ר' יצחק אלפסי זצ"ל הולך על זה הדרך וחתרנו להוציא אל היבשה ולא יכולנו שהרי פירות שכר אינם יוצאים מן הגפן ודומה לפותח במעריב ערבים וסיים ביוצר אור דלא יצא הראנו רבינו זה הענין כי טוב הוא ותאוה לעינים בפי' מחוור כיד השם יתע' הטובה עליך. </w:t>
      </w:r>
    </w:p>
    <w:p w14:paraId="4CC2C532" w14:textId="3F808F03" w:rsidR="00FF6CE1" w:rsidRDefault="00FF6CE1" w:rsidP="00FF6CE1">
      <w:pPr>
        <w:jc w:val="right"/>
        <w:rPr>
          <w:rtl/>
        </w:rPr>
      </w:pPr>
      <w:r w:rsidRPr="00FF6CE1">
        <w:rPr>
          <w:rtl/>
        </w:rPr>
        <w:t>תשובה נראה לי שאין הדברים אמורין אלא בשכר היוצא מן הגפן כמו שנ' בנזיר מיין ושכר יזיר ובאותו השכר שאינו נכר לכוס אם שכר הוא ואם יין הוא שיבא לידי טעות ויפתח על מנת שהוא שכר וסיים בורא פרי הגפן אבל בשכר של שעורים שהוא נכר וכיוצא בו לא איתו רבנן לגזור בדבר זה כלל. וכי יש מי שיאמר ליקח תמרה בידו על דעת לברך בורא פרי העץ וסיים בהמוציא לחם מן הארץ וכי בטפשני /בכ"י: בשופטני/ עסקינן ומה מקום לשגגה זו. אלא בודאי בשכר מן הגפן הם הדברים.</w:t>
      </w:r>
    </w:p>
    <w:p w14:paraId="3F86E398" w14:textId="77777777" w:rsidR="00525C9E" w:rsidRDefault="00525C9E"/>
    <w:sectPr w:rsidR="00525C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FFE9A" w14:textId="77777777" w:rsidR="00F52A97" w:rsidRDefault="00F52A97" w:rsidP="00D04CAE">
      <w:pPr>
        <w:spacing w:after="0" w:line="240" w:lineRule="auto"/>
      </w:pPr>
      <w:r>
        <w:separator/>
      </w:r>
    </w:p>
  </w:endnote>
  <w:endnote w:type="continuationSeparator" w:id="0">
    <w:p w14:paraId="27316227" w14:textId="77777777" w:rsidR="00F52A97" w:rsidRDefault="00F52A97" w:rsidP="00D04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895EF" w14:textId="77777777" w:rsidR="00F52A97" w:rsidRDefault="00F52A97" w:rsidP="00D04CAE">
      <w:pPr>
        <w:spacing w:after="0" w:line="240" w:lineRule="auto"/>
      </w:pPr>
      <w:r>
        <w:separator/>
      </w:r>
    </w:p>
  </w:footnote>
  <w:footnote w:type="continuationSeparator" w:id="0">
    <w:p w14:paraId="6273794D" w14:textId="77777777" w:rsidR="00F52A97" w:rsidRDefault="00F52A97" w:rsidP="00D04CAE">
      <w:pPr>
        <w:spacing w:after="0" w:line="240" w:lineRule="auto"/>
      </w:pPr>
      <w:r>
        <w:continuationSeparator/>
      </w:r>
    </w:p>
  </w:footnote>
  <w:footnote w:id="1">
    <w:p w14:paraId="7D2DA35D" w14:textId="7A852BEB" w:rsidR="00D04CAE" w:rsidRPr="00D04CAE" w:rsidRDefault="00D04CAE">
      <w:pPr>
        <w:pStyle w:val="FootnoteText"/>
        <w:rPr>
          <w:sz w:val="16"/>
          <w:szCs w:val="16"/>
        </w:rPr>
      </w:pPr>
      <w:r w:rsidRPr="00D04CAE">
        <w:rPr>
          <w:rStyle w:val="FootnoteReference"/>
          <w:sz w:val="16"/>
          <w:szCs w:val="16"/>
        </w:rPr>
        <w:footnoteRef/>
      </w:r>
      <w:r w:rsidRPr="00D04CAE">
        <w:rPr>
          <w:sz w:val="16"/>
          <w:szCs w:val="16"/>
        </w:rPr>
        <w:t xml:space="preserve"> Can be found in the Frankel Edition of the Rambam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FE4"/>
    <w:rsid w:val="00422689"/>
    <w:rsid w:val="00525C9E"/>
    <w:rsid w:val="008B0BFF"/>
    <w:rsid w:val="00917471"/>
    <w:rsid w:val="00A22E86"/>
    <w:rsid w:val="00A43FE4"/>
    <w:rsid w:val="00BF6839"/>
    <w:rsid w:val="00CA772C"/>
    <w:rsid w:val="00D04CAE"/>
    <w:rsid w:val="00D578B9"/>
    <w:rsid w:val="00E102D1"/>
    <w:rsid w:val="00F164AF"/>
    <w:rsid w:val="00F52A97"/>
    <w:rsid w:val="00F9191A"/>
    <w:rsid w:val="00FF6C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582A8"/>
  <w15:chartTrackingRefBased/>
  <w15:docId w15:val="{B01E3AD7-66B4-4B84-9A58-B438819A9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F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04C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4CAE"/>
    <w:rPr>
      <w:sz w:val="20"/>
      <w:szCs w:val="20"/>
    </w:rPr>
  </w:style>
  <w:style w:type="character" w:styleId="FootnoteReference">
    <w:name w:val="footnote reference"/>
    <w:basedOn w:val="DefaultParagraphFont"/>
    <w:uiPriority w:val="99"/>
    <w:semiHidden/>
    <w:unhideWhenUsed/>
    <w:rsid w:val="00D04C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Weiss</dc:creator>
  <cp:keywords/>
  <dc:description/>
  <cp:lastModifiedBy>David Weiss</cp:lastModifiedBy>
  <cp:revision>7</cp:revision>
  <cp:lastPrinted>2023-08-09T19:31:00Z</cp:lastPrinted>
  <dcterms:created xsi:type="dcterms:W3CDTF">2023-08-09T18:18:00Z</dcterms:created>
  <dcterms:modified xsi:type="dcterms:W3CDTF">2023-08-10T20:34:00Z</dcterms:modified>
</cp:coreProperties>
</file>