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3C58" w14:textId="77777777" w:rsidR="008E4432" w:rsidRPr="008E4432" w:rsidRDefault="008E4432" w:rsidP="008E4432">
      <w:pPr>
        <w:rPr>
          <w:rFonts w:ascii="David" w:hAnsi="David" w:cs="David"/>
          <w:sz w:val="28"/>
          <w:szCs w:val="28"/>
          <w:rtl/>
        </w:rPr>
      </w:pPr>
      <w:r w:rsidRPr="008E4432">
        <w:rPr>
          <w:rFonts w:ascii="David" w:hAnsi="David" w:cs="David"/>
          <w:sz w:val="28"/>
          <w:szCs w:val="28"/>
          <w:rtl/>
        </w:rPr>
        <w:t>נפש החיים שער ד פרק א</w:t>
      </w:r>
    </w:p>
    <w:p w14:paraId="2CD1E552" w14:textId="77777777" w:rsidR="008E4432" w:rsidRPr="008E4432" w:rsidRDefault="008E4432" w:rsidP="008E4432">
      <w:pPr>
        <w:rPr>
          <w:rFonts w:ascii="David" w:hAnsi="David" w:cs="David"/>
          <w:sz w:val="28"/>
          <w:szCs w:val="28"/>
          <w:rtl/>
        </w:rPr>
      </w:pPr>
      <w:r w:rsidRPr="008E4432">
        <w:rPr>
          <w:rFonts w:ascii="David" w:hAnsi="David" w:cs="David"/>
          <w:sz w:val="28"/>
          <w:szCs w:val="28"/>
          <w:rtl/>
        </w:rPr>
        <w:t xml:space="preserve">עוד זאת אמרתי לבא במגלת ספר כתוב בגודל החיוב של עסק התורה. על כל איש ישראל יום ולילה. ולהרחיב מעט הדבור בלשון מדברת גדולת יקר תפארתה ומעלתה של התורה. והאדם הישר העוסק והוגה בה בתורת חסד על לשונו לעשות נחת רוח ליוצרו ובוראו ית"ש ואיש דעת המאמץ כח לסומכה ולסעדה ולהחזיק בדקיה אחרי אשר זה ימים רבים לישראל שהושפל עסק תורה הקדושה בכל דור ודור. והן עתה בדורות הללו בעו"ה נפלה מאד מאד. נתונה בסתר המדרגה התחתונה ר"ל. כאשר עינינו הרואות עתה ברבת בני עמנו מגודל סבל משא עול הפרנסה ה' ירחם. וגם כמה מאותן אשר קרבת אלהים יחפצון. המה בחרו לעצמם לקבוע כל עיקר לימודם בספרי יראה ומוסר כל הימים. בלא קביעות עיקר העסק בתוה"ק במקראות והלכות מרובות. ועדן לא ראו מאורות מימיהם ולא נגה עליהם אור התורה. ה' יסלח להם. כי כוונתם לשמי'. אבל לא זו הדרך ישכון בם אור התורה: והאמת כי ספרי יראה הנם ככל דרכי ה' הישרים. כי דורות הראשונים היו קבועים כל ימיהם בעסק והגיון תוה"ק תקועים באהלי המדרשות בגפ"ת. ושלהבת אהבת תוה"ק היה בוער בלבם כאש בוערת. באהבת ויראת ה' טהורה. וכל חפצם להגדיל כבודה ולהאדירה. והרחיבו גבולם בתלמידים רבים הגונים למען תמלא הארץ דעה. וכאשר ארכו הימים. הנה כן דרכו של היצר מעולם להתקנא בעם ה' אלה. כאשר המה דורכים בדרך ה' כראוי. להטיל בהם ארס. עד שכמה מהתלמידים שמו כל קביעותם ועסקם רק בפלפולה של תורה לבד ולא זולת כלל. ושנינו במשנתינו אם אין יראה אין חכמה. ועוד הרבה מאמרי רז"ל מזה כמו שיובא להלן פ"ד אי"ה. לזאת התעוררו עצמם כמה מגדוליהם עיני העדה אשר דרכם בקדש לשקוד על תקנת כלל אחינו בית ישראל. ליישר ההדורים ולגדור פרצותם. להרים המכשול מדרך עם ה'. ומלאו את ידם לבוא בתוכחות במוסרים ומדות. וחברו ספרי יראה להישיר לב העם. להיותם עוסקים בתורה הקדוש' ובעבוד' ביראת ה' טהורה. אמנם כל איש תבונות אשר שכלו ישר הולך. יבין מדעתו כי לא כיונו בהם להזניח ח"ו העסק בגופי התורה. ולהיות אך עסוק כל הימים בספרי מוסרם. אלא כוונתם רצויה היתה שכל עיקר קביעת לימוד עם הקדש. יהיה רק בתורה הקדושה שבכתב ובעל פה והלכות מרובות. הן הן גופי תורה. וגם ביראת ה' טהורה: </w:t>
      </w:r>
    </w:p>
    <w:p w14:paraId="0B573D41" w14:textId="77777777" w:rsidR="008E4432" w:rsidRPr="008E4432" w:rsidRDefault="008E4432" w:rsidP="008E4432">
      <w:pPr>
        <w:rPr>
          <w:rFonts w:ascii="David" w:hAnsi="David" w:cs="David"/>
          <w:sz w:val="28"/>
          <w:szCs w:val="28"/>
          <w:rtl/>
        </w:rPr>
      </w:pPr>
      <w:r w:rsidRPr="008E4432">
        <w:rPr>
          <w:rFonts w:ascii="David" w:hAnsi="David" w:cs="David"/>
          <w:sz w:val="28"/>
          <w:szCs w:val="28"/>
          <w:rtl/>
        </w:rPr>
        <w:t xml:space="preserve">והן עתה בדורות הללו בעוה"ר נהפוך הוא. הגבוה השפל. שכמה וכמה שמו כל עיקר קביעת לימודם רוב הימים רק בספרי יראה ומוסר. באמרם כי זה כל האדם בעולמו לעסוק בהם תמיד. כי המה מלהיבים הלבבות אשר אז יכנע לבבו להכניע ולשבר היצר מתאוותיו. ולהתיישר במדות טובות. וכתר תורה מונח בקרן זוית. ובעיני ראיתי בפלך א' שכ"כ התפשט אצלם זאת. עד שברוב בתי מדרשם אין בהם רק ספרי מוסר לרוב. ואפי' ש"ס א' שלם אין בו. וטח עיניהם מראות מהבין והשכיל לבותם. אשר לא זו הדרך בחר בו ה' כי לא ירצה. ועוד מעט בהמשך הזמן יוכלו להיות ח"ו ללא כהן מורה. ותורה מה תהא עליה: </w:t>
      </w:r>
    </w:p>
    <w:p w14:paraId="655ACED0" w14:textId="2CD59E83" w:rsidR="000B2091" w:rsidRPr="008E4432" w:rsidRDefault="008E4432" w:rsidP="008E4432">
      <w:pPr>
        <w:rPr>
          <w:rFonts w:ascii="David" w:hAnsi="David" w:cs="David"/>
          <w:sz w:val="28"/>
          <w:szCs w:val="28"/>
          <w:rtl/>
        </w:rPr>
      </w:pPr>
      <w:r w:rsidRPr="008E4432">
        <w:rPr>
          <w:rFonts w:ascii="David" w:hAnsi="David" w:cs="David"/>
          <w:sz w:val="28"/>
          <w:szCs w:val="28"/>
          <w:rtl/>
        </w:rPr>
        <w:t xml:space="preserve">הן לזאת עצור במלין מי יוכל. מלהודיע בשבטי ישראל נאמנה ליראי ה' וחושבי שמו את הדרך ילכו בה לאורה של תורה. אוי לנו מיום הדין. אוי לנו מיום התוכחה על עון ביטולה של תורה. כאשר הוא ית"ש יקנא לה לתבוע עלבונה: ותחלה אשים דברתי בענין עסק התורה לשמה מהו ענין לשמה. כי גם זה פרי חטאת לכמה המונעים עצמן מעסק התורה הקדושה בחשבם כי ענין לשמה פי' בדביקות גדול בלי הפסק. וגם רעה חולה יותר מזה. שסוברים בדעתם שעסק התורה בלא דביקות אין כלום וללא שום תועלת ח"ו. לזאת כשרואין עצמן שאין לבם הולך לזאת המדרגה שיהא לימודם בדביקת תמידי. לא יתחילו כלל ללמוד. וע"כ תפוג תורה ח"ו. ומהמשך הענינים יתבאר אי"ה ממילא מעלתה של התורה הקדושה והאדם העוסק </w:t>
      </w:r>
      <w:r w:rsidRPr="008E4432">
        <w:rPr>
          <w:rFonts w:ascii="David" w:hAnsi="David" w:cs="David"/>
          <w:sz w:val="28"/>
          <w:szCs w:val="28"/>
          <w:rtl/>
        </w:rPr>
        <w:lastRenderedPageBreak/>
        <w:t>בה כראוי. לזאת ההכרח להביא קצת מאמרי רז"ל בש"ס ומדרשי' וזוהר אשר בם ידובר נפלאות מעלת התורה הקדושה והעוסק בה וגודל שכרה ועונשה ר"ל. הגם שכל אלו המאמרים ידועים ומפורסמים. עכ"ז קבצתים להלהיב לבות החפצים להתדבק באהבת תורתו ית'. ולהתלונן בצל העליון נורא:</w:t>
      </w:r>
    </w:p>
    <w:p w14:paraId="59A2CD58" w14:textId="77777777" w:rsidR="008E4432" w:rsidRPr="008E4432" w:rsidRDefault="008E4432" w:rsidP="008E4432">
      <w:pPr>
        <w:rPr>
          <w:rFonts w:ascii="David" w:hAnsi="David" w:cs="David"/>
          <w:sz w:val="28"/>
          <w:szCs w:val="28"/>
          <w:rtl/>
        </w:rPr>
      </w:pPr>
    </w:p>
    <w:p w14:paraId="412503E6" w14:textId="77777777" w:rsidR="008E4432" w:rsidRPr="008E4432" w:rsidRDefault="008E4432" w:rsidP="008E4432">
      <w:pPr>
        <w:rPr>
          <w:rFonts w:ascii="David" w:hAnsi="David" w:cs="David"/>
          <w:sz w:val="28"/>
          <w:szCs w:val="28"/>
          <w:rtl/>
        </w:rPr>
      </w:pPr>
      <w:r w:rsidRPr="008E4432">
        <w:rPr>
          <w:rFonts w:ascii="David" w:hAnsi="David" w:cs="David"/>
          <w:sz w:val="28"/>
          <w:szCs w:val="28"/>
          <w:rtl/>
        </w:rPr>
        <w:t>נפש החיים שער ד פרק ב</w:t>
      </w:r>
    </w:p>
    <w:p w14:paraId="596A6B1B" w14:textId="44136BB1" w:rsidR="008E4432" w:rsidRPr="008E4432" w:rsidRDefault="008E4432" w:rsidP="008E4432">
      <w:pPr>
        <w:rPr>
          <w:rFonts w:ascii="David" w:hAnsi="David" w:cs="David"/>
          <w:sz w:val="28"/>
          <w:szCs w:val="28"/>
        </w:rPr>
      </w:pPr>
      <w:r w:rsidRPr="008E4432">
        <w:rPr>
          <w:rFonts w:ascii="David" w:hAnsi="David" w:cs="David"/>
          <w:sz w:val="28"/>
          <w:szCs w:val="28"/>
          <w:rtl/>
        </w:rPr>
        <w:t>ענין עסק התורה לשמה. האמת הברור. כי לשמה אין פירושו דביקות כמו שסוברים עתה רוב העולם. שהרי ארז"ל במדרש שבקש דוד המע"ה מלפניו ית' שהעוסק בתהלים יחשב אצלו ית' כאלו היה עוסק בנגעים ואהלות. הרי שהעסק בהלכות הש"ס בעיון ויגיעה הוא ענין יותר נעלה ואהוב לפניו ית' מאמיר' תהלים. ואם נאמר שלשמה פי' דביקות דוקא ורק בזה תלוי כל עיקר ענין עסק התורה. הלא אין דביקות יותר נפלא מאמירת תהלים כראוי כל היום. וגם מי יודע אם הסכים הקדוש ברוך הוא ע"י בזה. כי לא מצינו בדבריהם ז"ל מה תשובה השיבו הוא ית' על שאלתו (וכמו שמצינו ב"ב י"ז א' ואידך ההוא רחמי' הוא דקא בעי). וגם כי היה די לענין הדביקות. במסכת אחת או פרק או משנה א' שיעסוק בה כל ימיו בדביקות. ולא כן מצינו לרז"ל שאמרו על ריב"ז שלא הניח מקרא משנה הלכות ואגדות כו'. והיינו כי מהעלותו על לבו תמיד כי עדן לא יצא י"ח עסק התורה לשמה במה שלמד עד עתה. לזאת היה שוקד כל ימיו להוסיף לקח תמיד מיום ליום ומשעה לשעה. ובמשלי רבתא פ"י אר"י בא וראה כמה קשה יום הדין שעתיד הקדוש ברוך הוא לדון את כל העולם כולו כו'. בא מי שיש בידו מקרא ואין בידו משנה הקדוש ברוך הוא הופך את פניו ממנו ומצירי גיהנם מתגברין בו כו'. והם נוטלין אותו ומשליכין אותו לגיהנם. בא מי שיש בידו שני סדרים או שלשה הקדוש ברוך הוא א"ל בני כל ההלכות למה לא שנית אותם כו'. בא מי שיש בידו הלכות א"ל בני תורת כהנים למה לא שנית שיש בו כו'. בא מי שיש בידו ת"כ הקדוש ברוך הוא א"ל בני חמשה חומשי תורה למה לא שנית שיש בהם קריאת שמע תפלין ומזוזה. בא מי שיש בידו חמשה חומשי תורה אמר ליה הקדוש ברוך הוא למה לא למדת הגדה כו'. בא מי שיש בידו הגדה הקדוש ברוך הוא א"ל בני תלמוד למה לא למדת כו'. בא מי שיש בידו תלמוד הקדוש ברוך הוא א"ל בני הואיל ונתעסקת בתלמוד צפית במרכבה כו'. כסא כבודי האיך הוא עומד כו'. חשמל האיך הוא עומד. ובכמה פנים הוא מתהפך כו' ע"ש באורך: ומסתברא נמי הכי. שהרי כמה הלכות מרובות יש בש"ס שבעת אשר האדם עוסק בהם. הוא צריך לעיין ולהעמיק מחשבתו ושכלו בעניני הגשמיות שבהם. כגון קינין ופתחי נדה שהן הן גופי הלכות. או המשא ומתן בש"ס וכללי דיני מיגו של רמאות שהיה הרמאי יכול לטעון. וכמעט בלתי אפש' שיהא אצלו אז גם הדביקו' בשלימו' כראוי:</w:t>
      </w:r>
    </w:p>
    <w:sectPr w:rsidR="008E4432" w:rsidRPr="008E4432" w:rsidSect="00C812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32"/>
    <w:rsid w:val="000B2091"/>
    <w:rsid w:val="003105AD"/>
    <w:rsid w:val="003714CD"/>
    <w:rsid w:val="00620C42"/>
    <w:rsid w:val="008E4432"/>
    <w:rsid w:val="00C812BD"/>
    <w:rsid w:val="00D660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B8C8"/>
  <w15:chartTrackingRefBased/>
  <w15:docId w15:val="{65E0E398-76BC-42FB-853E-32F0E850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42"/>
    <w:pPr>
      <w:bidi/>
    </w:pPr>
  </w:style>
  <w:style w:type="paragraph" w:styleId="Heading1">
    <w:name w:val="heading 1"/>
    <w:basedOn w:val="Normal"/>
    <w:next w:val="Normal"/>
    <w:link w:val="Heading1Char"/>
    <w:uiPriority w:val="9"/>
    <w:qFormat/>
    <w:rsid w:val="008E443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E443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E443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E443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E443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E44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44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44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44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2"/>
    <w:pPr>
      <w:ind w:left="720"/>
      <w:contextualSpacing/>
    </w:pPr>
  </w:style>
  <w:style w:type="character" w:customStyle="1" w:styleId="Heading1Char">
    <w:name w:val="Heading 1 Char"/>
    <w:basedOn w:val="DefaultParagraphFont"/>
    <w:link w:val="Heading1"/>
    <w:uiPriority w:val="9"/>
    <w:rsid w:val="008E443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E44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E443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E443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E443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E44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44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44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4432"/>
    <w:rPr>
      <w:rFonts w:eastAsiaTheme="majorEastAsia" w:cstheme="majorBidi"/>
      <w:color w:val="272727" w:themeColor="text1" w:themeTint="D8"/>
    </w:rPr>
  </w:style>
  <w:style w:type="paragraph" w:styleId="Title">
    <w:name w:val="Title"/>
    <w:basedOn w:val="Normal"/>
    <w:next w:val="Normal"/>
    <w:link w:val="TitleChar"/>
    <w:uiPriority w:val="10"/>
    <w:qFormat/>
    <w:rsid w:val="008E44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4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44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44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4432"/>
    <w:pPr>
      <w:spacing w:before="160"/>
      <w:jc w:val="center"/>
    </w:pPr>
    <w:rPr>
      <w:i/>
      <w:iCs/>
      <w:color w:val="404040" w:themeColor="text1" w:themeTint="BF"/>
    </w:rPr>
  </w:style>
  <w:style w:type="character" w:customStyle="1" w:styleId="QuoteChar">
    <w:name w:val="Quote Char"/>
    <w:basedOn w:val="DefaultParagraphFont"/>
    <w:link w:val="Quote"/>
    <w:uiPriority w:val="29"/>
    <w:rsid w:val="008E4432"/>
    <w:rPr>
      <w:i/>
      <w:iCs/>
      <w:color w:val="404040" w:themeColor="text1" w:themeTint="BF"/>
    </w:rPr>
  </w:style>
  <w:style w:type="character" w:styleId="IntenseEmphasis">
    <w:name w:val="Intense Emphasis"/>
    <w:basedOn w:val="DefaultParagraphFont"/>
    <w:uiPriority w:val="21"/>
    <w:qFormat/>
    <w:rsid w:val="008E4432"/>
    <w:rPr>
      <w:i/>
      <w:iCs/>
      <w:color w:val="2F5496" w:themeColor="accent1" w:themeShade="BF"/>
    </w:rPr>
  </w:style>
  <w:style w:type="paragraph" w:styleId="IntenseQuote">
    <w:name w:val="Intense Quote"/>
    <w:basedOn w:val="Normal"/>
    <w:next w:val="Normal"/>
    <w:link w:val="IntenseQuoteChar"/>
    <w:uiPriority w:val="30"/>
    <w:qFormat/>
    <w:rsid w:val="008E443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E4432"/>
    <w:rPr>
      <w:i/>
      <w:iCs/>
      <w:color w:val="2F5496" w:themeColor="accent1" w:themeShade="BF"/>
    </w:rPr>
  </w:style>
  <w:style w:type="character" w:styleId="IntenseReference">
    <w:name w:val="Intense Reference"/>
    <w:basedOn w:val="DefaultParagraphFont"/>
    <w:uiPriority w:val="32"/>
    <w:qFormat/>
    <w:rsid w:val="008E443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868</Words>
  <Characters>4342</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cp:revision>
  <dcterms:created xsi:type="dcterms:W3CDTF">2024-04-08T12:33:00Z</dcterms:created>
  <dcterms:modified xsi:type="dcterms:W3CDTF">2024-04-08T12:41:00Z</dcterms:modified>
</cp:coreProperties>
</file>