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6425" w14:textId="33229F2C" w:rsidR="00077752" w:rsidRDefault="00077752" w:rsidP="00077752">
      <w:pPr>
        <w:bidi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</w:rPr>
        <w:t xml:space="preserve">HTTPS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</w:rPr>
        <w:t>Babba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</w:rPr>
        <w:t>Metzia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</w:rPr>
        <w:t xml:space="preserve">- shiur 30-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</w:rPr>
        <w:t>Onaah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</w:rPr>
        <w:t xml:space="preserve"> 1 - overcharging</w:t>
      </w:r>
    </w:p>
    <w:p w14:paraId="79350088" w14:textId="77777777" w:rsidR="00077752" w:rsidRDefault="00077752" w:rsidP="00077752">
      <w:pPr>
        <w:bidi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718C5C" w14:textId="0142C2BA" w:rsidR="00077752" w:rsidRPr="00077752" w:rsidRDefault="00077752" w:rsidP="00077752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</w:rPr>
        <w:t xml:space="preserve">Overcharging in a sale is not allowed, from the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</w:rPr>
        <w:t>passuk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229DFB" w14:textId="77777777" w:rsidR="00077752" w:rsidRPr="00077752" w:rsidRDefault="00077752" w:rsidP="00077752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389FD" w14:textId="77777777" w:rsidR="00077752" w:rsidRPr="00077752" w:rsidRDefault="00077752" w:rsidP="00077752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ויקרא פרק כה, יד-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יז</w:t>
      </w:r>
      <w:proofErr w:type="spellEnd"/>
    </w:p>
    <w:p w14:paraId="60A186A6" w14:textId="77777777" w:rsidR="00077752" w:rsidRPr="00077752" w:rsidRDefault="00077752" w:rsidP="00077752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(יד) וכי תמכרו ממכר לעמיתך או קנה מיד עמיתך אל תונו איש את אחיו: (טו) במספר שנים אחר היובל תקנה מאת עמיתך במספר שני תבואת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ימכר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לך: (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טז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) לפי רב השנים תרבה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מקנתו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ולפי מעט השנים תמעיט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מקנתו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 מספר תבואת הוא מכר לך: (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יז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) ולא תונו איש את עמיתו ויראת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מאלהיך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 אני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יקוק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אלהיכם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14:paraId="2FB7830B" w14:textId="77777777" w:rsidR="00077752" w:rsidRPr="00077752" w:rsidRDefault="00077752" w:rsidP="00077752">
      <w:pPr>
        <w:bidi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E2B16B0" w14:textId="77777777" w:rsidR="00077752" w:rsidRPr="00077752" w:rsidRDefault="00077752" w:rsidP="00077752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</w:rPr>
        <w:t>Questions- </w:t>
      </w:r>
    </w:p>
    <w:p w14:paraId="461221AC" w14:textId="77777777" w:rsidR="00077752" w:rsidRPr="00077752" w:rsidRDefault="00077752" w:rsidP="00077752">
      <w:pPr>
        <w:numPr>
          <w:ilvl w:val="0"/>
          <w:numId w:val="2"/>
        </w:numPr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</w:rPr>
        <w:t>How do we evaluate the base value? </w:t>
      </w:r>
    </w:p>
    <w:p w14:paraId="40A2A51E" w14:textId="77777777" w:rsidR="00077752" w:rsidRPr="00077752" w:rsidRDefault="00077752" w:rsidP="00077752">
      <w:pPr>
        <w:numPr>
          <w:ilvl w:val="0"/>
          <w:numId w:val="2"/>
        </w:numPr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</w:rPr>
        <w:t>Didn’t the other guy agree to pay that price? </w:t>
      </w:r>
    </w:p>
    <w:p w14:paraId="3AA53D60" w14:textId="77777777" w:rsidR="00077752" w:rsidRPr="00077752" w:rsidRDefault="00077752" w:rsidP="00077752">
      <w:pPr>
        <w:numPr>
          <w:ilvl w:val="0"/>
          <w:numId w:val="2"/>
        </w:numPr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</w:rPr>
        <w:t xml:space="preserve">Isn’t profit the basic purpose of commerce? Does this mean we not believe in a free market? Does this </w:t>
      </w:r>
      <w:proofErr w:type="gramStart"/>
      <w:r w:rsidRPr="00077752">
        <w:rPr>
          <w:rFonts w:ascii="Arial" w:eastAsia="Times New Roman" w:hAnsi="Arial" w:cs="Arial"/>
          <w:color w:val="000000"/>
          <w:sz w:val="24"/>
          <w:szCs w:val="24"/>
        </w:rPr>
        <w:t>actually prove</w:t>
      </w:r>
      <w:proofErr w:type="gramEnd"/>
      <w:r w:rsidRPr="00077752">
        <w:rPr>
          <w:rFonts w:ascii="Arial" w:eastAsia="Times New Roman" w:hAnsi="Arial" w:cs="Arial"/>
          <w:color w:val="000000"/>
          <w:sz w:val="24"/>
          <w:szCs w:val="24"/>
        </w:rPr>
        <w:t xml:space="preserve"> that we completely believe in the market economy? </w:t>
      </w:r>
    </w:p>
    <w:p w14:paraId="70305EAB" w14:textId="77777777" w:rsidR="00077752" w:rsidRPr="00077752" w:rsidRDefault="00077752" w:rsidP="00077752">
      <w:pPr>
        <w:numPr>
          <w:ilvl w:val="0"/>
          <w:numId w:val="2"/>
        </w:numPr>
        <w:bidi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</w:rPr>
        <w:t xml:space="preserve">What’s the nature of the </w:t>
      </w:r>
      <w:proofErr w:type="spellStart"/>
      <w:proofErr w:type="gramStart"/>
      <w:r w:rsidRPr="00077752">
        <w:rPr>
          <w:rFonts w:ascii="Arial" w:eastAsia="Times New Roman" w:hAnsi="Arial" w:cs="Arial"/>
          <w:color w:val="000000"/>
          <w:sz w:val="24"/>
          <w:szCs w:val="24"/>
        </w:rPr>
        <w:t>issur</w:t>
      </w:r>
      <w:proofErr w:type="spellEnd"/>
      <w:proofErr w:type="gramEnd"/>
    </w:p>
    <w:p w14:paraId="0AACBB50" w14:textId="77777777" w:rsidR="00077752" w:rsidRPr="00077752" w:rsidRDefault="00077752" w:rsidP="00077752">
      <w:pPr>
        <w:bidi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AA2D6" w14:textId="77777777" w:rsidR="00077752" w:rsidRPr="00077752" w:rsidRDefault="00077752" w:rsidP="00077752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תלמוד בבלי מסכת בבא מציעא דף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סא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עמוד א</w:t>
      </w:r>
    </w:p>
    <w:p w14:paraId="0A65BD1E" w14:textId="77777777" w:rsidR="00077752" w:rsidRPr="00077752" w:rsidRDefault="00077752" w:rsidP="00077752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אמר רבא: למה לי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דכתב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רחמנא לאו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ברבית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לאו בגזל, לאו באונאה?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צריכי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דאי כתב רחמנא לאו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ברבית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- משום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דחידוש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הוא,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דאפילו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בלוה אסרה רחמנא. ואי כתב רחמנא לאו בגזל - משום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דבעל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כרחיה, אבל אונאה - אימא לא. ואי כתב רחמנא לאו באונאה - משום דלא ידע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דמחיל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חדא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מחדא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אתיא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תיתי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חדא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מתרתי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הי תיתי? לא לכתוב רחמנא לאו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ברבית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ותיתי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מהנך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- מה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להנך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שכן שלא מדעת, תאמר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ברבית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דמדעתיה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לא לכתוב רחמנא לאו באונאה,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ותיתי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מהנך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- מה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להנך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שכן אין דרך מקח וממכר בכך. אלא לא לכתוב רחמנא לאו בגזל,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ותיתי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מהנך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; דמאי פרכת? מה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לרבית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שכן חידוש - אונאה תוכיח, מה לאונאה שכן לא ידע ומחיל -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רבית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תוכיח. וחזר הדין, לא ראי זה כראי זה, ולא ראי זה כראי זה, הצד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השוה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שבהן שכן גוזלו - אף אני אביא גזל! אמרי: הכי נמי. - אלא לאו בגזל למה לי - לכובש שכר שכיר.</w:t>
      </w:r>
    </w:p>
    <w:p w14:paraId="7C14E569" w14:textId="77777777" w:rsidR="00077752" w:rsidRPr="00077752" w:rsidRDefault="00077752" w:rsidP="00077752">
      <w:pPr>
        <w:bidi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8B1F238" w14:textId="77777777" w:rsidR="00077752" w:rsidRPr="00077752" w:rsidRDefault="00077752" w:rsidP="00077752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טור ריש ס' רכז</w:t>
      </w:r>
    </w:p>
    <w:p w14:paraId="6DA61898" w14:textId="77777777" w:rsidR="00077752" w:rsidRPr="00077752" w:rsidRDefault="00077752" w:rsidP="00077752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 xml:space="preserve">ואין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לוקין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עליו לפי שבכלל לאו דלא תגזול הוא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דניתן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להשבון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שהמאנה את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חבירו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חייב להחזירו.</w:t>
      </w:r>
    </w:p>
    <w:p w14:paraId="180A7FA6" w14:textId="77777777" w:rsidR="00077752" w:rsidRPr="00077752" w:rsidRDefault="00077752" w:rsidP="00077752">
      <w:pPr>
        <w:bidi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77752">
        <w:rPr>
          <w:rFonts w:ascii="Times New Roman" w:eastAsia="Times New Roman" w:hAnsi="Times New Roman" w:cs="Times New Roman"/>
          <w:sz w:val="24"/>
          <w:szCs w:val="24"/>
        </w:rPr>
        <w:br/>
      </w:r>
      <w:r w:rsidRPr="0007775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CFC3AB" w14:textId="77777777" w:rsidR="00077752" w:rsidRPr="00077752" w:rsidRDefault="00077752" w:rsidP="00077752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פני יהושע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נז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</w:t>
      </w:r>
    </w:p>
    <w:p w14:paraId="6E925215" w14:textId="77777777" w:rsidR="00077752" w:rsidRPr="00077752" w:rsidRDefault="00077752" w:rsidP="00077752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ונראה לי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דבאמת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לענין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איסורא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אפילו בקרקעות אסור להונות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לכתחלה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והא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דממעטינן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להו הכא מאונאה היינו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דלאו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דלא תונו לא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קאי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עלייהו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וממילא דלא ניתן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להשבון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להחזיר האונאה דהא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קי"ל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[תמורה ד' ע"ב] כל מאי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דאמר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רחמנא לא תעביד אי עביד מהני ומהאי טעמא אפילו באונאת מטלטלים היה ראוי לומר שלא להחזיר האונאה אלא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דאפשר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דכיון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דקאי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בלאו דלא תונו הו"ל כגזל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ומרבינן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לה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להשבון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מוהשיב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את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הגזילה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ובאמת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תמיה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לי שלא מצינו בשום מפרש או פוסק איזה טעם מנא לן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דאונאה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ניתן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להשבון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ובשלמא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ביתר משתות דהוי ביטול מקח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י"ל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דלא צריך קרא אלא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דמסברא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אמרינן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דהוי כעין מקח טעות, אלא בשתות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דקי"ל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קנה ומחזיר אונאה קשה ממה נפשך אי משום מקח טעות יתבטל המקח ואי משום קרא דלא תונו הא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קי"ל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דכל מאי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דאמר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רחמנא לא תעביד אי עביד מהני וכן הקשו התוספות לקמן פ' המקבל [קט"ו ע"א ד"ה וחייב] גבי חובל רחיים ורכב, אלא על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כרחך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דכיון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דעובר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בלאו קרינן ביה והשיב את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הגזילה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ומהאי טעמא כתב הרמב"ם ז"ל [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פי"ב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מהל' מכירה ה"א] דאין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לוקין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על אונאה </w:t>
      </w:r>
      <w:proofErr w:type="spellStart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>דהו"ל</w:t>
      </w:r>
      <w:proofErr w:type="spellEnd"/>
      <w:r w:rsidRPr="0007775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ניתק לעשה.</w:t>
      </w:r>
    </w:p>
    <w:p w14:paraId="4330C72B" w14:textId="77777777" w:rsidR="00931738" w:rsidRDefault="00931738" w:rsidP="00077752">
      <w:pPr>
        <w:bidi w:val="0"/>
        <w:spacing w:line="360" w:lineRule="auto"/>
      </w:pPr>
    </w:p>
    <w:sectPr w:rsidR="00931738" w:rsidSect="007E6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38B4"/>
    <w:multiLevelType w:val="multilevel"/>
    <w:tmpl w:val="3616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C3B56"/>
    <w:multiLevelType w:val="multilevel"/>
    <w:tmpl w:val="142A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5398684">
    <w:abstractNumId w:val="1"/>
  </w:num>
  <w:num w:numId="2" w16cid:durableId="168979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52"/>
    <w:rsid w:val="00077752"/>
    <w:rsid w:val="007E6C44"/>
    <w:rsid w:val="009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9F30"/>
  <w15:chartTrackingRefBased/>
  <w15:docId w15:val="{AF23ED31-6927-408F-A419-C4F97B65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Avigdor Rosensweig</dc:creator>
  <cp:keywords/>
  <dc:description/>
  <cp:lastModifiedBy>Avigdor Rosensweig</cp:lastModifiedBy>
  <cp:revision>1</cp:revision>
  <dcterms:created xsi:type="dcterms:W3CDTF">2022-05-08T18:04:00Z</dcterms:created>
  <dcterms:modified xsi:type="dcterms:W3CDTF">2022-05-08T18:05:00Z</dcterms:modified>
</cp:coreProperties>
</file>