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CF3D5" w14:textId="77777777" w:rsidR="003E437B" w:rsidRPr="003E437B" w:rsidRDefault="003E437B" w:rsidP="003E437B">
      <w:pPr>
        <w:spacing w:after="0" w:line="240" w:lineRule="auto"/>
        <w:rPr>
          <w:rFonts w:ascii="Times New Roman" w:eastAsia="Times New Roman" w:hAnsi="Times New Roman" w:cs="Times New Roman"/>
          <w:sz w:val="24"/>
          <w:szCs w:val="24"/>
        </w:rPr>
      </w:pPr>
      <w:r w:rsidRPr="003E437B">
        <w:rPr>
          <w:rFonts w:ascii="Arial" w:eastAsia="Times New Roman" w:hAnsi="Arial" w:cs="Arial"/>
          <w:color w:val="000000"/>
        </w:rPr>
        <w:t>Points to Ponder </w:t>
      </w:r>
    </w:p>
    <w:p w14:paraId="5362ECE6" w14:textId="77777777" w:rsidR="003E437B" w:rsidRPr="003E437B" w:rsidRDefault="003E437B" w:rsidP="003E437B">
      <w:pPr>
        <w:spacing w:after="0" w:line="240" w:lineRule="auto"/>
        <w:rPr>
          <w:rFonts w:ascii="Times New Roman" w:eastAsia="Times New Roman" w:hAnsi="Times New Roman" w:cs="Times New Roman"/>
          <w:sz w:val="24"/>
          <w:szCs w:val="24"/>
        </w:rPr>
      </w:pPr>
      <w:r w:rsidRPr="003E437B">
        <w:rPr>
          <w:rFonts w:ascii="Arial" w:eastAsia="Times New Roman" w:hAnsi="Arial" w:cs="Arial"/>
          <w:color w:val="000000"/>
        </w:rPr>
        <w:t>Mishpatim/Shekalim 5781</w:t>
      </w:r>
    </w:p>
    <w:p w14:paraId="15270814" w14:textId="77777777" w:rsidR="003E437B" w:rsidRPr="003E437B" w:rsidRDefault="003E437B" w:rsidP="003E437B">
      <w:pPr>
        <w:spacing w:after="0" w:line="240" w:lineRule="auto"/>
        <w:rPr>
          <w:rFonts w:ascii="Times New Roman" w:eastAsia="Times New Roman" w:hAnsi="Times New Roman" w:cs="Times New Roman"/>
          <w:b/>
          <w:bCs/>
          <w:sz w:val="24"/>
          <w:szCs w:val="24"/>
        </w:rPr>
      </w:pPr>
    </w:p>
    <w:p w14:paraId="156D968C" w14:textId="2E9F9786" w:rsidR="003E437B" w:rsidRPr="003E437B" w:rsidRDefault="007C42F3" w:rsidP="003E437B">
      <w:pPr>
        <w:spacing w:after="0" w:line="240" w:lineRule="auto"/>
        <w:rPr>
          <w:rFonts w:ascii="Times New Roman" w:eastAsia="Times New Roman" w:hAnsi="Times New Roman" w:cs="Times New Roman"/>
          <w:b/>
          <w:bCs/>
          <w:sz w:val="24"/>
          <w:szCs w:val="24"/>
        </w:rPr>
      </w:pPr>
      <w:r w:rsidRPr="007C42F3">
        <w:rPr>
          <w:rFonts w:ascii="Arial" w:hAnsi="Arial" w:cs="Arial"/>
          <w:b/>
          <w:bCs/>
          <w:color w:val="000000"/>
          <w:sz w:val="29"/>
          <w:szCs w:val="29"/>
          <w:shd w:val="clear" w:color="auto" w:fill="FFFFFF"/>
          <w:rtl/>
        </w:rPr>
        <w:t>וְאֵ֨לֶּה֙ הַמִּשְׁפָּטִ֔ים אֲשֶׁ֥ר תָּשִׂ֖ים לִפְנֵיהֶֽם</w:t>
      </w:r>
      <w:r w:rsidRPr="007C42F3">
        <w:rPr>
          <w:rFonts w:ascii="Arial" w:hAnsi="Arial" w:cs="Arial"/>
          <w:b/>
          <w:bCs/>
          <w:color w:val="000000"/>
          <w:sz w:val="29"/>
          <w:szCs w:val="29"/>
          <w:shd w:val="clear" w:color="auto" w:fill="FFFFFF"/>
        </w:rPr>
        <w:t xml:space="preserve"> </w:t>
      </w:r>
      <w:r w:rsidR="003E437B" w:rsidRPr="003E437B">
        <w:rPr>
          <w:rFonts w:ascii="Arial" w:eastAsia="Times New Roman" w:hAnsi="Arial" w:cs="Arial"/>
          <w:b/>
          <w:bCs/>
          <w:color w:val="000000"/>
        </w:rPr>
        <w:t>And these are the Mishpatim (21:1)</w:t>
      </w:r>
      <w:r w:rsidR="003E437B" w:rsidRPr="003E437B">
        <w:rPr>
          <w:rFonts w:ascii="Arial" w:eastAsia="Times New Roman" w:hAnsi="Arial" w:cs="Arial"/>
          <w:color w:val="000000"/>
        </w:rPr>
        <w:t xml:space="preserve"> -  </w:t>
      </w:r>
      <w:r w:rsidR="003E437B" w:rsidRPr="003E437B">
        <w:rPr>
          <w:rFonts w:ascii="Arial" w:eastAsia="Times New Roman" w:hAnsi="Arial" w:cs="Arial"/>
          <w:b/>
          <w:bCs/>
          <w:color w:val="000000"/>
        </w:rPr>
        <w:t>Rashi</w:t>
      </w:r>
      <w:r w:rsidR="003E437B" w:rsidRPr="003E437B">
        <w:rPr>
          <w:rFonts w:ascii="Arial" w:eastAsia="Times New Roman" w:hAnsi="Arial" w:cs="Arial"/>
          <w:color w:val="000000"/>
        </w:rPr>
        <w:t xml:space="preserve"> notes that the connection between this section and</w:t>
      </w:r>
      <w:r w:rsidR="005F70F3">
        <w:rPr>
          <w:rFonts w:ascii="Arial" w:eastAsia="Times New Roman" w:hAnsi="Arial" w:cs="Arial"/>
          <w:color w:val="000000"/>
        </w:rPr>
        <w:t xml:space="preserve"> </w:t>
      </w:r>
      <w:r w:rsidR="003E437B" w:rsidRPr="003E437B">
        <w:rPr>
          <w:rFonts w:ascii="Arial" w:eastAsia="Times New Roman" w:hAnsi="Arial" w:cs="Arial"/>
          <w:color w:val="000000"/>
        </w:rPr>
        <w:t xml:space="preserve">the one before it teaches us that that the sanhedrin needs to be near the Mizbeiach. Why? </w:t>
      </w:r>
      <w:r w:rsidR="003E437B" w:rsidRPr="003E437B">
        <w:rPr>
          <w:rFonts w:ascii="Arial" w:eastAsia="Times New Roman" w:hAnsi="Arial" w:cs="Arial"/>
          <w:b/>
          <w:bCs/>
          <w:color w:val="000000"/>
        </w:rPr>
        <w:t>Rav Schachter Shlita</w:t>
      </w:r>
      <w:r w:rsidR="003E437B" w:rsidRPr="003E437B">
        <w:rPr>
          <w:rFonts w:ascii="Arial" w:eastAsia="Times New Roman" w:hAnsi="Arial" w:cs="Arial"/>
          <w:color w:val="000000"/>
        </w:rPr>
        <w:t xml:space="preserve"> explained that in general we say “Sod Hashem Liyireiav Uvris Lihodiam”  -- that Hashem promised siata dishmaya to all the chachamim. But the Sanhedrin needs a higher level of Siyata dishmaya because their rulings are binding on everyone in a global way. Being close near the mizbeach will give them that extra Divine influence.</w:t>
      </w:r>
    </w:p>
    <w:p w14:paraId="283543F0" w14:textId="77777777" w:rsidR="003E437B" w:rsidRPr="003E437B" w:rsidRDefault="003E437B" w:rsidP="003E437B">
      <w:pPr>
        <w:spacing w:after="0" w:line="240" w:lineRule="auto"/>
        <w:rPr>
          <w:rFonts w:ascii="Times New Roman" w:eastAsia="Times New Roman" w:hAnsi="Times New Roman" w:cs="Times New Roman"/>
          <w:b/>
          <w:bCs/>
          <w:sz w:val="24"/>
          <w:szCs w:val="24"/>
        </w:rPr>
      </w:pPr>
    </w:p>
    <w:p w14:paraId="1E7C282E" w14:textId="3B84CD44" w:rsidR="003E437B" w:rsidRPr="003E437B" w:rsidRDefault="007C42F3" w:rsidP="003E437B">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וְאֵ֨לֶּה֙ הַמִּשְׁפָּטִ֔ים אֲשֶׁ֥ר תָּשִׂ֖ים לִפְנֵיהֶֽם</w:t>
      </w:r>
      <w:r w:rsidRPr="007C42F3">
        <w:rPr>
          <w:rFonts w:ascii="Arial" w:hAnsi="Arial" w:cs="Arial"/>
          <w:b/>
          <w:bCs/>
          <w:color w:val="000000"/>
          <w:sz w:val="29"/>
          <w:szCs w:val="29"/>
          <w:shd w:val="clear" w:color="auto" w:fill="FFFFFF"/>
        </w:rPr>
        <w:t xml:space="preserve"> </w:t>
      </w:r>
      <w:r w:rsidR="003E437B" w:rsidRPr="003E437B">
        <w:rPr>
          <w:rFonts w:ascii="Arial" w:eastAsia="Times New Roman" w:hAnsi="Arial" w:cs="Arial"/>
          <w:b/>
          <w:bCs/>
          <w:color w:val="000000"/>
        </w:rPr>
        <w:t xml:space="preserve">These are the social laws which you shall set before them (21:1) - Rashi </w:t>
      </w:r>
      <w:r w:rsidR="003E437B" w:rsidRPr="003E437B">
        <w:rPr>
          <w:rFonts w:ascii="Arial" w:eastAsia="Times New Roman" w:hAnsi="Arial" w:cs="Arial"/>
          <w:color w:val="000000"/>
        </w:rPr>
        <w:t>notes that the Mishpatim here are combined with the preceding one to teach us that all of the M</w:t>
      </w:r>
      <w:r w:rsidR="005F70F3">
        <w:rPr>
          <w:rFonts w:ascii="Arial" w:eastAsia="Times New Roman" w:hAnsi="Arial" w:cs="Arial"/>
          <w:color w:val="000000"/>
        </w:rPr>
        <w:t>i</w:t>
      </w:r>
      <w:r w:rsidR="003E437B" w:rsidRPr="003E437B">
        <w:rPr>
          <w:rFonts w:ascii="Arial" w:eastAsia="Times New Roman" w:hAnsi="Arial" w:cs="Arial"/>
          <w:color w:val="000000"/>
        </w:rPr>
        <w:t xml:space="preserve">tzvos, like the Aseres HaDibbros, are Divine. </w:t>
      </w:r>
      <w:r w:rsidR="003E437B" w:rsidRPr="003E437B">
        <w:rPr>
          <w:rFonts w:ascii="Arial" w:eastAsia="Times New Roman" w:hAnsi="Arial" w:cs="Arial"/>
          <w:b/>
          <w:bCs/>
          <w:color w:val="000000"/>
        </w:rPr>
        <w:t>Rabbi Dr. Abraham J. Twerski ztl.</w:t>
      </w:r>
      <w:r w:rsidR="003E437B" w:rsidRPr="003E437B">
        <w:rPr>
          <w:rFonts w:ascii="Arial" w:eastAsia="Times New Roman" w:hAnsi="Arial" w:cs="Arial"/>
          <w:color w:val="000000"/>
        </w:rPr>
        <w:t xml:space="preserve"> </w:t>
      </w:r>
      <w:r>
        <w:rPr>
          <w:rFonts w:ascii="Arial" w:eastAsia="Times New Roman" w:hAnsi="Arial" w:cs="Arial"/>
          <w:color w:val="000000"/>
        </w:rPr>
        <w:t>e</w:t>
      </w:r>
      <w:r w:rsidR="003E437B" w:rsidRPr="003E437B">
        <w:rPr>
          <w:rFonts w:ascii="Arial" w:eastAsia="Times New Roman" w:hAnsi="Arial" w:cs="Arial"/>
          <w:color w:val="000000"/>
        </w:rPr>
        <w:t>xplained that the Torah wanted us to know that even the socially conscious Mishpatim are not subjected to the interpretation of society at a particular moment in time. Even those Mitzvos are not open to reinterpretation or suggested reapplication or disbandment. Torah is Divine and it cannot be subjected to social whims. </w:t>
      </w:r>
    </w:p>
    <w:p w14:paraId="1C1E25F5" w14:textId="77777777" w:rsidR="003E437B" w:rsidRPr="003E437B" w:rsidRDefault="003E437B" w:rsidP="003E437B">
      <w:pPr>
        <w:spacing w:after="0" w:line="240" w:lineRule="auto"/>
        <w:rPr>
          <w:rFonts w:ascii="Times New Roman" w:eastAsia="Times New Roman" w:hAnsi="Times New Roman" w:cs="Times New Roman"/>
          <w:b/>
          <w:bCs/>
          <w:sz w:val="24"/>
          <w:szCs w:val="24"/>
        </w:rPr>
      </w:pPr>
    </w:p>
    <w:p w14:paraId="4BA2F927" w14:textId="43CBBB80" w:rsidR="003E437B" w:rsidRPr="003E437B" w:rsidRDefault="007C42F3" w:rsidP="003E437B">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וְרָצַ֨ע אֲדֹנָ֤יו אֶת־אָזְנוֹ֙ בַּמַּרְצֵ֔עַ</w:t>
      </w:r>
      <w:r w:rsidRPr="007C42F3">
        <w:rPr>
          <w:rFonts w:ascii="Arial" w:hAnsi="Arial" w:cs="Arial"/>
          <w:b/>
          <w:bCs/>
          <w:color w:val="000000"/>
          <w:sz w:val="29"/>
          <w:szCs w:val="29"/>
          <w:shd w:val="clear" w:color="auto" w:fill="FFFFFF"/>
        </w:rPr>
        <w:t xml:space="preserve"> </w:t>
      </w:r>
      <w:r w:rsidR="003E437B" w:rsidRPr="003E437B">
        <w:rPr>
          <w:rFonts w:ascii="Arial" w:eastAsia="Times New Roman" w:hAnsi="Arial" w:cs="Arial"/>
          <w:b/>
          <w:bCs/>
          <w:color w:val="000000"/>
        </w:rPr>
        <w:t>You will pierce his ear with an awl (</w:t>
      </w:r>
      <w:r w:rsidRPr="007C42F3">
        <w:rPr>
          <w:rFonts w:ascii="Arial" w:eastAsia="Times New Roman" w:hAnsi="Arial" w:cs="Arial"/>
          <w:b/>
          <w:bCs/>
          <w:color w:val="000000"/>
        </w:rPr>
        <w:t>21:6</w:t>
      </w:r>
      <w:r w:rsidR="003E437B" w:rsidRPr="003E437B">
        <w:rPr>
          <w:rFonts w:ascii="Arial" w:eastAsia="Times New Roman" w:hAnsi="Arial" w:cs="Arial"/>
          <w:b/>
          <w:bCs/>
          <w:color w:val="000000"/>
        </w:rPr>
        <w:t>)</w:t>
      </w:r>
      <w:r w:rsidR="003E437B" w:rsidRPr="003E437B">
        <w:rPr>
          <w:rFonts w:ascii="Arial" w:eastAsia="Times New Roman" w:hAnsi="Arial" w:cs="Arial"/>
          <w:color w:val="000000"/>
        </w:rPr>
        <w:t xml:space="preserve"> - Why do we pierce his ear specifically? The Gemara (Kiddushin 22b) notes that the ear that heard that Bnei Yisrael are to be servants to me alone, now wants to subvert that message and should not be pierced? </w:t>
      </w:r>
      <w:r w:rsidR="003E437B" w:rsidRPr="003E437B">
        <w:rPr>
          <w:rFonts w:ascii="Arial" w:eastAsia="Times New Roman" w:hAnsi="Arial" w:cs="Arial"/>
          <w:b/>
          <w:bCs/>
          <w:color w:val="000000"/>
        </w:rPr>
        <w:t>Rav Belsky ztl.</w:t>
      </w:r>
      <w:r w:rsidR="003E437B" w:rsidRPr="003E437B">
        <w:rPr>
          <w:rFonts w:ascii="Arial" w:eastAsia="Times New Roman" w:hAnsi="Arial" w:cs="Arial"/>
          <w:color w:val="000000"/>
        </w:rPr>
        <w:t xml:space="preserve"> </w:t>
      </w:r>
      <w:r>
        <w:rPr>
          <w:rFonts w:ascii="Arial" w:eastAsia="Times New Roman" w:hAnsi="Arial" w:cs="Arial"/>
          <w:color w:val="000000"/>
        </w:rPr>
        <w:t>e</w:t>
      </w:r>
      <w:r w:rsidR="003E437B" w:rsidRPr="003E437B">
        <w:rPr>
          <w:rFonts w:ascii="Arial" w:eastAsia="Times New Roman" w:hAnsi="Arial" w:cs="Arial"/>
          <w:color w:val="000000"/>
        </w:rPr>
        <w:t>xplained that the Gemara notes that the primary Eved Ivri is the one who stole and needs to be sold to repay his debt. The purpose of his punishment is to get him to do Teshuva. But if he himself does not want to do Teshuva and prefers to remain a servant, how could he not get his ear pierced? His ear didn’t get the message and is not working properly. Rav Belsky added that there are many types of ways that people become enslaved and it becomes a challenge to get their ears to listen. </w:t>
      </w:r>
    </w:p>
    <w:p w14:paraId="463D1C24" w14:textId="77777777" w:rsidR="003E437B" w:rsidRPr="003E437B" w:rsidRDefault="003E437B" w:rsidP="003E437B">
      <w:pPr>
        <w:spacing w:after="0" w:line="240" w:lineRule="auto"/>
        <w:rPr>
          <w:rFonts w:ascii="Times New Roman" w:eastAsia="Times New Roman" w:hAnsi="Times New Roman" w:cs="Times New Roman"/>
          <w:b/>
          <w:bCs/>
          <w:sz w:val="24"/>
          <w:szCs w:val="24"/>
        </w:rPr>
      </w:pPr>
    </w:p>
    <w:p w14:paraId="316D7C27" w14:textId="115DC7F0" w:rsidR="003E437B" w:rsidRPr="003E437B" w:rsidRDefault="007C42F3" w:rsidP="003E437B">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בַּ֤עַל הַבּוֹר֙ יְשַׁלֵּ֔ם</w:t>
      </w:r>
      <w:r w:rsidRPr="007C42F3">
        <w:rPr>
          <w:rFonts w:ascii="Arial" w:hAnsi="Arial" w:cs="Arial"/>
          <w:b/>
          <w:bCs/>
          <w:color w:val="000000"/>
          <w:sz w:val="29"/>
          <w:szCs w:val="29"/>
          <w:shd w:val="clear" w:color="auto" w:fill="FFFFFF"/>
        </w:rPr>
        <w:t xml:space="preserve"> </w:t>
      </w:r>
      <w:r w:rsidR="003E437B" w:rsidRPr="003E437B">
        <w:rPr>
          <w:rFonts w:ascii="Arial" w:eastAsia="Times New Roman" w:hAnsi="Arial" w:cs="Arial"/>
          <w:b/>
          <w:bCs/>
          <w:color w:val="000000"/>
        </w:rPr>
        <w:t>The owner of the pit shall pay (21:34)</w:t>
      </w:r>
      <w:r w:rsidR="003E437B" w:rsidRPr="003E437B">
        <w:rPr>
          <w:rFonts w:ascii="Arial" w:eastAsia="Times New Roman" w:hAnsi="Arial" w:cs="Arial"/>
          <w:color w:val="000000"/>
        </w:rPr>
        <w:t xml:space="preserve"> - Who owns a pit in the public domain? Rashi notes that  the owner of the pit is the one who created it -- as the pitfall</w:t>
      </w:r>
      <w:r w:rsidR="003E437B" w:rsidRPr="003E437B">
        <w:rPr>
          <w:rFonts w:ascii="Arial" w:eastAsia="Times New Roman" w:hAnsi="Arial" w:cs="Arial"/>
          <w:b/>
          <w:bCs/>
          <w:color w:val="000000"/>
        </w:rPr>
        <w:t>. Rav Gamliel Rabinowitz Shlita</w:t>
      </w:r>
      <w:r w:rsidR="003E437B" w:rsidRPr="003E437B">
        <w:rPr>
          <w:rFonts w:ascii="Arial" w:eastAsia="Times New Roman" w:hAnsi="Arial" w:cs="Arial"/>
          <w:color w:val="000000"/>
        </w:rPr>
        <w:t xml:space="preserve"> explained that the Torah assigns the ownership to him as a means to make him Chayav for the damages even if he has nothing to do with it. The same can be said to the one who creates a situation of sin (he was talking about talking in a Shul) even if he no longer engages in it, it still translates back to him. </w:t>
      </w:r>
    </w:p>
    <w:p w14:paraId="5040AD4C" w14:textId="77777777" w:rsidR="003E437B" w:rsidRPr="003E437B" w:rsidRDefault="003E437B" w:rsidP="003E437B">
      <w:pPr>
        <w:spacing w:after="0" w:line="240" w:lineRule="auto"/>
        <w:rPr>
          <w:rFonts w:ascii="Times New Roman" w:eastAsia="Times New Roman" w:hAnsi="Times New Roman" w:cs="Times New Roman"/>
          <w:b/>
          <w:bCs/>
          <w:sz w:val="24"/>
          <w:szCs w:val="24"/>
        </w:rPr>
      </w:pPr>
    </w:p>
    <w:p w14:paraId="5C45213D" w14:textId="4AEDAC59" w:rsidR="003E437B" w:rsidRPr="003E437B" w:rsidRDefault="007C42F3" w:rsidP="003E437B">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שֵׁ֤שֶׁת יָמִים֙ תַּֽעֲשֶׂ֣ה מַֽעֲשֶׂ֔יךָ וּבַיּ֥וֹם הַשְּׁבִיעִ֖י תִּשְׁבֹּ֑ת</w:t>
      </w:r>
      <w:r w:rsidRPr="007C42F3">
        <w:rPr>
          <w:rFonts w:ascii="Arial" w:hAnsi="Arial" w:cs="Arial"/>
          <w:b/>
          <w:bCs/>
          <w:color w:val="000000"/>
          <w:sz w:val="29"/>
          <w:szCs w:val="29"/>
          <w:shd w:val="clear" w:color="auto" w:fill="FFFFFF"/>
        </w:rPr>
        <w:t xml:space="preserve"> </w:t>
      </w:r>
      <w:r w:rsidR="003E437B" w:rsidRPr="003E437B">
        <w:rPr>
          <w:rFonts w:ascii="Arial" w:eastAsia="Times New Roman" w:hAnsi="Arial" w:cs="Arial"/>
          <w:b/>
          <w:bCs/>
          <w:color w:val="000000"/>
        </w:rPr>
        <w:t>6 days you shall do your actions..so that your ox and donkey shall rest (</w:t>
      </w:r>
      <w:r w:rsidRPr="007C42F3">
        <w:rPr>
          <w:rFonts w:ascii="Arial" w:eastAsia="Times New Roman" w:hAnsi="Arial" w:cs="Arial"/>
          <w:b/>
          <w:bCs/>
          <w:color w:val="000000"/>
        </w:rPr>
        <w:t>23:12</w:t>
      </w:r>
      <w:r w:rsidR="003E437B" w:rsidRPr="003E437B">
        <w:rPr>
          <w:rFonts w:ascii="Arial" w:eastAsia="Times New Roman" w:hAnsi="Arial" w:cs="Arial"/>
          <w:b/>
          <w:bCs/>
          <w:color w:val="000000"/>
        </w:rPr>
        <w:t xml:space="preserve">) </w:t>
      </w:r>
      <w:r w:rsidR="003E437B" w:rsidRPr="003E437B">
        <w:rPr>
          <w:rFonts w:ascii="Arial" w:eastAsia="Times New Roman" w:hAnsi="Arial" w:cs="Arial"/>
          <w:color w:val="000000"/>
        </w:rPr>
        <w:t xml:space="preserve">- The reason for Shabbos is so that your donkey rests? </w:t>
      </w:r>
      <w:r w:rsidR="003E437B" w:rsidRPr="003E437B">
        <w:rPr>
          <w:rFonts w:ascii="Arial" w:eastAsia="Times New Roman" w:hAnsi="Arial" w:cs="Arial"/>
          <w:b/>
          <w:bCs/>
          <w:color w:val="000000"/>
        </w:rPr>
        <w:t>Rav Zevin ztl.</w:t>
      </w:r>
      <w:r w:rsidR="003E437B" w:rsidRPr="003E437B">
        <w:rPr>
          <w:rFonts w:ascii="Arial" w:eastAsia="Times New Roman" w:hAnsi="Arial" w:cs="Arial"/>
          <w:color w:val="000000"/>
        </w:rPr>
        <w:t xml:space="preserve"> </w:t>
      </w:r>
      <w:r>
        <w:rPr>
          <w:rFonts w:ascii="Arial" w:eastAsia="Times New Roman" w:hAnsi="Arial" w:cs="Arial"/>
          <w:color w:val="000000"/>
        </w:rPr>
        <w:t>e</w:t>
      </w:r>
      <w:r w:rsidR="003E437B" w:rsidRPr="003E437B">
        <w:rPr>
          <w:rFonts w:ascii="Arial" w:eastAsia="Times New Roman" w:hAnsi="Arial" w:cs="Arial"/>
          <w:color w:val="000000"/>
        </w:rPr>
        <w:t>xplained that the rest here is not just physical, it is cognitive too. Shabbos is a cha</w:t>
      </w:r>
      <w:r w:rsidR="005F70F3">
        <w:rPr>
          <w:rFonts w:ascii="Arial" w:eastAsia="Times New Roman" w:hAnsi="Arial" w:cs="Arial"/>
          <w:color w:val="000000"/>
        </w:rPr>
        <w:t>nce</w:t>
      </w:r>
      <w:r w:rsidR="003E437B" w:rsidRPr="003E437B">
        <w:rPr>
          <w:rFonts w:ascii="Arial" w:eastAsia="Times New Roman" w:hAnsi="Arial" w:cs="Arial"/>
          <w:color w:val="000000"/>
        </w:rPr>
        <w:t xml:space="preserve"> for us to rest even from things on your mind -- including the donkey!</w:t>
      </w:r>
    </w:p>
    <w:p w14:paraId="6318F8D3" w14:textId="77777777" w:rsidR="003E437B" w:rsidRPr="003E437B" w:rsidRDefault="003E437B" w:rsidP="003E437B">
      <w:pPr>
        <w:spacing w:after="0" w:line="240" w:lineRule="auto"/>
        <w:rPr>
          <w:rFonts w:ascii="Times New Roman" w:eastAsia="Times New Roman" w:hAnsi="Times New Roman" w:cs="Times New Roman"/>
          <w:b/>
          <w:bCs/>
          <w:sz w:val="24"/>
          <w:szCs w:val="24"/>
        </w:rPr>
      </w:pPr>
      <w:r w:rsidRPr="003E437B">
        <w:rPr>
          <w:rFonts w:ascii="Arial" w:eastAsia="Times New Roman" w:hAnsi="Arial" w:cs="Arial"/>
          <w:color w:val="000000"/>
        </w:rPr>
        <w:t> </w:t>
      </w:r>
    </w:p>
    <w:p w14:paraId="500EA46C" w14:textId="399E8FBB" w:rsidR="003E437B" w:rsidRPr="003E437B" w:rsidRDefault="007C42F3" w:rsidP="003E437B">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וַיִּכְתֹּ֣ב משֶׁ֗ה אֵ֚ת כָּל־דִּבְרֵ֣י ה</w:t>
      </w:r>
      <w:r w:rsidRPr="007C42F3">
        <w:rPr>
          <w:rFonts w:ascii="Arial" w:hAnsi="Arial" w:cs="Arial"/>
          <w:b/>
          <w:bCs/>
          <w:color w:val="000000"/>
          <w:sz w:val="29"/>
          <w:szCs w:val="29"/>
          <w:shd w:val="clear" w:color="auto" w:fill="FFFFFF"/>
        </w:rPr>
        <w:t xml:space="preserve"> </w:t>
      </w:r>
      <w:r w:rsidR="003E437B" w:rsidRPr="003E437B">
        <w:rPr>
          <w:rFonts w:ascii="Arial" w:eastAsia="Times New Roman" w:hAnsi="Arial" w:cs="Arial"/>
          <w:b/>
          <w:bCs/>
          <w:color w:val="000000"/>
        </w:rPr>
        <w:t>Moshe wrote all of the words of Hashem (24:4)</w:t>
      </w:r>
      <w:r w:rsidR="003E437B" w:rsidRPr="003E437B">
        <w:rPr>
          <w:rFonts w:ascii="Arial" w:eastAsia="Times New Roman" w:hAnsi="Arial" w:cs="Arial"/>
          <w:color w:val="000000"/>
        </w:rPr>
        <w:t xml:space="preserve"> - Clearly this recording was not Moshe writing “the Torah” as he was not yet commanded to write the Torah yet. Why did he write this? </w:t>
      </w:r>
      <w:r w:rsidR="003E437B" w:rsidRPr="003E437B">
        <w:rPr>
          <w:rFonts w:ascii="Arial" w:eastAsia="Times New Roman" w:hAnsi="Arial" w:cs="Arial"/>
          <w:b/>
          <w:bCs/>
          <w:color w:val="000000"/>
        </w:rPr>
        <w:t>The Brisker Rav ztl.</w:t>
      </w:r>
      <w:r w:rsidR="003E437B" w:rsidRPr="003E437B">
        <w:rPr>
          <w:rFonts w:ascii="Arial" w:eastAsia="Times New Roman" w:hAnsi="Arial" w:cs="Arial"/>
          <w:color w:val="000000"/>
        </w:rPr>
        <w:t xml:space="preserve"> suggested that there was a second work called Sefer HaBris that </w:t>
      </w:r>
      <w:r w:rsidR="003E437B" w:rsidRPr="003E437B">
        <w:rPr>
          <w:rFonts w:ascii="Arial" w:eastAsia="Times New Roman" w:hAnsi="Arial" w:cs="Arial"/>
          <w:b/>
          <w:bCs/>
          <w:color w:val="000000"/>
        </w:rPr>
        <w:t>Rashi</w:t>
      </w:r>
      <w:r w:rsidR="003E437B" w:rsidRPr="003E437B">
        <w:rPr>
          <w:rFonts w:ascii="Arial" w:eastAsia="Times New Roman" w:hAnsi="Arial" w:cs="Arial"/>
          <w:color w:val="000000"/>
        </w:rPr>
        <w:t xml:space="preserve"> explained contained Jewish history from creation to Marah including th</w:t>
      </w:r>
      <w:r>
        <w:rPr>
          <w:rFonts w:ascii="Arial" w:eastAsia="Times New Roman" w:hAnsi="Arial" w:cs="Arial"/>
          <w:color w:val="000000"/>
        </w:rPr>
        <w:t>e</w:t>
      </w:r>
      <w:r w:rsidR="003E437B" w:rsidRPr="003E437B">
        <w:rPr>
          <w:rFonts w:ascii="Arial" w:eastAsia="Times New Roman" w:hAnsi="Arial" w:cs="Arial"/>
          <w:color w:val="000000"/>
        </w:rPr>
        <w:t xml:space="preserve"> Mizvos there. By virtue that those Mitzvos are not mentioned in our Torah, clearly the work is not the same. </w:t>
      </w:r>
      <w:r w:rsidR="003E437B" w:rsidRPr="003E437B">
        <w:rPr>
          <w:rFonts w:ascii="Arial" w:eastAsia="Times New Roman" w:hAnsi="Arial" w:cs="Arial"/>
          <w:b/>
          <w:bCs/>
          <w:color w:val="000000"/>
        </w:rPr>
        <w:t>Rav Dovid Soloveitchik ztl.</w:t>
      </w:r>
      <w:r w:rsidR="003E437B" w:rsidRPr="003E437B">
        <w:rPr>
          <w:rFonts w:ascii="Arial" w:eastAsia="Times New Roman" w:hAnsi="Arial" w:cs="Arial"/>
          <w:color w:val="000000"/>
        </w:rPr>
        <w:t xml:space="preserve"> added that </w:t>
      </w:r>
      <w:r w:rsidR="003E437B" w:rsidRPr="003E437B">
        <w:rPr>
          <w:rFonts w:ascii="Arial" w:eastAsia="Times New Roman" w:hAnsi="Arial" w:cs="Arial"/>
          <w:b/>
          <w:bCs/>
          <w:color w:val="000000"/>
        </w:rPr>
        <w:t>Tosafos</w:t>
      </w:r>
      <w:r w:rsidR="003E437B" w:rsidRPr="003E437B">
        <w:rPr>
          <w:rFonts w:ascii="Arial" w:eastAsia="Times New Roman" w:hAnsi="Arial" w:cs="Arial"/>
          <w:color w:val="000000"/>
        </w:rPr>
        <w:t xml:space="preserve"> in Gittin (60a) questions how Moshe wrote the Sefer HaBris if one assumes that the Torah was not given in sections. </w:t>
      </w:r>
      <w:r w:rsidR="003E437B" w:rsidRPr="003E437B">
        <w:rPr>
          <w:rFonts w:ascii="Arial" w:eastAsia="Times New Roman" w:hAnsi="Arial" w:cs="Arial"/>
          <w:color w:val="000000"/>
        </w:rPr>
        <w:lastRenderedPageBreak/>
        <w:t>However, based on the comment of his father the Griz ztl., Rav Dovid explained that the Sefer HaBris does not pose a challenge since it is given as a separate work, not as part of Torah.  </w:t>
      </w:r>
    </w:p>
    <w:p w14:paraId="5CC6A10B" w14:textId="77777777" w:rsidR="003E437B" w:rsidRPr="003E437B" w:rsidRDefault="003E437B" w:rsidP="003E437B">
      <w:pPr>
        <w:spacing w:after="0" w:line="240" w:lineRule="auto"/>
        <w:rPr>
          <w:rFonts w:ascii="Times New Roman" w:eastAsia="Times New Roman" w:hAnsi="Times New Roman" w:cs="Times New Roman"/>
          <w:b/>
          <w:bCs/>
          <w:sz w:val="24"/>
          <w:szCs w:val="24"/>
        </w:rPr>
      </w:pPr>
    </w:p>
    <w:p w14:paraId="4B1D0CB8" w14:textId="6FD8568F" w:rsidR="003E437B" w:rsidRPr="003E437B" w:rsidRDefault="007C42F3" w:rsidP="003E437B">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וַיִּקַּ֤ח משֶׁה֙ חֲצִ֣י הַדָּ֔ם</w:t>
      </w:r>
      <w:r w:rsidRPr="007C42F3">
        <w:rPr>
          <w:rFonts w:ascii="Arial" w:hAnsi="Arial" w:cs="Arial"/>
          <w:b/>
          <w:bCs/>
          <w:color w:val="000000"/>
          <w:sz w:val="29"/>
          <w:szCs w:val="29"/>
          <w:shd w:val="clear" w:color="auto" w:fill="FFFFFF"/>
        </w:rPr>
        <w:t xml:space="preserve"> </w:t>
      </w:r>
      <w:r w:rsidR="003E437B" w:rsidRPr="003E437B">
        <w:rPr>
          <w:rFonts w:ascii="Arial" w:eastAsia="Times New Roman" w:hAnsi="Arial" w:cs="Arial"/>
          <w:b/>
          <w:bCs/>
          <w:color w:val="000000"/>
        </w:rPr>
        <w:t>And half the blood (</w:t>
      </w:r>
      <w:r w:rsidRPr="007C42F3">
        <w:rPr>
          <w:rFonts w:ascii="Arial" w:eastAsia="Times New Roman" w:hAnsi="Arial" w:cs="Arial"/>
          <w:b/>
          <w:bCs/>
          <w:color w:val="000000"/>
        </w:rPr>
        <w:t>24:6</w:t>
      </w:r>
      <w:r w:rsidR="003E437B" w:rsidRPr="003E437B">
        <w:rPr>
          <w:rFonts w:ascii="Arial" w:eastAsia="Times New Roman" w:hAnsi="Arial" w:cs="Arial"/>
          <w:b/>
          <w:bCs/>
          <w:color w:val="000000"/>
        </w:rPr>
        <w:t>)</w:t>
      </w:r>
      <w:r w:rsidR="003E437B" w:rsidRPr="003E437B">
        <w:rPr>
          <w:rFonts w:ascii="Arial" w:eastAsia="Times New Roman" w:hAnsi="Arial" w:cs="Arial"/>
          <w:color w:val="000000"/>
        </w:rPr>
        <w:t xml:space="preserve"> - The </w:t>
      </w:r>
      <w:r w:rsidR="003E437B" w:rsidRPr="003E437B">
        <w:rPr>
          <w:rFonts w:ascii="Arial" w:eastAsia="Times New Roman" w:hAnsi="Arial" w:cs="Arial"/>
          <w:b/>
          <w:bCs/>
          <w:color w:val="000000"/>
        </w:rPr>
        <w:t>Midrash</w:t>
      </w:r>
      <w:r w:rsidR="003E437B" w:rsidRPr="003E437B">
        <w:rPr>
          <w:rFonts w:ascii="Arial" w:eastAsia="Times New Roman" w:hAnsi="Arial" w:cs="Arial"/>
          <w:color w:val="000000"/>
        </w:rPr>
        <w:t xml:space="preserve"> notes that the dividing of the blood was exact without one part falling over into the other. It was achieved with a Malach (Rashi Shemos 23:20 says it was Mattatron) appearing in the form of Moshe to make sure the measurement was 100% accurate. Similar to the Half Shekel of Parshas Shekalim where Hashem intervened to show Moshe what exactly a “Half-Shekel” was, here too, the Half was achieved through intervention from Shomayim. Why? </w:t>
      </w:r>
      <w:r w:rsidR="003E437B" w:rsidRPr="003E437B">
        <w:rPr>
          <w:rFonts w:ascii="Arial" w:eastAsia="Times New Roman" w:hAnsi="Arial" w:cs="Arial"/>
          <w:b/>
          <w:bCs/>
          <w:color w:val="000000"/>
        </w:rPr>
        <w:t>Rav Shmuel Brazil Shlita</w:t>
      </w:r>
      <w:r w:rsidR="003E437B" w:rsidRPr="003E437B">
        <w:rPr>
          <w:rFonts w:ascii="Arial" w:eastAsia="Times New Roman" w:hAnsi="Arial" w:cs="Arial"/>
          <w:color w:val="000000"/>
        </w:rPr>
        <w:t xml:space="preserve"> suggested that in the case of the blood and the Shekel, the concept of halves demonstrates that Am Yisrael and Hakadosh Baruch Hu share an equally unshakable bond with one another. Both agree to stand by one another and never leave or let go. </w:t>
      </w:r>
    </w:p>
    <w:p w14:paraId="347DD3FF" w14:textId="77777777" w:rsidR="003E437B" w:rsidRPr="003E437B" w:rsidRDefault="003E437B" w:rsidP="003E437B">
      <w:pPr>
        <w:spacing w:after="0" w:line="240" w:lineRule="auto"/>
        <w:rPr>
          <w:rFonts w:ascii="Times New Roman" w:eastAsia="Times New Roman" w:hAnsi="Times New Roman" w:cs="Times New Roman"/>
          <w:sz w:val="24"/>
          <w:szCs w:val="24"/>
        </w:rPr>
      </w:pPr>
    </w:p>
    <w:p w14:paraId="5A3ABFB7" w14:textId="77777777" w:rsidR="003E437B" w:rsidRPr="003E437B" w:rsidRDefault="003E437B" w:rsidP="003E437B">
      <w:pPr>
        <w:spacing w:after="0" w:line="240" w:lineRule="auto"/>
        <w:rPr>
          <w:rFonts w:ascii="Times New Roman" w:eastAsia="Times New Roman" w:hAnsi="Times New Roman" w:cs="Times New Roman"/>
          <w:sz w:val="24"/>
          <w:szCs w:val="24"/>
        </w:rPr>
      </w:pPr>
      <w:r w:rsidRPr="003E437B">
        <w:rPr>
          <w:rFonts w:ascii="Arial" w:eastAsia="Times New Roman" w:hAnsi="Arial" w:cs="Arial"/>
          <w:color w:val="000000"/>
        </w:rPr>
        <w:t>Haftara </w:t>
      </w:r>
    </w:p>
    <w:p w14:paraId="1AD9C6C5" w14:textId="77777777" w:rsidR="003E437B" w:rsidRPr="003E437B" w:rsidRDefault="003E437B" w:rsidP="003E437B">
      <w:pPr>
        <w:spacing w:after="0" w:line="240" w:lineRule="auto"/>
        <w:rPr>
          <w:rFonts w:ascii="Times New Roman" w:eastAsia="Times New Roman" w:hAnsi="Times New Roman" w:cs="Times New Roman"/>
          <w:b/>
          <w:bCs/>
          <w:sz w:val="24"/>
          <w:szCs w:val="24"/>
        </w:rPr>
      </w:pPr>
    </w:p>
    <w:p w14:paraId="2FAB2DA3" w14:textId="7D996918" w:rsidR="003E437B" w:rsidRPr="003E437B" w:rsidRDefault="003E437B" w:rsidP="003E437B">
      <w:pPr>
        <w:spacing w:after="0" w:line="240" w:lineRule="auto"/>
        <w:rPr>
          <w:rFonts w:ascii="Times New Roman" w:eastAsia="Times New Roman" w:hAnsi="Times New Roman" w:cs="Times New Roman"/>
          <w:sz w:val="24"/>
          <w:szCs w:val="24"/>
        </w:rPr>
      </w:pPr>
      <w:r w:rsidRPr="003E437B">
        <w:rPr>
          <w:rFonts w:ascii="Arial" w:eastAsia="Times New Roman" w:hAnsi="Arial" w:cs="Arial"/>
          <w:b/>
          <w:bCs/>
          <w:color w:val="000000"/>
        </w:rPr>
        <w:t xml:space="preserve">Haftaras Shekalim - </w:t>
      </w:r>
      <w:r w:rsidR="007C42F3" w:rsidRPr="007C42F3">
        <w:rPr>
          <w:rStyle w:val="instructional"/>
          <w:rFonts w:ascii="Arial" w:hAnsi="Arial" w:cs="Arial"/>
          <w:b/>
          <w:bCs/>
          <w:color w:val="000000"/>
          <w:sz w:val="29"/>
          <w:szCs w:val="29"/>
          <w:shd w:val="clear" w:color="auto" w:fill="FFFFFF"/>
        </w:rPr>
        <w:t> </w:t>
      </w:r>
      <w:r w:rsidR="007C42F3" w:rsidRPr="007C42F3">
        <w:rPr>
          <w:rFonts w:ascii="Arial" w:hAnsi="Arial" w:cs="Arial"/>
          <w:b/>
          <w:bCs/>
          <w:color w:val="000000"/>
          <w:sz w:val="29"/>
          <w:szCs w:val="29"/>
          <w:shd w:val="clear" w:color="auto" w:fill="FFFFFF"/>
          <w:rtl/>
        </w:rPr>
        <w:t>בְּבֽוֹא־אִישׁ֙ בֵּ֣ית יְהֹוָ֔ה וְנָֽתְנוּ־שָׁ֚מָּה הַכֹּֽהֲנִים֙ שֹׁמְרֵ֣י הַסַּ֔ף אֶת־כָּל־הַכֶּ֖סֶף הַמּוּבָ֥א בֵית־יְהֹוָֽה</w:t>
      </w:r>
      <w:r w:rsidR="007C42F3" w:rsidRPr="007C42F3">
        <w:rPr>
          <w:rFonts w:ascii="Arial" w:hAnsi="Arial" w:cs="Arial"/>
          <w:b/>
          <w:bCs/>
          <w:color w:val="000000"/>
          <w:sz w:val="29"/>
          <w:szCs w:val="29"/>
          <w:shd w:val="clear" w:color="auto" w:fill="FFFFFF"/>
        </w:rPr>
        <w:t xml:space="preserve"> </w:t>
      </w:r>
      <w:r w:rsidR="007C42F3" w:rsidRPr="007C42F3">
        <w:rPr>
          <w:rFonts w:ascii="Arial" w:hAnsi="Arial" w:cs="Arial"/>
          <w:color w:val="000000"/>
          <w:shd w:val="clear" w:color="auto" w:fill="FFFFFF"/>
        </w:rPr>
        <w:t xml:space="preserve">(Melachim Ii: 12:10) </w:t>
      </w:r>
      <w:r w:rsidRPr="003E437B">
        <w:rPr>
          <w:rFonts w:ascii="Arial" w:eastAsia="Times New Roman" w:hAnsi="Arial" w:cs="Arial"/>
          <w:color w:val="000000"/>
        </w:rPr>
        <w:t xml:space="preserve">Why was Yehoash so adamant that all the monies needed to be given to the Beis Hamikdash? Why didn’t he just pay the needs of the Beis Hamikdash from the royal treasury? And why is there a special Shabbos to focus on the ideas of a Half-Shekel? Other Mitzvos do not get this treatment?! </w:t>
      </w:r>
      <w:r w:rsidRPr="003E437B">
        <w:rPr>
          <w:rFonts w:ascii="Arial" w:eastAsia="Times New Roman" w:hAnsi="Arial" w:cs="Arial"/>
          <w:b/>
          <w:bCs/>
          <w:color w:val="000000"/>
        </w:rPr>
        <w:t>Rav Gideon Weitzman Shlita</w:t>
      </w:r>
      <w:r w:rsidRPr="003E437B">
        <w:rPr>
          <w:rFonts w:ascii="Arial" w:eastAsia="Times New Roman" w:hAnsi="Arial" w:cs="Arial"/>
          <w:color w:val="000000"/>
        </w:rPr>
        <w:t xml:space="preserve"> suggested that Yehoash wanted the people to have a personal connection to the Beis Hamikdash. Therefore he wanted their donations to be direct. Rav Weitzman added that there is a connection in this Mitzva to Pesach as well. Redemption, celebrated during this time, is not just about leaving Mitzrayim, it is about having the ability and freedom to use our entire being and possession to serve Hashem. </w:t>
      </w:r>
    </w:p>
    <w:p w14:paraId="51D636EE" w14:textId="77777777" w:rsidR="003E437B" w:rsidRDefault="003E437B"/>
    <w:sectPr w:rsidR="003E4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7B"/>
    <w:rsid w:val="003E437B"/>
    <w:rsid w:val="005F70F3"/>
    <w:rsid w:val="007C4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3C5E"/>
  <w15:chartTrackingRefBased/>
  <w15:docId w15:val="{E530729A-2F1E-44F8-A3B6-2AC67AF5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al">
    <w:name w:val="instructional"/>
    <w:basedOn w:val="DefaultParagraphFont"/>
    <w:rsid w:val="007C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4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2021-02-08T15:01:00Z</dcterms:created>
  <dcterms:modified xsi:type="dcterms:W3CDTF">2021-02-10T19:53:00Z</dcterms:modified>
</cp:coreProperties>
</file>