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0520" w14:textId="5063952F" w:rsidR="003B6776" w:rsidRPr="003B6776" w:rsidRDefault="003B6776" w:rsidP="003B6776">
      <w:pPr>
        <w:rPr>
          <w:rFonts w:ascii="David" w:hAnsi="David" w:cs="David" w:hint="cs"/>
          <w:sz w:val="28"/>
          <w:szCs w:val="28"/>
          <w:rtl/>
        </w:rPr>
      </w:pPr>
      <w:r w:rsidRPr="003B6776">
        <w:rPr>
          <w:rFonts w:ascii="David" w:hAnsi="David" w:cs="David" w:hint="cs"/>
          <w:sz w:val="28"/>
          <w:szCs w:val="28"/>
          <w:rtl/>
        </w:rPr>
        <w:t>ב"ה</w:t>
      </w:r>
    </w:p>
    <w:p w14:paraId="4B2615B7" w14:textId="3B4ABBE5" w:rsidR="003B6776" w:rsidRDefault="003B6776" w:rsidP="003B6776">
      <w:pPr>
        <w:bidi w:val="0"/>
        <w:jc w:val="center"/>
        <w:rPr>
          <w:rFonts w:ascii="David" w:hAnsi="David" w:cs="David"/>
          <w:b/>
          <w:bCs/>
          <w:sz w:val="28"/>
          <w:szCs w:val="28"/>
          <w:u w:val="single"/>
        </w:rPr>
      </w:pPr>
      <w:r>
        <w:rPr>
          <w:rFonts w:ascii="David" w:hAnsi="David" w:cs="David" w:hint="cs"/>
          <w:b/>
          <w:bCs/>
          <w:sz w:val="28"/>
          <w:szCs w:val="28"/>
          <w:u w:val="single"/>
          <w:rtl/>
        </w:rPr>
        <w:t>על אף חשיבות הפנימיות- המשפט על פי החיצוניות</w:t>
      </w:r>
    </w:p>
    <w:p w14:paraId="58E07549" w14:textId="0AD2AAC4" w:rsidR="009157A0" w:rsidRPr="00F65AA4" w:rsidRDefault="00437763" w:rsidP="003B6776">
      <w:pPr>
        <w:bidi w:val="0"/>
        <w:jc w:val="center"/>
        <w:rPr>
          <w:rFonts w:ascii="David" w:hAnsi="David" w:cs="David"/>
          <w:b/>
          <w:bCs/>
          <w:sz w:val="28"/>
          <w:szCs w:val="28"/>
          <w:u w:val="single"/>
        </w:rPr>
      </w:pPr>
      <w:r w:rsidRPr="00F65AA4">
        <w:rPr>
          <w:rFonts w:ascii="David" w:hAnsi="David" w:cs="David"/>
          <w:b/>
          <w:bCs/>
          <w:sz w:val="28"/>
          <w:szCs w:val="28"/>
          <w:u w:val="single"/>
        </w:rPr>
        <w:t xml:space="preserve">"Truth is Inside-Out </w:t>
      </w:r>
      <w:r w:rsidR="0042735B">
        <w:rPr>
          <w:rFonts w:ascii="David" w:hAnsi="David" w:cs="David"/>
          <w:b/>
          <w:bCs/>
          <w:sz w:val="28"/>
          <w:szCs w:val="28"/>
          <w:u w:val="single"/>
        </w:rPr>
        <w:t>But</w:t>
      </w:r>
      <w:r w:rsidRPr="00F65AA4">
        <w:rPr>
          <w:rFonts w:ascii="David" w:hAnsi="David" w:cs="David"/>
          <w:b/>
          <w:bCs/>
          <w:sz w:val="28"/>
          <w:szCs w:val="28"/>
          <w:u w:val="single"/>
        </w:rPr>
        <w:t xml:space="preserve"> Justice: Outside-In"</w:t>
      </w:r>
    </w:p>
    <w:p w14:paraId="5C179049" w14:textId="37615825" w:rsidR="00437763" w:rsidRPr="00BE1A51" w:rsidRDefault="00CE76F8" w:rsidP="00437763">
      <w:pPr>
        <w:autoSpaceDE w:val="0"/>
        <w:autoSpaceDN w:val="0"/>
        <w:adjustRightInd w:val="0"/>
        <w:spacing w:after="0" w:line="240" w:lineRule="auto"/>
        <w:rPr>
          <w:rFonts w:ascii="David" w:hAnsi="David" w:cs="David"/>
          <w:b/>
          <w:bCs/>
          <w:kern w:val="0"/>
          <w:sz w:val="28"/>
          <w:szCs w:val="28"/>
          <w:rtl/>
        </w:rPr>
      </w:pPr>
      <w:r w:rsidRPr="00BE1A51">
        <w:rPr>
          <w:rFonts w:ascii="David" w:hAnsi="David" w:cs="David"/>
          <w:b/>
          <w:bCs/>
          <w:kern w:val="0"/>
          <w:sz w:val="28"/>
          <w:szCs w:val="28"/>
          <w:rtl/>
        </w:rPr>
        <w:t xml:space="preserve">1. </w:t>
      </w:r>
      <w:r w:rsidR="00437763" w:rsidRPr="00BE1A51">
        <w:rPr>
          <w:rFonts w:ascii="David" w:hAnsi="David" w:cs="David"/>
          <w:b/>
          <w:bCs/>
          <w:kern w:val="0"/>
          <w:sz w:val="28"/>
          <w:szCs w:val="28"/>
          <w:rtl/>
        </w:rPr>
        <w:t xml:space="preserve">שבת דף נה ע"א </w:t>
      </w:r>
    </w:p>
    <w:p w14:paraId="7297CBA1" w14:textId="1D4A9603" w:rsidR="00437763" w:rsidRPr="00F65AA4" w:rsidRDefault="00437763" w:rsidP="00437763">
      <w:pPr>
        <w:autoSpaceDE w:val="0"/>
        <w:autoSpaceDN w:val="0"/>
        <w:adjustRightInd w:val="0"/>
        <w:spacing w:after="0" w:line="240" w:lineRule="auto"/>
        <w:rPr>
          <w:rFonts w:ascii="David" w:hAnsi="David" w:cs="David"/>
          <w:bCs/>
          <w:kern w:val="0"/>
          <w:sz w:val="28"/>
          <w:szCs w:val="28"/>
          <w:rtl/>
        </w:rPr>
      </w:pPr>
      <w:r w:rsidRPr="00F65AA4">
        <w:rPr>
          <w:rFonts w:ascii="David" w:hAnsi="David" w:cs="David"/>
          <w:bCs/>
          <w:kern w:val="0"/>
          <w:sz w:val="28"/>
          <w:szCs w:val="28"/>
          <w:rtl/>
        </w:rPr>
        <w:t>דא"ר אחא בר' חנינא, מעולם לא יצתה מדה טובה מלפני הקב"ה וחזר בה לרעה,</w:t>
      </w:r>
      <w:r w:rsidRPr="00F65AA4">
        <w:rPr>
          <w:rFonts w:ascii="David" w:hAnsi="David" w:cs="David"/>
          <w:kern w:val="0"/>
          <w:sz w:val="28"/>
          <w:szCs w:val="28"/>
          <w:rtl/>
        </w:rPr>
        <w:t xml:space="preserve"> </w:t>
      </w:r>
      <w:r w:rsidRPr="00F65AA4">
        <w:rPr>
          <w:rFonts w:ascii="David" w:hAnsi="David" w:cs="David"/>
          <w:bCs/>
          <w:kern w:val="0"/>
          <w:sz w:val="28"/>
          <w:szCs w:val="28"/>
          <w:rtl/>
        </w:rPr>
        <w:t>חוץ מדבר זה</w:t>
      </w:r>
      <w:r w:rsidRPr="00F65AA4">
        <w:rPr>
          <w:rFonts w:ascii="David" w:hAnsi="David" w:cs="David"/>
          <w:bCs/>
          <w:kern w:val="0"/>
          <w:sz w:val="28"/>
          <w:szCs w:val="28"/>
          <w:rtl/>
        </w:rPr>
        <w:t xml:space="preserve">, </w:t>
      </w:r>
      <w:r w:rsidRPr="00F65AA4">
        <w:rPr>
          <w:rFonts w:ascii="David" w:hAnsi="David" w:cs="David"/>
          <w:bCs/>
          <w:kern w:val="0"/>
          <w:sz w:val="28"/>
          <w:szCs w:val="28"/>
          <w:rtl/>
        </w:rPr>
        <w:t xml:space="preserve">דכתיב "ויאמר ד' אלי עבור בתוך העיר </w:t>
      </w:r>
      <w:r w:rsidRPr="00F65AA4">
        <w:rPr>
          <w:rFonts w:ascii="David" w:hAnsi="David" w:cs="David"/>
          <w:bCs/>
          <w:kern w:val="0"/>
          <w:sz w:val="28"/>
          <w:szCs w:val="28"/>
          <w:rtl/>
        </w:rPr>
        <w:t>[</w:t>
      </w:r>
      <w:r w:rsidRPr="00F65AA4">
        <w:rPr>
          <w:rFonts w:ascii="David" w:hAnsi="David" w:cs="David"/>
          <w:bCs/>
          <w:kern w:val="0"/>
          <w:sz w:val="28"/>
          <w:szCs w:val="28"/>
          <w:rtl/>
        </w:rPr>
        <w:t>בתוך ירושלים</w:t>
      </w:r>
      <w:r w:rsidRPr="00F65AA4">
        <w:rPr>
          <w:rFonts w:ascii="David" w:hAnsi="David" w:cs="David"/>
          <w:bCs/>
          <w:kern w:val="0"/>
          <w:sz w:val="28"/>
          <w:szCs w:val="28"/>
          <w:rtl/>
        </w:rPr>
        <w:t>]</w:t>
      </w:r>
      <w:r w:rsidRPr="00F65AA4">
        <w:rPr>
          <w:rFonts w:ascii="David" w:hAnsi="David" w:cs="David"/>
          <w:bCs/>
          <w:kern w:val="0"/>
          <w:sz w:val="28"/>
          <w:szCs w:val="28"/>
          <w:rtl/>
        </w:rPr>
        <w:t xml:space="preserve"> וה</w:t>
      </w:r>
      <w:r w:rsidRPr="00F65AA4">
        <w:rPr>
          <w:rFonts w:ascii="David" w:hAnsi="David" w:cs="David"/>
          <w:bCs/>
          <w:kern w:val="0"/>
          <w:sz w:val="28"/>
          <w:szCs w:val="28"/>
          <w:rtl/>
        </w:rPr>
        <w:t>ִ</w:t>
      </w:r>
      <w:r w:rsidRPr="00F65AA4">
        <w:rPr>
          <w:rFonts w:ascii="David" w:hAnsi="David" w:cs="David"/>
          <w:bCs/>
          <w:kern w:val="0"/>
          <w:sz w:val="28"/>
          <w:szCs w:val="28"/>
          <w:rtl/>
        </w:rPr>
        <w:t>תו</w:t>
      </w:r>
      <w:r w:rsidRPr="00F65AA4">
        <w:rPr>
          <w:rFonts w:ascii="David" w:hAnsi="David" w:cs="David"/>
          <w:bCs/>
          <w:kern w:val="0"/>
          <w:sz w:val="28"/>
          <w:szCs w:val="28"/>
          <w:rtl/>
        </w:rPr>
        <w:t>ֵ</w:t>
      </w:r>
      <w:r w:rsidRPr="00F65AA4">
        <w:rPr>
          <w:rFonts w:ascii="David" w:hAnsi="David" w:cs="David"/>
          <w:bCs/>
          <w:kern w:val="0"/>
          <w:sz w:val="28"/>
          <w:szCs w:val="28"/>
          <w:rtl/>
        </w:rPr>
        <w:t>ית</w:t>
      </w:r>
      <w:r w:rsidRPr="00F65AA4">
        <w:rPr>
          <w:rFonts w:ascii="David" w:hAnsi="David" w:cs="David"/>
          <w:bCs/>
          <w:kern w:val="0"/>
          <w:sz w:val="28"/>
          <w:szCs w:val="28"/>
          <w:rtl/>
        </w:rPr>
        <w:t>ָ</w:t>
      </w:r>
      <w:r w:rsidRPr="00F65AA4">
        <w:rPr>
          <w:rFonts w:ascii="David" w:hAnsi="David" w:cs="David"/>
          <w:bCs/>
          <w:kern w:val="0"/>
          <w:sz w:val="28"/>
          <w:szCs w:val="28"/>
          <w:rtl/>
        </w:rPr>
        <w:t xml:space="preserve"> תיו על מצחות האנשים הנאנחים והנאנקים על כל התועבות הנעשות </w:t>
      </w:r>
      <w:r w:rsidRPr="00F65AA4">
        <w:rPr>
          <w:rFonts w:ascii="David" w:hAnsi="David" w:cs="David"/>
          <w:bCs/>
          <w:kern w:val="0"/>
          <w:sz w:val="28"/>
          <w:szCs w:val="28"/>
          <w:rtl/>
        </w:rPr>
        <w:t>[בתוכה זקן בחור ובתולה וטף ונשים תהרגו למשחית ועל כל איש אשר עליו התו, אל תיגָשו</w:t>
      </w:r>
      <w:r w:rsidR="00CE76F8" w:rsidRPr="00F65AA4">
        <w:rPr>
          <w:rFonts w:ascii="David" w:hAnsi="David" w:cs="David"/>
          <w:bCs/>
          <w:kern w:val="0"/>
          <w:sz w:val="28"/>
          <w:szCs w:val="28"/>
          <w:rtl/>
        </w:rPr>
        <w:t>, וממקדשי תחלו, ויחלו באנשים הזקנים...</w:t>
      </w:r>
      <w:r w:rsidRPr="00F65AA4">
        <w:rPr>
          <w:rFonts w:ascii="David" w:hAnsi="David" w:cs="David"/>
          <w:bCs/>
          <w:kern w:val="0"/>
          <w:sz w:val="28"/>
          <w:szCs w:val="28"/>
          <w:rtl/>
        </w:rPr>
        <w:t>]</w:t>
      </w:r>
      <w:r w:rsidRPr="00F65AA4">
        <w:rPr>
          <w:rFonts w:ascii="David" w:hAnsi="David" w:cs="David"/>
          <w:bCs/>
          <w:kern w:val="0"/>
          <w:sz w:val="28"/>
          <w:szCs w:val="28"/>
          <w:rtl/>
        </w:rPr>
        <w:t>"</w:t>
      </w:r>
      <w:r w:rsidRPr="00F65AA4">
        <w:rPr>
          <w:rFonts w:ascii="David" w:hAnsi="David" w:cs="David"/>
          <w:bCs/>
          <w:kern w:val="0"/>
          <w:sz w:val="28"/>
          <w:szCs w:val="28"/>
          <w:rtl/>
        </w:rPr>
        <w:t xml:space="preserve"> (יחזקאל ט)</w:t>
      </w:r>
      <w:r w:rsidRPr="00F65AA4">
        <w:rPr>
          <w:rFonts w:ascii="David" w:hAnsi="David" w:cs="David"/>
          <w:bCs/>
          <w:kern w:val="0"/>
          <w:sz w:val="28"/>
          <w:szCs w:val="28"/>
          <w:rtl/>
        </w:rPr>
        <w:t>, א"ל הקב"ה לגבריאל, לך ורשום על מצחן של צדיקים תיו של דיו, שלא ישלטו בהם מלאכי חבלה, ועל מצחם של רשעים תיו של דם, כדי שישלטו בהם מלאכי חבלה.</w:t>
      </w:r>
      <w:r w:rsidR="005B71F7" w:rsidRPr="00F65AA4">
        <w:rPr>
          <w:rFonts w:ascii="David" w:hAnsi="David" w:cs="David"/>
          <w:bCs/>
          <w:kern w:val="0"/>
          <w:sz w:val="28"/>
          <w:szCs w:val="28"/>
          <w:rtl/>
        </w:rPr>
        <w:t xml:space="preserve"> אמרה מדת הדין לפני הקב"ה, רבש"ע, מה נשתנו אלו מאלו? אמר לה הללו צדיקים גמורים והללו רשעים גמורים.</w:t>
      </w:r>
    </w:p>
    <w:p w14:paraId="75E7E3B5" w14:textId="77777777" w:rsidR="00437763" w:rsidRPr="00F65AA4" w:rsidRDefault="00437763" w:rsidP="00437763">
      <w:pPr>
        <w:autoSpaceDE w:val="0"/>
        <w:autoSpaceDN w:val="0"/>
        <w:adjustRightInd w:val="0"/>
        <w:spacing w:after="0" w:line="240" w:lineRule="auto"/>
        <w:rPr>
          <w:rFonts w:ascii="David" w:hAnsi="David" w:cs="David"/>
          <w:bCs/>
          <w:kern w:val="0"/>
          <w:sz w:val="28"/>
          <w:szCs w:val="28"/>
          <w:rtl/>
        </w:rPr>
      </w:pPr>
    </w:p>
    <w:p w14:paraId="3CE42AB4" w14:textId="47E3AD72" w:rsidR="00437763" w:rsidRPr="00BE1A51" w:rsidRDefault="00CE76F8" w:rsidP="00437763">
      <w:pPr>
        <w:autoSpaceDE w:val="0"/>
        <w:autoSpaceDN w:val="0"/>
        <w:adjustRightInd w:val="0"/>
        <w:spacing w:after="0" w:line="240" w:lineRule="auto"/>
        <w:rPr>
          <w:rFonts w:ascii="David" w:hAnsi="David" w:cs="David"/>
          <w:bCs/>
          <w:kern w:val="0"/>
          <w:sz w:val="28"/>
          <w:szCs w:val="28"/>
          <w:rtl/>
        </w:rPr>
      </w:pPr>
      <w:r w:rsidRPr="00BE1A51">
        <w:rPr>
          <w:rFonts w:ascii="David" w:hAnsi="David" w:cs="David"/>
          <w:bCs/>
          <w:kern w:val="0"/>
          <w:sz w:val="28"/>
          <w:szCs w:val="28"/>
          <w:rtl/>
        </w:rPr>
        <w:t xml:space="preserve">2. </w:t>
      </w:r>
      <w:r w:rsidR="00437763" w:rsidRPr="00BE1A51">
        <w:rPr>
          <w:rFonts w:ascii="David" w:hAnsi="David" w:cs="David"/>
          <w:bCs/>
          <w:kern w:val="0"/>
          <w:sz w:val="28"/>
          <w:szCs w:val="28"/>
          <w:rtl/>
        </w:rPr>
        <w:t xml:space="preserve">הראי"ה קוק, </w:t>
      </w:r>
      <w:r w:rsidR="00437763" w:rsidRPr="00BE1A51">
        <w:rPr>
          <w:rFonts w:ascii="David" w:hAnsi="David" w:cs="David"/>
          <w:bCs/>
          <w:kern w:val="0"/>
          <w:sz w:val="28"/>
          <w:szCs w:val="28"/>
          <w:rtl/>
        </w:rPr>
        <w:t xml:space="preserve">עין איה שבת </w:t>
      </w:r>
      <w:r w:rsidR="00437763" w:rsidRPr="00BE1A51">
        <w:rPr>
          <w:rFonts w:ascii="David" w:hAnsi="David" w:cs="David"/>
          <w:bCs/>
          <w:kern w:val="0"/>
          <w:sz w:val="28"/>
          <w:szCs w:val="28"/>
          <w:rtl/>
        </w:rPr>
        <w:t>ה,</w:t>
      </w:r>
      <w:r w:rsidR="00437763" w:rsidRPr="00BE1A51">
        <w:rPr>
          <w:rFonts w:ascii="David" w:hAnsi="David" w:cs="David"/>
          <w:bCs/>
          <w:kern w:val="0"/>
          <w:sz w:val="28"/>
          <w:szCs w:val="28"/>
          <w:rtl/>
        </w:rPr>
        <w:t xml:space="preserve"> כ</w:t>
      </w:r>
      <w:r w:rsidR="00437763" w:rsidRPr="00BE1A51">
        <w:rPr>
          <w:rFonts w:ascii="David" w:hAnsi="David" w:cs="David"/>
          <w:bCs/>
          <w:kern w:val="0"/>
          <w:sz w:val="28"/>
          <w:szCs w:val="28"/>
          <w:rtl/>
        </w:rPr>
        <w:t xml:space="preserve"> על מסככת </w:t>
      </w:r>
      <w:r w:rsidR="00437763" w:rsidRPr="00BE1A51">
        <w:rPr>
          <w:rFonts w:ascii="David" w:hAnsi="David" w:cs="David"/>
          <w:bCs/>
          <w:kern w:val="0"/>
          <w:sz w:val="28"/>
          <w:szCs w:val="28"/>
          <w:rtl/>
        </w:rPr>
        <w:t>שבת דף נה ע</w:t>
      </w:r>
      <w:r w:rsidR="00437763" w:rsidRPr="00BE1A51">
        <w:rPr>
          <w:rFonts w:ascii="David" w:hAnsi="David" w:cs="David"/>
          <w:bCs/>
          <w:kern w:val="0"/>
          <w:sz w:val="28"/>
          <w:szCs w:val="28"/>
          <w:rtl/>
        </w:rPr>
        <w:t>"</w:t>
      </w:r>
      <w:r w:rsidR="00437763" w:rsidRPr="00BE1A51">
        <w:rPr>
          <w:rFonts w:ascii="David" w:hAnsi="David" w:cs="David"/>
          <w:bCs/>
          <w:kern w:val="0"/>
          <w:sz w:val="28"/>
          <w:szCs w:val="28"/>
          <w:rtl/>
        </w:rPr>
        <w:t xml:space="preserve">א </w:t>
      </w:r>
    </w:p>
    <w:p w14:paraId="7FF8B933" w14:textId="77777777" w:rsidR="00CE76F8" w:rsidRPr="00F65AA4" w:rsidRDefault="00CE76F8" w:rsidP="00437763">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א. </w:t>
      </w:r>
      <w:r w:rsidR="00437763" w:rsidRPr="00F65AA4">
        <w:rPr>
          <w:rFonts w:ascii="David" w:hAnsi="David" w:cs="David"/>
          <w:kern w:val="0"/>
          <w:sz w:val="28"/>
          <w:szCs w:val="28"/>
          <w:rtl/>
        </w:rPr>
        <w:t>הידיעה האלהית, הצופה ומב</w:t>
      </w:r>
      <w:r w:rsidRPr="00F65AA4">
        <w:rPr>
          <w:rFonts w:ascii="David" w:hAnsi="David" w:cs="David"/>
          <w:kern w:val="0"/>
          <w:sz w:val="28"/>
          <w:szCs w:val="28"/>
          <w:rtl/>
        </w:rPr>
        <w:t>ֶ</w:t>
      </w:r>
      <w:r w:rsidR="00437763" w:rsidRPr="00F65AA4">
        <w:rPr>
          <w:rFonts w:ascii="David" w:hAnsi="David" w:cs="David"/>
          <w:kern w:val="0"/>
          <w:sz w:val="28"/>
          <w:szCs w:val="28"/>
          <w:rtl/>
        </w:rPr>
        <w:t>ט</w:t>
      </w:r>
      <w:r w:rsidRPr="00F65AA4">
        <w:rPr>
          <w:rFonts w:ascii="David" w:hAnsi="David" w:cs="David"/>
          <w:kern w:val="0"/>
          <w:sz w:val="28"/>
          <w:szCs w:val="28"/>
          <w:rtl/>
        </w:rPr>
        <w:t>ֶ</w:t>
      </w:r>
      <w:r w:rsidR="00437763" w:rsidRPr="00F65AA4">
        <w:rPr>
          <w:rFonts w:ascii="David" w:hAnsi="David" w:cs="David"/>
          <w:kern w:val="0"/>
          <w:sz w:val="28"/>
          <w:szCs w:val="28"/>
          <w:rtl/>
        </w:rPr>
        <w:t xml:space="preserve">ת עד עמקי סוף כל תכלית, לפניה כחשכה כאורה </w:t>
      </w:r>
      <w:r w:rsidRPr="00F65AA4">
        <w:rPr>
          <w:rFonts w:ascii="David" w:hAnsi="David" w:cs="David"/>
          <w:kern w:val="0"/>
          <w:sz w:val="28"/>
          <w:szCs w:val="28"/>
          <w:rtl/>
        </w:rPr>
        <w:t>(</w:t>
      </w:r>
      <w:r w:rsidRPr="00F65AA4">
        <w:rPr>
          <w:rFonts w:ascii="David" w:hAnsi="David" w:cs="David"/>
          <w:kern w:val="0"/>
          <w:sz w:val="28"/>
          <w:szCs w:val="28"/>
          <w:rtl/>
        </w:rPr>
        <w:t>תהילים קלט, יב</w:t>
      </w:r>
      <w:r w:rsidRPr="00F65AA4">
        <w:rPr>
          <w:rFonts w:ascii="David" w:hAnsi="David" w:cs="David"/>
          <w:kern w:val="0"/>
          <w:sz w:val="28"/>
          <w:szCs w:val="28"/>
          <w:rtl/>
        </w:rPr>
        <w:t>)</w:t>
      </w:r>
      <w:r w:rsidR="00437763" w:rsidRPr="00F65AA4">
        <w:rPr>
          <w:rFonts w:ascii="David" w:hAnsi="David" w:cs="David"/>
          <w:kern w:val="0"/>
          <w:sz w:val="28"/>
          <w:szCs w:val="28"/>
          <w:rtl/>
        </w:rPr>
        <w:t xml:space="preserve">, והתכלית הכללית יוצאת לטובה מן הרשעים כאשר היא יוצאת מן הצדיקים, אלא שהיא יוצאת מן הרשעים ע"י הרעות הבאות עליהם ועל העולם בגללם, ומן הצדיקים ע"י הטובה והחסד הבא על ידם לעולם. </w:t>
      </w:r>
    </w:p>
    <w:p w14:paraId="231B357A" w14:textId="77777777" w:rsidR="00CE76F8" w:rsidRPr="00F65AA4" w:rsidRDefault="00CE76F8" w:rsidP="00437763">
      <w:pPr>
        <w:autoSpaceDE w:val="0"/>
        <w:autoSpaceDN w:val="0"/>
        <w:adjustRightInd w:val="0"/>
        <w:spacing w:after="0" w:line="240" w:lineRule="auto"/>
        <w:rPr>
          <w:rFonts w:ascii="David" w:hAnsi="David" w:cs="David"/>
          <w:kern w:val="0"/>
          <w:sz w:val="28"/>
          <w:szCs w:val="28"/>
          <w:rtl/>
        </w:rPr>
      </w:pPr>
    </w:p>
    <w:p w14:paraId="1DE63C5D" w14:textId="0AAACBDD" w:rsidR="00CE76F8" w:rsidRPr="00F65AA4" w:rsidRDefault="00CE76F8" w:rsidP="00CE76F8">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ב. </w:t>
      </w:r>
      <w:r w:rsidR="00437763" w:rsidRPr="00F65AA4">
        <w:rPr>
          <w:rFonts w:ascii="David" w:hAnsi="David" w:cs="David"/>
          <w:kern w:val="0"/>
          <w:sz w:val="28"/>
          <w:szCs w:val="28"/>
          <w:rtl/>
        </w:rPr>
        <w:t xml:space="preserve">ולא עוד אלא שבסתר לבב </w:t>
      </w:r>
      <w:r w:rsidR="00437763" w:rsidRPr="00F65AA4">
        <w:rPr>
          <w:rFonts w:ascii="David" w:hAnsi="David" w:cs="David"/>
          <w:b/>
          <w:bCs/>
          <w:kern w:val="0"/>
          <w:sz w:val="28"/>
          <w:szCs w:val="28"/>
          <w:rtl/>
        </w:rPr>
        <w:t>כל אדם נסתרת</w:t>
      </w:r>
      <w:r w:rsidR="00437763" w:rsidRPr="00F65AA4">
        <w:rPr>
          <w:rFonts w:ascii="David" w:hAnsi="David" w:cs="David"/>
          <w:kern w:val="0"/>
          <w:sz w:val="28"/>
          <w:szCs w:val="28"/>
          <w:rtl/>
        </w:rPr>
        <w:t xml:space="preserve"> היא שאיפה לטובה, לצדק, למוסר ולקדושה, </w:t>
      </w:r>
      <w:r w:rsidR="00437763" w:rsidRPr="00F65AA4">
        <w:rPr>
          <w:rFonts w:ascii="David" w:hAnsi="David" w:cs="David"/>
          <w:b/>
          <w:bCs/>
          <w:kern w:val="0"/>
          <w:sz w:val="28"/>
          <w:szCs w:val="28"/>
          <w:rtl/>
        </w:rPr>
        <w:t>אף בלבו של הרשע הגמור</w:t>
      </w:r>
      <w:r w:rsidR="00437763" w:rsidRPr="00F65AA4">
        <w:rPr>
          <w:rFonts w:ascii="David" w:hAnsi="David" w:cs="David"/>
          <w:kern w:val="0"/>
          <w:sz w:val="28"/>
          <w:szCs w:val="28"/>
          <w:rtl/>
        </w:rPr>
        <w:t>, אלא שמצד המכשולים המצויים בדרכי החיים, יש שהאדם נכשל ונופל במהמורות הרשעה. ע"כ, אם באנו לדון את אמת המשפט, כפי מה שמצוייר לנו לפחות מהשלימות הגדולה של דעתו של א</w:t>
      </w:r>
      <w:r w:rsidRPr="00F65AA4">
        <w:rPr>
          <w:rFonts w:ascii="David" w:hAnsi="David" w:cs="David"/>
          <w:kern w:val="0"/>
          <w:sz w:val="28"/>
          <w:szCs w:val="28"/>
          <w:rtl/>
        </w:rPr>
        <w:t>-</w:t>
      </w:r>
      <w:r w:rsidR="00437763" w:rsidRPr="00F65AA4">
        <w:rPr>
          <w:rFonts w:ascii="David" w:hAnsi="David" w:cs="David"/>
          <w:kern w:val="0"/>
          <w:sz w:val="28"/>
          <w:szCs w:val="28"/>
          <w:rtl/>
        </w:rPr>
        <w:t>ל דעות</w:t>
      </w:r>
      <w:r w:rsidRPr="00F65AA4">
        <w:rPr>
          <w:rFonts w:ascii="David" w:hAnsi="David" w:cs="David"/>
          <w:kern w:val="0"/>
          <w:sz w:val="28"/>
          <w:szCs w:val="28"/>
          <w:rtl/>
        </w:rPr>
        <w:t xml:space="preserve"> </w:t>
      </w:r>
      <w:r w:rsidR="00437763" w:rsidRPr="00F65AA4">
        <w:rPr>
          <w:rFonts w:ascii="David" w:hAnsi="David" w:cs="David"/>
          <w:kern w:val="0"/>
          <w:sz w:val="28"/>
          <w:szCs w:val="28"/>
          <w:rtl/>
        </w:rPr>
        <w:t xml:space="preserve">, </w:t>
      </w:r>
      <w:r w:rsidR="00437763" w:rsidRPr="00F65AA4">
        <w:rPr>
          <w:rFonts w:ascii="David" w:hAnsi="David" w:cs="David"/>
          <w:b/>
          <w:bCs/>
          <w:kern w:val="0"/>
          <w:sz w:val="28"/>
          <w:szCs w:val="28"/>
          <w:rtl/>
        </w:rPr>
        <w:t>החודרת כליות ולב</w:t>
      </w:r>
      <w:r w:rsidR="00437763" w:rsidRPr="00F65AA4">
        <w:rPr>
          <w:rFonts w:ascii="David" w:hAnsi="David" w:cs="David"/>
          <w:kern w:val="0"/>
          <w:sz w:val="28"/>
          <w:szCs w:val="28"/>
          <w:rtl/>
        </w:rPr>
        <w:t xml:space="preserve">, אז היו סימני הצדיק והרשע מתעלמים מאתנו, ולא היתה לרגל המשפט עמידה בעולם. </w:t>
      </w:r>
    </w:p>
    <w:p w14:paraId="249BFA40" w14:textId="77777777" w:rsidR="00CE76F8" w:rsidRPr="00F65AA4" w:rsidRDefault="00CE76F8" w:rsidP="00437763">
      <w:pPr>
        <w:autoSpaceDE w:val="0"/>
        <w:autoSpaceDN w:val="0"/>
        <w:adjustRightInd w:val="0"/>
        <w:spacing w:after="0" w:line="240" w:lineRule="auto"/>
        <w:rPr>
          <w:rFonts w:ascii="David" w:hAnsi="David" w:cs="David"/>
          <w:kern w:val="0"/>
          <w:sz w:val="28"/>
          <w:szCs w:val="28"/>
          <w:rtl/>
        </w:rPr>
      </w:pPr>
    </w:p>
    <w:p w14:paraId="6430FEFF" w14:textId="77777777" w:rsidR="00146E8B" w:rsidRPr="00F65AA4" w:rsidRDefault="00CE76F8" w:rsidP="00437763">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ג. </w:t>
      </w:r>
      <w:r w:rsidR="00437763" w:rsidRPr="00F65AA4">
        <w:rPr>
          <w:rFonts w:ascii="David" w:hAnsi="David" w:cs="David"/>
          <w:kern w:val="0"/>
          <w:sz w:val="28"/>
          <w:szCs w:val="28"/>
          <w:rtl/>
        </w:rPr>
        <w:t xml:space="preserve">ע"כ, באמת מערכת התמלאות המשפט היא תלויה באותו הערך של הצדק והרשע, לא כפי מה שהם בעומק הגניזה של עצמותם, כ"א כפי אותה המדה שהם </w:t>
      </w:r>
      <w:r w:rsidR="00437763" w:rsidRPr="00F65AA4">
        <w:rPr>
          <w:rFonts w:ascii="David" w:hAnsi="David" w:cs="David"/>
          <w:b/>
          <w:bCs/>
          <w:kern w:val="0"/>
          <w:sz w:val="28"/>
          <w:szCs w:val="28"/>
          <w:rtl/>
        </w:rPr>
        <w:t>מתגלים</w:t>
      </w:r>
      <w:r w:rsidR="00437763" w:rsidRPr="00F65AA4">
        <w:rPr>
          <w:rFonts w:ascii="David" w:hAnsi="David" w:cs="David"/>
          <w:kern w:val="0"/>
          <w:sz w:val="28"/>
          <w:szCs w:val="28"/>
          <w:rtl/>
        </w:rPr>
        <w:t xml:space="preserve"> בפועל, </w:t>
      </w:r>
      <w:r w:rsidR="00437763" w:rsidRPr="00F65AA4">
        <w:rPr>
          <w:rFonts w:ascii="David" w:hAnsi="David" w:cs="David"/>
          <w:b/>
          <w:bCs/>
          <w:kern w:val="0"/>
          <w:sz w:val="28"/>
          <w:szCs w:val="28"/>
          <w:rtl/>
        </w:rPr>
        <w:t>והבחירה</w:t>
      </w:r>
      <w:r w:rsidR="00437763" w:rsidRPr="00F65AA4">
        <w:rPr>
          <w:rFonts w:ascii="David" w:hAnsi="David" w:cs="David"/>
          <w:kern w:val="0"/>
          <w:sz w:val="28"/>
          <w:szCs w:val="28"/>
          <w:rtl/>
        </w:rPr>
        <w:t xml:space="preserve"> בזה נתונה לאדם, אחר כל הכבדות שיש בדרכיה, להוציא אל הפועל את תכונת הצדק או את תכונת הרשע. והמשפט מתמלא לפי ההתגלות, אע"פ שכפי מה שהיינו אנחנו משיגים </w:t>
      </w:r>
      <w:r w:rsidR="00437763" w:rsidRPr="00F65AA4">
        <w:rPr>
          <w:rFonts w:ascii="David" w:hAnsi="David" w:cs="David"/>
          <w:b/>
          <w:bCs/>
          <w:kern w:val="0"/>
          <w:sz w:val="28"/>
          <w:szCs w:val="28"/>
          <w:rtl/>
        </w:rPr>
        <w:t>בהשערתנו</w:t>
      </w:r>
      <w:r w:rsidR="00437763" w:rsidRPr="00F65AA4">
        <w:rPr>
          <w:rFonts w:ascii="David" w:hAnsi="David" w:cs="David"/>
          <w:kern w:val="0"/>
          <w:sz w:val="28"/>
          <w:szCs w:val="28"/>
          <w:rtl/>
        </w:rPr>
        <w:t xml:space="preserve"> על הצפיה הפנימית שבחדרי הלב היה לנו לדון בדבר, מפני שהידיעה העליונה היא יותר שלמה מסקירתנו הפנימית באין ערך, והיא משתוה ביותר אל </w:t>
      </w:r>
      <w:r w:rsidR="00437763" w:rsidRPr="00F65AA4">
        <w:rPr>
          <w:rFonts w:ascii="David" w:hAnsi="David" w:cs="David"/>
          <w:b/>
          <w:bCs/>
          <w:kern w:val="0"/>
          <w:sz w:val="28"/>
          <w:szCs w:val="28"/>
          <w:rtl/>
        </w:rPr>
        <w:t>הגלוי דוקא</w:t>
      </w:r>
      <w:r w:rsidR="00437763" w:rsidRPr="00F65AA4">
        <w:rPr>
          <w:rFonts w:ascii="David" w:hAnsi="David" w:cs="David"/>
          <w:kern w:val="0"/>
          <w:sz w:val="28"/>
          <w:szCs w:val="28"/>
          <w:rtl/>
        </w:rPr>
        <w:t xml:space="preserve">, </w:t>
      </w:r>
      <w:r w:rsidR="00437763" w:rsidRPr="00F65AA4">
        <w:rPr>
          <w:rFonts w:ascii="David" w:hAnsi="David" w:cs="David"/>
          <w:b/>
          <w:bCs/>
          <w:kern w:val="0"/>
          <w:sz w:val="28"/>
          <w:szCs w:val="28"/>
          <w:rtl/>
        </w:rPr>
        <w:t>לא מצד השטחיות</w:t>
      </w:r>
      <w:r w:rsidR="00437763" w:rsidRPr="00F65AA4">
        <w:rPr>
          <w:rFonts w:ascii="David" w:hAnsi="David" w:cs="David"/>
          <w:kern w:val="0"/>
          <w:sz w:val="28"/>
          <w:szCs w:val="28"/>
          <w:rtl/>
        </w:rPr>
        <w:t xml:space="preserve"> שיש בגלוי כ"א </w:t>
      </w:r>
      <w:r w:rsidR="00437763" w:rsidRPr="00F65AA4">
        <w:rPr>
          <w:rFonts w:ascii="David" w:hAnsi="David" w:cs="David"/>
          <w:b/>
          <w:bCs/>
          <w:kern w:val="0"/>
          <w:sz w:val="28"/>
          <w:szCs w:val="28"/>
          <w:rtl/>
        </w:rPr>
        <w:t>מצד העומק</w:t>
      </w:r>
      <w:r w:rsidR="00437763" w:rsidRPr="00F65AA4">
        <w:rPr>
          <w:rFonts w:ascii="David" w:hAnsi="David" w:cs="David"/>
          <w:kern w:val="0"/>
          <w:sz w:val="28"/>
          <w:szCs w:val="28"/>
          <w:rtl/>
        </w:rPr>
        <w:t xml:space="preserve"> היותר גנוז, שהוא משוה את הגלוי דוקא אל צורת המשפט הראוי לפי עומק היושר. </w:t>
      </w:r>
    </w:p>
    <w:p w14:paraId="6BE09745" w14:textId="77777777" w:rsidR="00146E8B" w:rsidRPr="00F65AA4" w:rsidRDefault="00146E8B" w:rsidP="00437763">
      <w:pPr>
        <w:autoSpaceDE w:val="0"/>
        <w:autoSpaceDN w:val="0"/>
        <w:adjustRightInd w:val="0"/>
        <w:spacing w:after="0" w:line="240" w:lineRule="auto"/>
        <w:rPr>
          <w:rFonts w:ascii="David" w:hAnsi="David" w:cs="David"/>
          <w:kern w:val="0"/>
          <w:sz w:val="28"/>
          <w:szCs w:val="28"/>
          <w:rtl/>
        </w:rPr>
      </w:pPr>
    </w:p>
    <w:p w14:paraId="191621A5" w14:textId="77777777" w:rsidR="00146E8B" w:rsidRPr="00F65AA4" w:rsidRDefault="00146E8B" w:rsidP="00437763">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ד. </w:t>
      </w:r>
      <w:r w:rsidR="00437763" w:rsidRPr="00F65AA4">
        <w:rPr>
          <w:rFonts w:ascii="David" w:hAnsi="David" w:cs="David"/>
          <w:kern w:val="0"/>
          <w:sz w:val="28"/>
          <w:szCs w:val="28"/>
          <w:rtl/>
        </w:rPr>
        <w:t xml:space="preserve">זאת היא ההכרה שבאה מסוד </w:t>
      </w:r>
      <w:r w:rsidR="00437763" w:rsidRPr="00F65AA4">
        <w:rPr>
          <w:rFonts w:ascii="David" w:hAnsi="David" w:cs="David"/>
          <w:b/>
          <w:bCs/>
          <w:kern w:val="0"/>
          <w:sz w:val="28"/>
          <w:szCs w:val="28"/>
          <w:rtl/>
        </w:rPr>
        <w:t>המשפט</w:t>
      </w:r>
      <w:r w:rsidR="00437763" w:rsidRPr="00F65AA4">
        <w:rPr>
          <w:rFonts w:ascii="David" w:hAnsi="David" w:cs="David"/>
          <w:kern w:val="0"/>
          <w:sz w:val="28"/>
          <w:szCs w:val="28"/>
          <w:rtl/>
        </w:rPr>
        <w:t xml:space="preserve"> העליון הכללי של אל דעות ד' </w:t>
      </w:r>
      <w:r w:rsidR="00CE76F8" w:rsidRPr="00F65AA4">
        <w:rPr>
          <w:rFonts w:ascii="David" w:hAnsi="David" w:cs="David"/>
          <w:kern w:val="0"/>
          <w:sz w:val="28"/>
          <w:szCs w:val="28"/>
          <w:rtl/>
        </w:rPr>
        <w:t>(</w:t>
      </w:r>
      <w:r w:rsidR="00CE76F8" w:rsidRPr="00F65AA4">
        <w:rPr>
          <w:rFonts w:ascii="David" w:hAnsi="David" w:cs="David"/>
          <w:kern w:val="0"/>
          <w:sz w:val="28"/>
          <w:szCs w:val="28"/>
          <w:rtl/>
        </w:rPr>
        <w:t>שמ</w:t>
      </w:r>
      <w:r w:rsidR="00CE76F8" w:rsidRPr="00F65AA4">
        <w:rPr>
          <w:rFonts w:ascii="David" w:hAnsi="David" w:cs="David"/>
          <w:kern w:val="0"/>
          <w:sz w:val="28"/>
          <w:szCs w:val="28"/>
          <w:rtl/>
        </w:rPr>
        <w:t>"</w:t>
      </w:r>
      <w:r w:rsidR="00CE76F8" w:rsidRPr="00F65AA4">
        <w:rPr>
          <w:rFonts w:ascii="David" w:hAnsi="David" w:cs="David"/>
          <w:kern w:val="0"/>
          <w:sz w:val="28"/>
          <w:szCs w:val="28"/>
          <w:rtl/>
        </w:rPr>
        <w:t>א ב, ג</w:t>
      </w:r>
      <w:r w:rsidR="00CE76F8" w:rsidRPr="00F65AA4">
        <w:rPr>
          <w:rFonts w:ascii="David" w:hAnsi="David" w:cs="David"/>
          <w:kern w:val="0"/>
          <w:sz w:val="28"/>
          <w:szCs w:val="28"/>
          <w:rtl/>
        </w:rPr>
        <w:t>)</w:t>
      </w:r>
      <w:r w:rsidR="00437763" w:rsidRPr="00F65AA4">
        <w:rPr>
          <w:rFonts w:ascii="David" w:hAnsi="David" w:cs="David"/>
          <w:kern w:val="0"/>
          <w:sz w:val="28"/>
          <w:szCs w:val="28"/>
          <w:rtl/>
        </w:rPr>
        <w:t xml:space="preserve">, </w:t>
      </w:r>
      <w:r w:rsidR="00437763" w:rsidRPr="00F65AA4">
        <w:rPr>
          <w:rFonts w:ascii="David" w:hAnsi="David" w:cs="David"/>
          <w:b/>
          <w:bCs/>
          <w:kern w:val="0"/>
          <w:sz w:val="28"/>
          <w:szCs w:val="28"/>
          <w:rtl/>
        </w:rPr>
        <w:t>לגבורת המעשה</w:t>
      </w:r>
      <w:r w:rsidR="00437763" w:rsidRPr="00F65AA4">
        <w:rPr>
          <w:rFonts w:ascii="David" w:hAnsi="David" w:cs="David"/>
          <w:kern w:val="0"/>
          <w:sz w:val="28"/>
          <w:szCs w:val="28"/>
          <w:rtl/>
        </w:rPr>
        <w:t xml:space="preserve"> </w:t>
      </w:r>
      <w:r w:rsidR="00437763" w:rsidRPr="00F65AA4">
        <w:rPr>
          <w:rFonts w:ascii="David" w:hAnsi="David" w:cs="David"/>
          <w:b/>
          <w:bCs/>
          <w:kern w:val="0"/>
          <w:sz w:val="28"/>
          <w:szCs w:val="28"/>
          <w:rtl/>
        </w:rPr>
        <w:t>והוצאתה אל הפועל</w:t>
      </w:r>
      <w:r w:rsidR="00437763" w:rsidRPr="00F65AA4">
        <w:rPr>
          <w:rFonts w:ascii="David" w:hAnsi="David" w:cs="David"/>
          <w:kern w:val="0"/>
          <w:sz w:val="28"/>
          <w:szCs w:val="28"/>
          <w:rtl/>
        </w:rPr>
        <w:t xml:space="preserve">, שהיא גוזרת שע"פ הסימנים החיצוניים דוקא יונח ההבדל שבין צדיק לרשע. </w:t>
      </w:r>
      <w:r w:rsidR="00437763" w:rsidRPr="00F65AA4">
        <w:rPr>
          <w:rFonts w:ascii="David" w:hAnsi="David" w:cs="David"/>
          <w:b/>
          <w:bCs/>
          <w:kern w:val="0"/>
          <w:sz w:val="28"/>
          <w:szCs w:val="28"/>
          <w:rtl/>
        </w:rPr>
        <w:t>לא מהמצח</w:t>
      </w:r>
      <w:r w:rsidR="00437763" w:rsidRPr="00F65AA4">
        <w:rPr>
          <w:rFonts w:ascii="David" w:hAnsi="David" w:cs="David"/>
          <w:kern w:val="0"/>
          <w:sz w:val="28"/>
          <w:szCs w:val="28"/>
          <w:rtl/>
        </w:rPr>
        <w:t xml:space="preserve"> מצד עצמו יקרא הרשע והצדק, </w:t>
      </w:r>
      <w:r w:rsidR="00437763" w:rsidRPr="00F65AA4">
        <w:rPr>
          <w:rFonts w:ascii="David" w:hAnsi="David" w:cs="David"/>
          <w:b/>
          <w:bCs/>
          <w:kern w:val="0"/>
          <w:sz w:val="28"/>
          <w:szCs w:val="28"/>
          <w:rtl/>
        </w:rPr>
        <w:t>כ"א מהכתיבה</w:t>
      </w:r>
      <w:r w:rsidR="00437763" w:rsidRPr="00F65AA4">
        <w:rPr>
          <w:rFonts w:ascii="David" w:hAnsi="David" w:cs="David"/>
          <w:kern w:val="0"/>
          <w:sz w:val="28"/>
          <w:szCs w:val="28"/>
          <w:rtl/>
        </w:rPr>
        <w:t xml:space="preserve"> שע"י הגבורה המעשית של עז משפט ד' בארץ, ע"י </w:t>
      </w:r>
      <w:r w:rsidR="00437763" w:rsidRPr="00F65AA4">
        <w:rPr>
          <w:rFonts w:ascii="David" w:hAnsi="David" w:cs="David"/>
          <w:bCs/>
          <w:kern w:val="0"/>
          <w:sz w:val="28"/>
          <w:szCs w:val="28"/>
          <w:rtl/>
        </w:rPr>
        <w:t>גבריאל</w:t>
      </w:r>
      <w:r w:rsidR="00437763" w:rsidRPr="00F65AA4">
        <w:rPr>
          <w:rFonts w:ascii="David" w:hAnsi="David" w:cs="David"/>
          <w:kern w:val="0"/>
          <w:sz w:val="28"/>
          <w:szCs w:val="28"/>
          <w:rtl/>
        </w:rPr>
        <w:t xml:space="preserve">, יוחק </w:t>
      </w:r>
      <w:r w:rsidR="00437763" w:rsidRPr="00F65AA4">
        <w:rPr>
          <w:rFonts w:ascii="David" w:hAnsi="David" w:cs="David"/>
          <w:bCs/>
          <w:kern w:val="0"/>
          <w:sz w:val="28"/>
          <w:szCs w:val="28"/>
          <w:rtl/>
        </w:rPr>
        <w:t xml:space="preserve">תיו של דיו על מצחן של צדיקים </w:t>
      </w:r>
      <w:r w:rsidR="00437763" w:rsidRPr="00F65AA4">
        <w:rPr>
          <w:rFonts w:ascii="David" w:hAnsi="David" w:cs="David"/>
          <w:kern w:val="0"/>
          <w:sz w:val="28"/>
          <w:szCs w:val="28"/>
          <w:rtl/>
        </w:rPr>
        <w:t xml:space="preserve">בתור סימן חיצוני, ואם אין בו צדק די במה שאין בו רשע. </w:t>
      </w:r>
    </w:p>
    <w:p w14:paraId="484A20D3" w14:textId="7A0D8712" w:rsidR="00437763" w:rsidRPr="00F65AA4" w:rsidRDefault="00146E8B" w:rsidP="00146E8B">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ה. </w:t>
      </w:r>
      <w:r w:rsidR="00437763" w:rsidRPr="00F65AA4">
        <w:rPr>
          <w:rFonts w:ascii="David" w:hAnsi="David" w:cs="David"/>
          <w:kern w:val="0"/>
          <w:sz w:val="28"/>
          <w:szCs w:val="28"/>
          <w:rtl/>
        </w:rPr>
        <w:t xml:space="preserve">זהו מושג </w:t>
      </w:r>
      <w:r w:rsidR="00437763" w:rsidRPr="00F65AA4">
        <w:rPr>
          <w:rFonts w:ascii="David" w:hAnsi="David" w:cs="David"/>
          <w:b/>
          <w:bCs/>
          <w:kern w:val="0"/>
          <w:sz w:val="28"/>
          <w:szCs w:val="28"/>
          <w:rtl/>
        </w:rPr>
        <w:t xml:space="preserve">הדיו </w:t>
      </w:r>
      <w:r w:rsidR="00437763" w:rsidRPr="00F65AA4">
        <w:rPr>
          <w:rFonts w:ascii="David" w:hAnsi="David" w:cs="David"/>
          <w:kern w:val="0"/>
          <w:sz w:val="28"/>
          <w:szCs w:val="28"/>
          <w:rtl/>
        </w:rPr>
        <w:t xml:space="preserve">המופשט, המוכן לכתיבה מצד עצמה, ולא בא ממקור רשעה, ובזה הצדק נשאר בצביונו. הרשעה אמנם תלכד דוקא ע"י סימן הרע שלה בפועל, </w:t>
      </w:r>
      <w:r w:rsidR="00437763" w:rsidRPr="00F65AA4">
        <w:rPr>
          <w:rFonts w:ascii="David" w:hAnsi="David" w:cs="David"/>
          <w:bCs/>
          <w:kern w:val="0"/>
          <w:sz w:val="28"/>
          <w:szCs w:val="28"/>
          <w:rtl/>
        </w:rPr>
        <w:t>תיו של דם</w:t>
      </w:r>
      <w:r w:rsidR="00437763" w:rsidRPr="00F65AA4">
        <w:rPr>
          <w:rFonts w:ascii="David" w:hAnsi="David" w:cs="David"/>
          <w:kern w:val="0"/>
          <w:sz w:val="28"/>
          <w:szCs w:val="28"/>
          <w:rtl/>
        </w:rPr>
        <w:t>, ש</w:t>
      </w:r>
      <w:r w:rsidR="00BE1A51">
        <w:rPr>
          <w:rFonts w:ascii="David" w:hAnsi="David" w:cs="David" w:hint="cs"/>
          <w:kern w:val="0"/>
          <w:sz w:val="28"/>
          <w:szCs w:val="28"/>
          <w:rtl/>
        </w:rPr>
        <w:t>ֶ</w:t>
      </w:r>
      <w:r w:rsidR="00437763" w:rsidRPr="00F65AA4">
        <w:rPr>
          <w:rFonts w:ascii="David" w:hAnsi="David" w:cs="David"/>
          <w:kern w:val="0"/>
          <w:sz w:val="28"/>
          <w:szCs w:val="28"/>
          <w:rtl/>
        </w:rPr>
        <w:t>פך דמים ואב</w:t>
      </w:r>
      <w:r w:rsidRPr="00F65AA4">
        <w:rPr>
          <w:rFonts w:ascii="David" w:hAnsi="David" w:cs="David"/>
          <w:kern w:val="0"/>
          <w:sz w:val="28"/>
          <w:szCs w:val="28"/>
          <w:rtl/>
        </w:rPr>
        <w:t>ַ</w:t>
      </w:r>
      <w:r w:rsidR="00437763" w:rsidRPr="00F65AA4">
        <w:rPr>
          <w:rFonts w:ascii="David" w:hAnsi="David" w:cs="David"/>
          <w:kern w:val="0"/>
          <w:sz w:val="28"/>
          <w:szCs w:val="28"/>
          <w:rtl/>
        </w:rPr>
        <w:t xml:space="preserve">דון שהיא גורמת בפועל, כדי שיהיה משקל המשפט נערך לא כפי הנדמה לבן אדם שהוא עמוק וגנוז, שלפי קלישות דעתו לא יוכל לצאת אל הפועל, כ"א דוקא כפי הגלוי המעשי, שהפועלים הפרטיים, שאין עסקם עם הכללות ועם </w:t>
      </w:r>
      <w:r w:rsidR="00437763" w:rsidRPr="00F65AA4">
        <w:rPr>
          <w:rFonts w:ascii="David" w:hAnsi="David" w:cs="David"/>
          <w:kern w:val="0"/>
          <w:sz w:val="28"/>
          <w:szCs w:val="28"/>
          <w:rtl/>
        </w:rPr>
        <w:lastRenderedPageBreak/>
        <w:t>הגניזה החבויה, עסוקים בהם, ודוקא על ידם דעת עליון מתכונ[נ]ת, מפני שסוף כל סוף אותה ההכרעה של הוצאת המעשים אל הפועל, זה הוא גבול הצדק והרשע אשר לאדם, שראוי למדת המשפט, שע"ז יהיה עיקר בסיסה, "א</w:t>
      </w:r>
      <w:r w:rsidR="007E0839" w:rsidRPr="00F65AA4">
        <w:rPr>
          <w:rFonts w:ascii="David" w:hAnsi="David" w:cs="David"/>
          <w:kern w:val="0"/>
          <w:sz w:val="28"/>
          <w:szCs w:val="28"/>
          <w:rtl/>
        </w:rPr>
        <w:t>ִ</w:t>
      </w:r>
      <w:r w:rsidR="00437763" w:rsidRPr="00F65AA4">
        <w:rPr>
          <w:rFonts w:ascii="David" w:hAnsi="David" w:cs="David"/>
          <w:kern w:val="0"/>
          <w:sz w:val="28"/>
          <w:szCs w:val="28"/>
          <w:rtl/>
        </w:rPr>
        <w:t xml:space="preserve">מרו צדיק כי טוב כי פרי מעלליהם יאכלו, אוי לרשע רע כי גמול </w:t>
      </w:r>
      <w:r w:rsidR="00437763" w:rsidRPr="00F65AA4">
        <w:rPr>
          <w:rFonts w:ascii="David" w:hAnsi="David" w:cs="David"/>
          <w:b/>
          <w:bCs/>
          <w:kern w:val="0"/>
          <w:sz w:val="28"/>
          <w:szCs w:val="28"/>
          <w:rtl/>
        </w:rPr>
        <w:t>ידיו</w:t>
      </w:r>
      <w:r w:rsidR="00437763" w:rsidRPr="00F65AA4">
        <w:rPr>
          <w:rFonts w:ascii="David" w:hAnsi="David" w:cs="David"/>
          <w:kern w:val="0"/>
          <w:sz w:val="28"/>
          <w:szCs w:val="28"/>
          <w:rtl/>
        </w:rPr>
        <w:t xml:space="preserve"> יעשה לו" </w:t>
      </w:r>
      <w:r w:rsidRPr="00F65AA4">
        <w:rPr>
          <w:rFonts w:ascii="David" w:hAnsi="David" w:cs="David"/>
          <w:kern w:val="0"/>
          <w:sz w:val="28"/>
          <w:szCs w:val="28"/>
          <w:rtl/>
        </w:rPr>
        <w:t>(</w:t>
      </w:r>
      <w:r w:rsidR="00437763" w:rsidRPr="00F65AA4">
        <w:rPr>
          <w:rFonts w:ascii="David" w:hAnsi="David" w:cs="David"/>
          <w:kern w:val="0"/>
          <w:sz w:val="28"/>
          <w:szCs w:val="28"/>
          <w:rtl/>
        </w:rPr>
        <w:t>ישעיה ג, י</w:t>
      </w:r>
      <w:r w:rsidRPr="00F65AA4">
        <w:rPr>
          <w:rFonts w:ascii="David" w:hAnsi="David" w:cs="David"/>
          <w:kern w:val="0"/>
          <w:sz w:val="28"/>
          <w:szCs w:val="28"/>
          <w:rtl/>
        </w:rPr>
        <w:t>-</w:t>
      </w:r>
      <w:r w:rsidR="00437763" w:rsidRPr="00F65AA4">
        <w:rPr>
          <w:rFonts w:ascii="David" w:hAnsi="David" w:cs="David"/>
          <w:kern w:val="0"/>
          <w:sz w:val="28"/>
          <w:szCs w:val="28"/>
          <w:rtl/>
        </w:rPr>
        <w:t>יא</w:t>
      </w:r>
      <w:r w:rsidRPr="00F65AA4">
        <w:rPr>
          <w:rFonts w:ascii="David" w:hAnsi="David" w:cs="David"/>
          <w:kern w:val="0"/>
          <w:sz w:val="28"/>
          <w:szCs w:val="28"/>
          <w:rtl/>
        </w:rPr>
        <w:t>)</w:t>
      </w:r>
      <w:r w:rsidR="00437763" w:rsidRPr="00F65AA4">
        <w:rPr>
          <w:rFonts w:ascii="David" w:hAnsi="David" w:cs="David"/>
          <w:kern w:val="0"/>
          <w:sz w:val="28"/>
          <w:szCs w:val="28"/>
          <w:rtl/>
        </w:rPr>
        <w:t xml:space="preserve">. </w:t>
      </w:r>
    </w:p>
    <w:p w14:paraId="480380D3" w14:textId="72E0A92F" w:rsidR="005B71F7" w:rsidRPr="00F65AA4" w:rsidRDefault="00F65AA4" w:rsidP="005B71F7">
      <w:pPr>
        <w:autoSpaceDE w:val="0"/>
        <w:autoSpaceDN w:val="0"/>
        <w:adjustRightInd w:val="0"/>
        <w:spacing w:after="0" w:line="240" w:lineRule="auto"/>
        <w:rPr>
          <w:rFonts w:ascii="David" w:hAnsi="David" w:cs="David"/>
          <w:b/>
          <w:bCs/>
          <w:kern w:val="0"/>
          <w:sz w:val="28"/>
          <w:szCs w:val="28"/>
          <w:rtl/>
        </w:rPr>
      </w:pPr>
      <w:r>
        <w:rPr>
          <w:rFonts w:ascii="David" w:hAnsi="David" w:cs="David" w:hint="cs"/>
          <w:b/>
          <w:bCs/>
          <w:kern w:val="0"/>
          <w:sz w:val="28"/>
          <w:szCs w:val="28"/>
          <w:rtl/>
        </w:rPr>
        <w:t xml:space="preserve">3. </w:t>
      </w:r>
      <w:r w:rsidR="005B71F7" w:rsidRPr="00F65AA4">
        <w:rPr>
          <w:rFonts w:ascii="David" w:hAnsi="David" w:cs="David"/>
          <w:b/>
          <w:bCs/>
          <w:kern w:val="0"/>
          <w:sz w:val="28"/>
          <w:szCs w:val="28"/>
          <w:rtl/>
        </w:rPr>
        <w:t>רמב"ן, על בראשית כב, א</w:t>
      </w:r>
    </w:p>
    <w:p w14:paraId="6F4972AF" w14:textId="2977BC2E" w:rsidR="00437763" w:rsidRPr="00F65AA4" w:rsidRDefault="00437763" w:rsidP="007E0839">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 </w:t>
      </w:r>
      <w:r w:rsidR="005B71F7" w:rsidRPr="00F65AA4">
        <w:rPr>
          <w:rFonts w:ascii="David" w:hAnsi="David" w:cs="David"/>
          <w:sz w:val="28"/>
          <w:szCs w:val="28"/>
          <w:shd w:val="clear" w:color="auto" w:fill="FFFFFF"/>
        </w:rPr>
        <w:t>"</w:t>
      </w:r>
      <w:r w:rsidR="005B71F7" w:rsidRPr="00F65AA4">
        <w:rPr>
          <w:rStyle w:val="psuq2"/>
          <w:rFonts w:ascii="David" w:hAnsi="David" w:cs="David"/>
          <w:sz w:val="28"/>
          <w:szCs w:val="28"/>
          <w:shd w:val="clear" w:color="auto" w:fill="FFFFFF"/>
          <w:rtl/>
        </w:rPr>
        <w:t>והא</w:t>
      </w:r>
      <w:r w:rsidR="005B71F7" w:rsidRPr="00F65AA4">
        <w:rPr>
          <w:rStyle w:val="psuq2"/>
          <w:rFonts w:ascii="David" w:hAnsi="David" w:cs="David"/>
          <w:sz w:val="28"/>
          <w:szCs w:val="28"/>
          <w:shd w:val="clear" w:color="auto" w:fill="FFFFFF"/>
          <w:rtl/>
        </w:rPr>
        <w:t>-</w:t>
      </w:r>
      <w:r w:rsidR="005B71F7" w:rsidRPr="00F65AA4">
        <w:rPr>
          <w:rStyle w:val="psuq2"/>
          <w:rFonts w:ascii="David" w:hAnsi="David" w:cs="David"/>
          <w:sz w:val="28"/>
          <w:szCs w:val="28"/>
          <w:shd w:val="clear" w:color="auto" w:fill="FFFFFF"/>
          <w:rtl/>
        </w:rPr>
        <w:t>להים נסה את אברהם</w:t>
      </w:r>
      <w:r w:rsidR="005B71F7" w:rsidRPr="00F65AA4">
        <w:rPr>
          <w:rFonts w:ascii="David" w:hAnsi="David" w:cs="David"/>
          <w:sz w:val="28"/>
          <w:szCs w:val="28"/>
          <w:shd w:val="clear" w:color="auto" w:fill="FFFFFF"/>
          <w:rtl/>
        </w:rPr>
        <w:t xml:space="preserve">" </w:t>
      </w:r>
      <w:r w:rsidR="005B71F7" w:rsidRPr="00F65AA4">
        <w:rPr>
          <w:rFonts w:ascii="David" w:hAnsi="David" w:cs="David"/>
          <w:sz w:val="28"/>
          <w:szCs w:val="28"/>
          <w:shd w:val="clear" w:color="auto" w:fill="FFFFFF"/>
          <w:rtl/>
        </w:rPr>
        <w:t xml:space="preserve">ענין הנסיון הוא לדעתי בעבור היות מעשה האדם רשות מוחלטת בידו אם ירצה יעשה ואם לא ירצה לא יעשה יקרא "נסיון" מצד </w:t>
      </w:r>
      <w:r w:rsidR="005B71F7" w:rsidRPr="00F65AA4">
        <w:rPr>
          <w:rFonts w:ascii="David" w:hAnsi="David" w:cs="David"/>
          <w:b/>
          <w:bCs/>
          <w:sz w:val="28"/>
          <w:szCs w:val="28"/>
          <w:shd w:val="clear" w:color="auto" w:fill="FFFFFF"/>
          <w:rtl/>
        </w:rPr>
        <w:t>המנוסה</w:t>
      </w:r>
      <w:r w:rsidR="005B71F7" w:rsidRPr="00F65AA4">
        <w:rPr>
          <w:rFonts w:ascii="David" w:hAnsi="David" w:cs="David"/>
          <w:sz w:val="28"/>
          <w:szCs w:val="28"/>
          <w:shd w:val="clear" w:color="auto" w:fill="FFFFFF"/>
          <w:rtl/>
        </w:rPr>
        <w:t xml:space="preserve"> אבל </w:t>
      </w:r>
      <w:r w:rsidR="005B71F7" w:rsidRPr="00F65AA4">
        <w:rPr>
          <w:rFonts w:ascii="David" w:hAnsi="David" w:cs="David"/>
          <w:b/>
          <w:bCs/>
          <w:sz w:val="28"/>
          <w:szCs w:val="28"/>
          <w:shd w:val="clear" w:color="auto" w:fill="FFFFFF"/>
          <w:rtl/>
        </w:rPr>
        <w:t>המנסה</w:t>
      </w:r>
      <w:r w:rsidR="005B71F7" w:rsidRPr="00F65AA4">
        <w:rPr>
          <w:rFonts w:ascii="David" w:hAnsi="David" w:cs="David"/>
          <w:sz w:val="28"/>
          <w:szCs w:val="28"/>
          <w:shd w:val="clear" w:color="auto" w:fill="FFFFFF"/>
          <w:rtl/>
        </w:rPr>
        <w:t xml:space="preserve"> יתברך יצוה בו </w:t>
      </w:r>
      <w:r w:rsidR="005B71F7" w:rsidRPr="00F65AA4">
        <w:rPr>
          <w:rFonts w:ascii="David" w:hAnsi="David" w:cs="David"/>
          <w:b/>
          <w:bCs/>
          <w:sz w:val="28"/>
          <w:szCs w:val="28"/>
          <w:shd w:val="clear" w:color="auto" w:fill="FFFFFF"/>
          <w:rtl/>
        </w:rPr>
        <w:t>להוציא הדבר מן הכח אל הפועל</w:t>
      </w:r>
      <w:r w:rsidR="005B71F7" w:rsidRPr="00F65AA4">
        <w:rPr>
          <w:rFonts w:ascii="David" w:hAnsi="David" w:cs="David"/>
          <w:sz w:val="28"/>
          <w:szCs w:val="28"/>
          <w:shd w:val="clear" w:color="auto" w:fill="FFFFFF"/>
          <w:rtl/>
        </w:rPr>
        <w:t xml:space="preserve"> להיות לו שכר מעשה טוב לא שכר לב טוב בלבד</w:t>
      </w:r>
      <w:r w:rsidR="005B71F7" w:rsidRPr="00F65AA4">
        <w:rPr>
          <w:rFonts w:ascii="David" w:hAnsi="David" w:cs="David"/>
          <w:sz w:val="28"/>
          <w:szCs w:val="28"/>
          <w:shd w:val="clear" w:color="auto" w:fill="FFFFFF"/>
          <w:rtl/>
        </w:rPr>
        <w:t>.</w:t>
      </w:r>
      <w:r w:rsidR="005B71F7" w:rsidRPr="00F65AA4">
        <w:rPr>
          <w:rFonts w:ascii="David" w:hAnsi="David" w:cs="David"/>
          <w:sz w:val="28"/>
          <w:szCs w:val="28"/>
          <w:shd w:val="clear" w:color="auto" w:fill="FFFFFF"/>
          <w:rtl/>
        </w:rPr>
        <w:t xml:space="preserve"> </w:t>
      </w:r>
    </w:p>
    <w:p w14:paraId="4BAEFAA2" w14:textId="77777777" w:rsidR="005B71F7" w:rsidRPr="00F65AA4" w:rsidRDefault="005B71F7" w:rsidP="005B71F7">
      <w:pPr>
        <w:autoSpaceDE w:val="0"/>
        <w:autoSpaceDN w:val="0"/>
        <w:adjustRightInd w:val="0"/>
        <w:spacing w:after="0" w:line="240" w:lineRule="auto"/>
        <w:rPr>
          <w:rFonts w:ascii="David" w:hAnsi="David" w:cs="David"/>
          <w:kern w:val="0"/>
          <w:sz w:val="28"/>
          <w:szCs w:val="28"/>
          <w:rtl/>
        </w:rPr>
      </w:pPr>
    </w:p>
    <w:p w14:paraId="1A6AE141" w14:textId="5CC39E9B" w:rsidR="007E0839" w:rsidRPr="00F65AA4" w:rsidRDefault="00F65AA4" w:rsidP="007E0839">
      <w:pPr>
        <w:autoSpaceDE w:val="0"/>
        <w:autoSpaceDN w:val="0"/>
        <w:adjustRightInd w:val="0"/>
        <w:spacing w:after="0" w:line="240" w:lineRule="auto"/>
        <w:rPr>
          <w:rFonts w:ascii="David" w:hAnsi="David" w:cs="David"/>
          <w:bCs/>
          <w:kern w:val="0"/>
          <w:sz w:val="28"/>
          <w:szCs w:val="28"/>
          <w:rtl/>
        </w:rPr>
      </w:pPr>
      <w:r w:rsidRPr="00F65AA4">
        <w:rPr>
          <w:rFonts w:ascii="David" w:hAnsi="David" w:cs="David" w:hint="cs"/>
          <w:bCs/>
          <w:kern w:val="0"/>
          <w:sz w:val="28"/>
          <w:szCs w:val="28"/>
          <w:rtl/>
        </w:rPr>
        <w:t xml:space="preserve">4. </w:t>
      </w:r>
      <w:r w:rsidR="007E0839" w:rsidRPr="00F65AA4">
        <w:rPr>
          <w:rFonts w:ascii="David" w:hAnsi="David" w:cs="David"/>
          <w:bCs/>
          <w:kern w:val="0"/>
          <w:sz w:val="28"/>
          <w:szCs w:val="28"/>
          <w:rtl/>
        </w:rPr>
        <w:t>אגרות הראיה ב</w:t>
      </w:r>
      <w:r w:rsidR="007E0839" w:rsidRPr="00F65AA4">
        <w:rPr>
          <w:rFonts w:ascii="David" w:hAnsi="David" w:cs="David"/>
          <w:bCs/>
          <w:kern w:val="0"/>
          <w:sz w:val="28"/>
          <w:szCs w:val="28"/>
          <w:rtl/>
        </w:rPr>
        <w:t>,</w:t>
      </w:r>
      <w:r w:rsidR="007E0839" w:rsidRPr="00F65AA4">
        <w:rPr>
          <w:rFonts w:ascii="David" w:hAnsi="David" w:cs="David"/>
          <w:bCs/>
          <w:kern w:val="0"/>
          <w:sz w:val="28"/>
          <w:szCs w:val="28"/>
          <w:rtl/>
        </w:rPr>
        <w:t xml:space="preserve"> </w:t>
      </w:r>
      <w:r w:rsidR="007E0839" w:rsidRPr="00F65AA4">
        <w:rPr>
          <w:rFonts w:ascii="David" w:hAnsi="David" w:cs="David"/>
          <w:bCs/>
          <w:kern w:val="0"/>
          <w:sz w:val="28"/>
          <w:szCs w:val="28"/>
          <w:rtl/>
        </w:rPr>
        <w:t>אגרת</w:t>
      </w:r>
      <w:r w:rsidR="007E0839" w:rsidRPr="00F65AA4">
        <w:rPr>
          <w:rFonts w:ascii="David" w:hAnsi="David" w:cs="David"/>
          <w:bCs/>
          <w:kern w:val="0"/>
          <w:sz w:val="28"/>
          <w:szCs w:val="28"/>
          <w:rtl/>
        </w:rPr>
        <w:t xml:space="preserve"> תקנ</w:t>
      </w:r>
      <w:r w:rsidR="007E0839" w:rsidRPr="00F65AA4">
        <w:rPr>
          <w:rFonts w:ascii="David" w:hAnsi="David" w:cs="David"/>
          <w:bCs/>
          <w:kern w:val="0"/>
          <w:sz w:val="28"/>
          <w:szCs w:val="28"/>
          <w:rtl/>
        </w:rPr>
        <w:t>"</w:t>
      </w:r>
      <w:r w:rsidR="007E0839" w:rsidRPr="00F65AA4">
        <w:rPr>
          <w:rFonts w:ascii="David" w:hAnsi="David" w:cs="David"/>
          <w:bCs/>
          <w:kern w:val="0"/>
          <w:sz w:val="28"/>
          <w:szCs w:val="28"/>
          <w:rtl/>
        </w:rPr>
        <w:t>ה</w:t>
      </w:r>
      <w:r w:rsidR="007E0839" w:rsidRPr="00F65AA4">
        <w:rPr>
          <w:rFonts w:ascii="David" w:hAnsi="David" w:cs="David"/>
          <w:bCs/>
          <w:kern w:val="0"/>
          <w:sz w:val="28"/>
          <w:szCs w:val="28"/>
          <w:rtl/>
        </w:rPr>
        <w:t>, עמ' קפו-קצ</w:t>
      </w:r>
      <w:r w:rsidR="00202879">
        <w:rPr>
          <w:rFonts w:ascii="David" w:hAnsi="David" w:cs="David" w:hint="cs"/>
          <w:bCs/>
          <w:kern w:val="0"/>
          <w:sz w:val="28"/>
          <w:szCs w:val="28"/>
          <w:rtl/>
        </w:rPr>
        <w:t xml:space="preserve"> לר' יעקב דוד רידב"ז</w:t>
      </w:r>
    </w:p>
    <w:p w14:paraId="5DCFE2BD" w14:textId="2AA822BC" w:rsidR="007E0839" w:rsidRPr="00F65AA4" w:rsidRDefault="007E0839" w:rsidP="007E0839">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א. </w:t>
      </w:r>
      <w:r w:rsidRPr="00F65AA4">
        <w:rPr>
          <w:rFonts w:ascii="David" w:hAnsi="David" w:cs="David"/>
          <w:kern w:val="0"/>
          <w:sz w:val="28"/>
          <w:szCs w:val="28"/>
          <w:rtl/>
        </w:rPr>
        <w:t xml:space="preserve">ידע הדר"ג, </w:t>
      </w:r>
      <w:r w:rsidRPr="00F65AA4">
        <w:rPr>
          <w:rFonts w:ascii="David" w:hAnsi="David" w:cs="David"/>
          <w:kern w:val="0"/>
          <w:sz w:val="28"/>
          <w:szCs w:val="28"/>
          <w:u w:val="single"/>
          <w:rtl/>
        </w:rPr>
        <w:t>ששני</w:t>
      </w:r>
      <w:r w:rsidRPr="00F65AA4">
        <w:rPr>
          <w:rFonts w:ascii="David" w:hAnsi="David" w:cs="David"/>
          <w:kern w:val="0"/>
          <w:sz w:val="28"/>
          <w:szCs w:val="28"/>
          <w:rtl/>
        </w:rPr>
        <w:t xml:space="preserve"> </w:t>
      </w:r>
      <w:r w:rsidRPr="00F65AA4">
        <w:rPr>
          <w:rFonts w:ascii="David" w:hAnsi="David" w:cs="David"/>
          <w:kern w:val="0"/>
          <w:sz w:val="28"/>
          <w:szCs w:val="28"/>
          <w:u w:val="single"/>
          <w:rtl/>
        </w:rPr>
        <w:t>דברים</w:t>
      </w:r>
      <w:r w:rsidRPr="00F65AA4">
        <w:rPr>
          <w:rFonts w:ascii="David" w:hAnsi="David" w:cs="David"/>
          <w:kern w:val="0"/>
          <w:sz w:val="28"/>
          <w:szCs w:val="28"/>
          <w:rtl/>
        </w:rPr>
        <w:t xml:space="preserve"> עקריים ישנם שהם יחד בונים קדושת-ישראל וההתקשרות האלהית עמהם. הא' הוא </w:t>
      </w:r>
      <w:r w:rsidRPr="00F65AA4">
        <w:rPr>
          <w:rFonts w:ascii="David" w:hAnsi="David" w:cs="David"/>
          <w:b/>
          <w:bCs/>
          <w:kern w:val="0"/>
          <w:sz w:val="28"/>
          <w:szCs w:val="28"/>
          <w:rtl/>
        </w:rPr>
        <w:t>סגולה</w:t>
      </w:r>
      <w:r w:rsidRPr="00F65AA4">
        <w:rPr>
          <w:rFonts w:ascii="David" w:hAnsi="David" w:cs="David"/>
          <w:kern w:val="0"/>
          <w:sz w:val="28"/>
          <w:szCs w:val="28"/>
          <w:rtl/>
        </w:rPr>
        <w:t xml:space="preserve">, כלומר טבע הקדושה שבנשמת ישראל מירושת אבות, כאמור: "לא בצדקתך וגו'" "רק באבותיך חשק ד' לאהבה אותם ויבחר בזרעם אחריהם", "והייתם לי סגולה מכל העמים" ; והסגולה הוא כח </w:t>
      </w:r>
      <w:r w:rsidRPr="00F65AA4">
        <w:rPr>
          <w:rFonts w:ascii="David" w:hAnsi="David" w:cs="David"/>
          <w:b/>
          <w:bCs/>
          <w:kern w:val="0"/>
          <w:sz w:val="28"/>
          <w:szCs w:val="28"/>
          <w:rtl/>
        </w:rPr>
        <w:t>קדוש פנימי</w:t>
      </w:r>
      <w:r w:rsidRPr="00F65AA4">
        <w:rPr>
          <w:rFonts w:ascii="David" w:hAnsi="David" w:cs="David"/>
          <w:kern w:val="0"/>
          <w:sz w:val="28"/>
          <w:szCs w:val="28"/>
          <w:rtl/>
        </w:rPr>
        <w:t xml:space="preserve"> מונח בטבע-הנפש </w:t>
      </w:r>
      <w:r w:rsidRPr="00F65AA4">
        <w:rPr>
          <w:rFonts w:ascii="David" w:hAnsi="David" w:cs="David"/>
          <w:b/>
          <w:bCs/>
          <w:kern w:val="0"/>
          <w:sz w:val="28"/>
          <w:szCs w:val="28"/>
          <w:rtl/>
        </w:rPr>
        <w:t>ברצון ד'</w:t>
      </w:r>
      <w:r w:rsidRPr="00F65AA4">
        <w:rPr>
          <w:rFonts w:ascii="David" w:hAnsi="David" w:cs="David"/>
          <w:kern w:val="0"/>
          <w:sz w:val="28"/>
          <w:szCs w:val="28"/>
          <w:rtl/>
        </w:rPr>
        <w:t xml:space="preserve">, כמו טבע כל דבר מהמציאות, </w:t>
      </w:r>
      <w:r w:rsidRPr="00F65AA4">
        <w:rPr>
          <w:rFonts w:ascii="David" w:hAnsi="David" w:cs="David"/>
          <w:b/>
          <w:bCs/>
          <w:kern w:val="0"/>
          <w:sz w:val="28"/>
          <w:szCs w:val="28"/>
          <w:rtl/>
        </w:rPr>
        <w:t>שאי-אפשר לו להשתנות כלל</w:t>
      </w:r>
      <w:r w:rsidRPr="00F65AA4">
        <w:rPr>
          <w:rFonts w:ascii="David" w:hAnsi="David" w:cs="David"/>
          <w:kern w:val="0"/>
          <w:sz w:val="28"/>
          <w:szCs w:val="28"/>
          <w:rtl/>
        </w:rPr>
        <w:t xml:space="preserve">, "כי הוא אמר ויהי", "ויעמידם לעד לעולם". </w:t>
      </w:r>
    </w:p>
    <w:p w14:paraId="6AAB525C" w14:textId="77777777" w:rsidR="007E0839" w:rsidRPr="00F65AA4" w:rsidRDefault="007E0839" w:rsidP="007E0839">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ב. </w:t>
      </w:r>
      <w:r w:rsidRPr="00F65AA4">
        <w:rPr>
          <w:rFonts w:ascii="David" w:hAnsi="David" w:cs="David"/>
          <w:kern w:val="0"/>
          <w:sz w:val="28"/>
          <w:szCs w:val="28"/>
          <w:rtl/>
        </w:rPr>
        <w:t>והב' הוא ענין-</w:t>
      </w:r>
      <w:r w:rsidRPr="00F65AA4">
        <w:rPr>
          <w:rFonts w:ascii="David" w:hAnsi="David" w:cs="David"/>
          <w:b/>
          <w:bCs/>
          <w:kern w:val="0"/>
          <w:sz w:val="28"/>
          <w:szCs w:val="28"/>
          <w:rtl/>
        </w:rPr>
        <w:t>בחירה</w:t>
      </w:r>
      <w:r w:rsidRPr="00F65AA4">
        <w:rPr>
          <w:rFonts w:ascii="David" w:hAnsi="David" w:cs="David"/>
          <w:kern w:val="0"/>
          <w:sz w:val="28"/>
          <w:szCs w:val="28"/>
          <w:rtl/>
        </w:rPr>
        <w:t xml:space="preserve">, זה תלוי במעשה הטוב ובתלמוד-תורה. החלק של </w:t>
      </w:r>
      <w:r w:rsidRPr="00F65AA4">
        <w:rPr>
          <w:rFonts w:ascii="David" w:hAnsi="David" w:cs="David"/>
          <w:b/>
          <w:bCs/>
          <w:kern w:val="0"/>
          <w:sz w:val="28"/>
          <w:szCs w:val="28"/>
          <w:rtl/>
        </w:rPr>
        <w:t>הסגולה הוא הרבה, באין ערוך כלל, יותר גדול וקדוש</w:t>
      </w:r>
      <w:r w:rsidRPr="00F65AA4">
        <w:rPr>
          <w:rFonts w:ascii="David" w:hAnsi="David" w:cs="David"/>
          <w:kern w:val="0"/>
          <w:sz w:val="28"/>
          <w:szCs w:val="28"/>
          <w:rtl/>
        </w:rPr>
        <w:t xml:space="preserve"> מהחלק התלוי בבחירה אלא </w:t>
      </w:r>
      <w:r w:rsidRPr="00F65AA4">
        <w:rPr>
          <w:rFonts w:ascii="David" w:hAnsi="David" w:cs="David"/>
          <w:b/>
          <w:bCs/>
          <w:kern w:val="0"/>
          <w:sz w:val="28"/>
          <w:szCs w:val="28"/>
          <w:rtl/>
        </w:rPr>
        <w:t>שברית כרותה</w:t>
      </w:r>
      <w:r w:rsidRPr="00F65AA4">
        <w:rPr>
          <w:rFonts w:ascii="David" w:hAnsi="David" w:cs="David"/>
          <w:kern w:val="0"/>
          <w:sz w:val="28"/>
          <w:szCs w:val="28"/>
          <w:rtl/>
        </w:rPr>
        <w:t xml:space="preserve"> היא, שהסגולה הפנימית לא תתגלה בזמן הזה כ"א לפי אותה המדה שהבחירה מסייעה את גילויה, ע"כ הכל </w:t>
      </w:r>
      <w:r w:rsidRPr="00F65AA4">
        <w:rPr>
          <w:rFonts w:ascii="David" w:hAnsi="David" w:cs="David"/>
          <w:b/>
          <w:bCs/>
          <w:kern w:val="0"/>
          <w:sz w:val="28"/>
          <w:szCs w:val="28"/>
          <w:rtl/>
        </w:rPr>
        <w:t>תלוי לפי רוב המעשה</w:t>
      </w:r>
      <w:r w:rsidRPr="00F65AA4">
        <w:rPr>
          <w:rFonts w:ascii="David" w:hAnsi="David" w:cs="David"/>
          <w:kern w:val="0"/>
          <w:sz w:val="28"/>
          <w:szCs w:val="28"/>
          <w:rtl/>
        </w:rPr>
        <w:t xml:space="preserve"> וקדושה האמונה ותלמוד-תורה. </w:t>
      </w:r>
    </w:p>
    <w:p w14:paraId="70D5A6AC" w14:textId="7E158FD3" w:rsidR="007E0839" w:rsidRPr="00F65AA4" w:rsidRDefault="007E0839" w:rsidP="007E0839">
      <w:pPr>
        <w:autoSpaceDE w:val="0"/>
        <w:autoSpaceDN w:val="0"/>
        <w:adjustRightInd w:val="0"/>
        <w:spacing w:after="0" w:line="240" w:lineRule="auto"/>
        <w:rPr>
          <w:rFonts w:ascii="David" w:hAnsi="David" w:cs="David"/>
          <w:kern w:val="0"/>
          <w:sz w:val="28"/>
          <w:szCs w:val="28"/>
          <w:rtl/>
        </w:rPr>
      </w:pPr>
      <w:r w:rsidRPr="00F65AA4">
        <w:rPr>
          <w:rFonts w:ascii="David" w:hAnsi="David" w:cs="David"/>
          <w:kern w:val="0"/>
          <w:sz w:val="28"/>
          <w:szCs w:val="28"/>
          <w:rtl/>
        </w:rPr>
        <w:t xml:space="preserve">ג. </w:t>
      </w:r>
      <w:r w:rsidRPr="00F65AA4">
        <w:rPr>
          <w:rFonts w:ascii="David" w:hAnsi="David" w:cs="David"/>
          <w:kern w:val="0"/>
          <w:sz w:val="28"/>
          <w:szCs w:val="28"/>
          <w:rtl/>
        </w:rPr>
        <w:t xml:space="preserve">והשי"ת, הנוהג בחסדו בכל דור, מסדר הוא את </w:t>
      </w:r>
      <w:r w:rsidRPr="00F65AA4">
        <w:rPr>
          <w:rFonts w:ascii="David" w:hAnsi="David" w:cs="David"/>
          <w:b/>
          <w:bCs/>
          <w:kern w:val="0"/>
          <w:sz w:val="28"/>
          <w:szCs w:val="28"/>
          <w:rtl/>
        </w:rPr>
        <w:t>סדרי הנשמות</w:t>
      </w:r>
      <w:r w:rsidRPr="00F65AA4">
        <w:rPr>
          <w:rFonts w:ascii="David" w:hAnsi="David" w:cs="David"/>
          <w:kern w:val="0"/>
          <w:sz w:val="28"/>
          <w:szCs w:val="28"/>
          <w:rtl/>
        </w:rPr>
        <w:t xml:space="preserve"> הצריכות להופיע בעולם: לפעמים כח-הבחירה מתגבר וכח-הסגולה עומד במצב ההעלם ואינו ניכר, ולפעמים כח-הסגולה מתגבר וכח הבחירה עומד במצב הנעלם. וכל עיקרה של </w:t>
      </w:r>
      <w:r w:rsidRPr="0028701B">
        <w:rPr>
          <w:rFonts w:ascii="David" w:hAnsi="David" w:cs="David"/>
          <w:b/>
          <w:bCs/>
          <w:kern w:val="0"/>
          <w:sz w:val="28"/>
          <w:szCs w:val="28"/>
          <w:rtl/>
        </w:rPr>
        <w:t>ברית - אבות</w:t>
      </w:r>
      <w:r w:rsidRPr="00F65AA4">
        <w:rPr>
          <w:rFonts w:ascii="David" w:hAnsi="David" w:cs="David"/>
          <w:kern w:val="0"/>
          <w:sz w:val="28"/>
          <w:szCs w:val="28"/>
          <w:rtl/>
        </w:rPr>
        <w:t xml:space="preserve">, שאיננו פוסק אפילו כשתמה כבר זכות- אבות, הוא בא מצד כח-הסגולה, </w:t>
      </w:r>
      <w:r w:rsidRPr="00F65AA4">
        <w:rPr>
          <w:rFonts w:ascii="David" w:hAnsi="David" w:cs="David"/>
          <w:b/>
          <w:bCs/>
          <w:kern w:val="0"/>
          <w:sz w:val="28"/>
          <w:szCs w:val="28"/>
          <w:rtl/>
        </w:rPr>
        <w:t>ובעקבא-דמשיחא מתגבר ביותר כח-הסגולה</w:t>
      </w:r>
      <w:r w:rsidRPr="00F65AA4">
        <w:rPr>
          <w:rFonts w:ascii="David" w:hAnsi="David" w:cs="David"/>
          <w:kern w:val="0"/>
          <w:sz w:val="28"/>
          <w:szCs w:val="28"/>
          <w:rtl/>
        </w:rPr>
        <w:t>, שהוא תוכן "זוכר חסדי אבות ומביא גואל לבני בניהם למען שמו באהבה", כלומר לא מצד הבחירה שהיא באה מצד המעשים הטובים שבבנים ומצד התשובה, אלא למען שמו, המתגלה ע"י זכירת חסדי אבות.</w:t>
      </w:r>
      <w:r w:rsidRPr="00F65AA4">
        <w:rPr>
          <w:rFonts w:ascii="David" w:hAnsi="David" w:cs="David"/>
          <w:kern w:val="0"/>
          <w:sz w:val="28"/>
          <w:szCs w:val="28"/>
          <w:rtl/>
        </w:rPr>
        <w:t>..</w:t>
      </w:r>
    </w:p>
    <w:p w14:paraId="1C3B7A68" w14:textId="1C1DA2E9" w:rsidR="008C0620" w:rsidRPr="00F65AA4" w:rsidRDefault="00F65AA4" w:rsidP="008C0620">
      <w:pPr>
        <w:autoSpaceDE w:val="0"/>
        <w:autoSpaceDN w:val="0"/>
        <w:adjustRightInd w:val="0"/>
        <w:spacing w:after="0" w:line="240" w:lineRule="auto"/>
        <w:rPr>
          <w:rFonts w:ascii="David" w:hAnsi="David" w:cs="David"/>
          <w:kern w:val="0"/>
          <w:sz w:val="28"/>
          <w:szCs w:val="28"/>
          <w:rtl/>
        </w:rPr>
      </w:pPr>
      <w:r>
        <w:rPr>
          <w:rFonts w:ascii="David" w:hAnsi="David" w:cs="David" w:hint="cs"/>
          <w:kern w:val="0"/>
          <w:sz w:val="28"/>
          <w:szCs w:val="28"/>
          <w:rtl/>
        </w:rPr>
        <w:t xml:space="preserve">ד. </w:t>
      </w:r>
      <w:r w:rsidR="008C0620" w:rsidRPr="00F65AA4">
        <w:rPr>
          <w:rFonts w:ascii="David" w:hAnsi="David" w:cs="David"/>
          <w:kern w:val="0"/>
          <w:sz w:val="28"/>
          <w:szCs w:val="28"/>
          <w:rtl/>
        </w:rPr>
        <w:t>דור של עקבא-דמשיחא הם</w:t>
      </w:r>
      <w:r>
        <w:rPr>
          <w:rFonts w:ascii="David" w:hAnsi="David" w:cs="David" w:hint="cs"/>
          <w:kern w:val="0"/>
          <w:sz w:val="28"/>
          <w:szCs w:val="28"/>
          <w:rtl/>
        </w:rPr>
        <w:t>...</w:t>
      </w:r>
      <w:r w:rsidR="008C0620" w:rsidRPr="00F65AA4">
        <w:rPr>
          <w:rFonts w:ascii="David" w:hAnsi="David" w:cs="David"/>
          <w:kern w:val="0"/>
          <w:sz w:val="28"/>
          <w:szCs w:val="28"/>
          <w:rtl/>
        </w:rPr>
        <w:t xml:space="preserve"> </w:t>
      </w:r>
      <w:r w:rsidR="008C0620" w:rsidRPr="00F65AA4">
        <w:rPr>
          <w:rFonts w:ascii="David" w:hAnsi="David" w:cs="David"/>
          <w:b/>
          <w:bCs/>
          <w:kern w:val="0"/>
          <w:sz w:val="28"/>
          <w:szCs w:val="28"/>
          <w:rtl/>
        </w:rPr>
        <w:t xml:space="preserve">כדברי תקוני זוהר "טוב מלגאו </w:t>
      </w:r>
      <w:r w:rsidR="008C0620" w:rsidRPr="00F65AA4">
        <w:rPr>
          <w:rFonts w:ascii="David" w:hAnsi="David" w:cs="David"/>
          <w:b/>
          <w:bCs/>
          <w:kern w:val="0"/>
          <w:sz w:val="28"/>
          <w:szCs w:val="28"/>
          <w:u w:val="single"/>
          <w:rtl/>
        </w:rPr>
        <w:t>וביש</w:t>
      </w:r>
      <w:r w:rsidR="008C0620" w:rsidRPr="00F65AA4">
        <w:rPr>
          <w:rFonts w:ascii="David" w:hAnsi="David" w:cs="David"/>
          <w:b/>
          <w:bCs/>
          <w:kern w:val="0"/>
          <w:sz w:val="28"/>
          <w:szCs w:val="28"/>
          <w:rtl/>
        </w:rPr>
        <w:t xml:space="preserve"> </w:t>
      </w:r>
      <w:r w:rsidR="008C0620" w:rsidRPr="00F65AA4">
        <w:rPr>
          <w:rFonts w:ascii="David" w:hAnsi="David" w:cs="David"/>
          <w:b/>
          <w:bCs/>
          <w:kern w:val="0"/>
          <w:sz w:val="28"/>
          <w:szCs w:val="28"/>
          <w:u w:val="single"/>
          <w:rtl/>
        </w:rPr>
        <w:t>מלבר</w:t>
      </w:r>
      <w:r w:rsidR="008C0620" w:rsidRPr="00F65AA4">
        <w:rPr>
          <w:rFonts w:ascii="David" w:hAnsi="David" w:cs="David"/>
          <w:b/>
          <w:bCs/>
          <w:kern w:val="0"/>
          <w:sz w:val="28"/>
          <w:szCs w:val="28"/>
          <w:rtl/>
        </w:rPr>
        <w:t>".</w:t>
      </w:r>
      <w:r w:rsidR="008C0620" w:rsidRPr="00F65AA4">
        <w:rPr>
          <w:rFonts w:ascii="David" w:hAnsi="David" w:cs="David"/>
          <w:kern w:val="0"/>
          <w:sz w:val="28"/>
          <w:szCs w:val="28"/>
          <w:rtl/>
        </w:rPr>
        <w:t xml:space="preserve"> והם </w:t>
      </w:r>
      <w:r w:rsidR="008C0620" w:rsidRPr="00F65AA4">
        <w:rPr>
          <w:rFonts w:ascii="David" w:hAnsi="David" w:cs="David"/>
          <w:b/>
          <w:bCs/>
          <w:kern w:val="0"/>
          <w:sz w:val="28"/>
          <w:szCs w:val="28"/>
          <w:rtl/>
        </w:rPr>
        <w:t>"חמורו של משיח"</w:t>
      </w:r>
      <w:r w:rsidR="008C0620" w:rsidRPr="00F65AA4">
        <w:rPr>
          <w:rFonts w:ascii="David" w:hAnsi="David" w:cs="David"/>
          <w:kern w:val="0"/>
          <w:sz w:val="28"/>
          <w:szCs w:val="28"/>
          <w:rtl/>
        </w:rPr>
        <w:t xml:space="preserve"> שנאמר עליו "עני ורוכב על חמור", והכונה: כמו חמור, שמבחוץ יש בו שני סימני-טומאה, א"כ הטומאה בולטת בו יותר מבחזיר וגמל וכיו"ב, שיש בהם סימן-טהרה אחד עכ"פ, ומ"מ יש בו </w:t>
      </w:r>
      <w:r w:rsidR="008C0620" w:rsidRPr="00F65AA4">
        <w:rPr>
          <w:rFonts w:ascii="David" w:hAnsi="David" w:cs="David"/>
          <w:b/>
          <w:bCs/>
          <w:kern w:val="0"/>
          <w:sz w:val="28"/>
          <w:szCs w:val="28"/>
          <w:rtl/>
        </w:rPr>
        <w:t>בפנימיותו ענין-קדושה</w:t>
      </w:r>
      <w:r w:rsidR="008C0620" w:rsidRPr="00F65AA4">
        <w:rPr>
          <w:rFonts w:ascii="David" w:hAnsi="David" w:cs="David"/>
          <w:kern w:val="0"/>
          <w:sz w:val="28"/>
          <w:szCs w:val="28"/>
          <w:rtl/>
        </w:rPr>
        <w:t xml:space="preserve"> ג"כ, שהרי הוא קדוש בבכורה</w:t>
      </w:r>
      <w:r w:rsidR="008C0620" w:rsidRPr="00F65AA4">
        <w:rPr>
          <w:rFonts w:ascii="David" w:hAnsi="David" w:cs="David"/>
          <w:kern w:val="0"/>
          <w:sz w:val="28"/>
          <w:szCs w:val="28"/>
          <w:rtl/>
        </w:rPr>
        <w:t xml:space="preserve">... </w:t>
      </w:r>
    </w:p>
    <w:p w14:paraId="12FBCBE7" w14:textId="0317E7B3" w:rsidR="008C0620" w:rsidRPr="00F65AA4" w:rsidRDefault="00F65AA4" w:rsidP="008C0620">
      <w:pPr>
        <w:autoSpaceDE w:val="0"/>
        <w:autoSpaceDN w:val="0"/>
        <w:adjustRightInd w:val="0"/>
        <w:spacing w:after="0" w:line="240" w:lineRule="auto"/>
        <w:rPr>
          <w:rFonts w:ascii="David" w:hAnsi="David" w:cs="David"/>
          <w:kern w:val="0"/>
          <w:sz w:val="28"/>
          <w:szCs w:val="28"/>
          <w:rtl/>
        </w:rPr>
      </w:pPr>
      <w:r>
        <w:rPr>
          <w:rFonts w:ascii="David" w:hAnsi="David" w:cs="David" w:hint="cs"/>
          <w:kern w:val="0"/>
          <w:sz w:val="28"/>
          <w:szCs w:val="28"/>
          <w:rtl/>
        </w:rPr>
        <w:t xml:space="preserve">ה. </w:t>
      </w:r>
      <w:r w:rsidR="007E0839" w:rsidRPr="00F65AA4">
        <w:rPr>
          <w:rFonts w:ascii="David" w:hAnsi="David" w:cs="David"/>
          <w:kern w:val="0"/>
          <w:sz w:val="28"/>
          <w:szCs w:val="28"/>
          <w:rtl/>
        </w:rPr>
        <w:t xml:space="preserve">וב"ה אשר יעצני לשא את צערי הגדול על עלבון ת"ח החביבים עלי כגופאי בחובי, רק מפני גודל מעלת השלו' בכל מקום וביותר בא"י, ויותר מן הכל לפי מצבנו בחידוש, שאנו </w:t>
      </w:r>
      <w:r w:rsidR="007E0839" w:rsidRPr="00F65AA4">
        <w:rPr>
          <w:rFonts w:ascii="David" w:hAnsi="David" w:cs="David"/>
          <w:b/>
          <w:bCs/>
          <w:kern w:val="0"/>
          <w:sz w:val="28"/>
          <w:szCs w:val="28"/>
          <w:rtl/>
        </w:rPr>
        <w:t xml:space="preserve">צריכים שיהיו כל הכחות שבאומה קשורים לעזור איש את אחיו, </w:t>
      </w:r>
      <w:r w:rsidR="007E0839" w:rsidRPr="00F65AA4">
        <w:rPr>
          <w:rFonts w:ascii="David" w:hAnsi="David" w:cs="David"/>
          <w:kern w:val="0"/>
          <w:sz w:val="28"/>
          <w:szCs w:val="28"/>
          <w:rtl/>
        </w:rPr>
        <w:t xml:space="preserve">לחזק ולהתחזק בעד עמנו ובעד ערי אלהינו, אותן הנשמות שצור מצוה חסדו הגדול שתבנינה ב"ה, ועוד ידו נטויה ב"ה לטובה, </w:t>
      </w:r>
      <w:r w:rsidR="007E0839" w:rsidRPr="00F65AA4">
        <w:rPr>
          <w:rFonts w:ascii="David" w:hAnsi="David" w:cs="David"/>
          <w:b/>
          <w:bCs/>
          <w:kern w:val="0"/>
          <w:sz w:val="28"/>
          <w:szCs w:val="28"/>
          <w:rtl/>
        </w:rPr>
        <w:t>לבנות ולא להרס</w:t>
      </w:r>
      <w:r w:rsidR="007E0839" w:rsidRPr="00F65AA4">
        <w:rPr>
          <w:rFonts w:ascii="David" w:hAnsi="David" w:cs="David"/>
          <w:kern w:val="0"/>
          <w:sz w:val="28"/>
          <w:szCs w:val="28"/>
          <w:rtl/>
        </w:rPr>
        <w:t xml:space="preserve">, לנטע ולא לעקר, </w:t>
      </w:r>
      <w:r w:rsidR="007E0839" w:rsidRPr="00F65AA4">
        <w:rPr>
          <w:rFonts w:ascii="David" w:hAnsi="David" w:cs="David"/>
          <w:b/>
          <w:bCs/>
          <w:kern w:val="0"/>
          <w:sz w:val="28"/>
          <w:szCs w:val="28"/>
          <w:rtl/>
        </w:rPr>
        <w:t>ואנו חייבים להבין את רמיזת הנהגתו העליונה וללכת בדרכיו, בדרכי נועם ונתיבות שלו'.</w:t>
      </w:r>
      <w:r w:rsidR="008C0620" w:rsidRPr="00F65AA4">
        <w:rPr>
          <w:rFonts w:ascii="David" w:hAnsi="David" w:cs="David"/>
          <w:kern w:val="0"/>
          <w:sz w:val="28"/>
          <w:szCs w:val="28"/>
          <w:rtl/>
        </w:rPr>
        <w:t xml:space="preserve">..  </w:t>
      </w:r>
    </w:p>
    <w:p w14:paraId="7C34D104" w14:textId="50D440E7" w:rsidR="007E0839" w:rsidRPr="00F65AA4" w:rsidRDefault="00F65AA4" w:rsidP="003B6776">
      <w:pPr>
        <w:autoSpaceDE w:val="0"/>
        <w:autoSpaceDN w:val="0"/>
        <w:adjustRightInd w:val="0"/>
        <w:spacing w:after="0" w:line="240" w:lineRule="auto"/>
        <w:rPr>
          <w:rFonts w:ascii="David" w:hAnsi="David" w:cs="David"/>
          <w:b/>
          <w:bCs/>
          <w:sz w:val="28"/>
          <w:szCs w:val="28"/>
          <w:u w:val="single"/>
          <w:rtl/>
        </w:rPr>
      </w:pPr>
      <w:r>
        <w:rPr>
          <w:rFonts w:ascii="David" w:hAnsi="David" w:cs="David" w:hint="cs"/>
          <w:b/>
          <w:bCs/>
          <w:kern w:val="0"/>
          <w:sz w:val="28"/>
          <w:szCs w:val="28"/>
          <w:rtl/>
        </w:rPr>
        <w:t xml:space="preserve">ו. </w:t>
      </w:r>
      <w:r w:rsidR="008C0620" w:rsidRPr="00F65AA4">
        <w:rPr>
          <w:rFonts w:ascii="David" w:hAnsi="David" w:cs="David"/>
          <w:b/>
          <w:bCs/>
          <w:kern w:val="0"/>
          <w:sz w:val="28"/>
          <w:szCs w:val="28"/>
          <w:rtl/>
        </w:rPr>
        <w:t>ואפילו שפחה</w:t>
      </w:r>
      <w:r w:rsidR="008C0620" w:rsidRPr="00F65AA4">
        <w:rPr>
          <w:rFonts w:ascii="David" w:hAnsi="David" w:cs="David"/>
          <w:kern w:val="0"/>
          <w:sz w:val="28"/>
          <w:szCs w:val="28"/>
          <w:rtl/>
        </w:rPr>
        <w:t xml:space="preserve"> </w:t>
      </w:r>
      <w:r w:rsidR="008C0620" w:rsidRPr="000C487A">
        <w:rPr>
          <w:rFonts w:ascii="David" w:hAnsi="David" w:cs="David"/>
          <w:b/>
          <w:bCs/>
          <w:kern w:val="0"/>
          <w:sz w:val="28"/>
          <w:szCs w:val="28"/>
          <w:rtl/>
        </w:rPr>
        <w:t>כנענית</w:t>
      </w:r>
      <w:r w:rsidR="008C0620" w:rsidRPr="00F65AA4">
        <w:rPr>
          <w:rFonts w:ascii="David" w:hAnsi="David" w:cs="David"/>
          <w:kern w:val="0"/>
          <w:sz w:val="28"/>
          <w:szCs w:val="28"/>
          <w:rtl/>
        </w:rPr>
        <w:t xml:space="preserve"> שבא"י מובטחת היא שהיא בת עוה"ב</w:t>
      </w:r>
      <w:r w:rsidR="007E0839" w:rsidRPr="00F65AA4">
        <w:rPr>
          <w:rFonts w:ascii="David" w:hAnsi="David" w:cs="David"/>
          <w:kern w:val="0"/>
          <w:sz w:val="28"/>
          <w:szCs w:val="28"/>
          <w:rtl/>
        </w:rPr>
        <w:t xml:space="preserve"> </w:t>
      </w:r>
      <w:r w:rsidR="008C0620" w:rsidRPr="00F65AA4">
        <w:rPr>
          <w:rFonts w:ascii="David" w:hAnsi="David" w:cs="David"/>
          <w:kern w:val="0"/>
          <w:sz w:val="28"/>
          <w:szCs w:val="28"/>
          <w:rtl/>
        </w:rPr>
        <w:t>(כתובות קיא ע"א)</w:t>
      </w:r>
      <w:r>
        <w:rPr>
          <w:rFonts w:ascii="David" w:hAnsi="David" w:cs="David" w:hint="cs"/>
          <w:kern w:val="0"/>
          <w:sz w:val="28"/>
          <w:szCs w:val="28"/>
          <w:rtl/>
        </w:rPr>
        <w:t>...</w:t>
      </w:r>
      <w:r w:rsidR="00D01660">
        <w:rPr>
          <w:rFonts w:ascii="David" w:hAnsi="David" w:cs="David" w:hint="cs"/>
          <w:kern w:val="0"/>
          <w:sz w:val="28"/>
          <w:szCs w:val="28"/>
          <w:rtl/>
        </w:rPr>
        <w:t xml:space="preserve"> ואפילו מעשו הרשע נתירא יעקב אבינו ע"ה שמא תעמד לו זכות ישיבת א"י (ב"ר עו), וק"ו </w:t>
      </w:r>
      <w:r w:rsidR="00BE1A51">
        <w:rPr>
          <w:rFonts w:ascii="David" w:hAnsi="David" w:cs="David" w:hint="cs"/>
          <w:kern w:val="0"/>
          <w:sz w:val="28"/>
          <w:szCs w:val="28"/>
          <w:rtl/>
        </w:rPr>
        <w:t xml:space="preserve">לזרע קודש... בני אברהם יצחק ויעקב, דאע"ג דלית בהו הימנותא </w:t>
      </w:r>
      <w:r w:rsidR="00BE1A51" w:rsidRPr="00BE1A51">
        <w:rPr>
          <w:rFonts w:ascii="David" w:hAnsi="David" w:cs="David" w:hint="cs"/>
          <w:b/>
          <w:bCs/>
          <w:kern w:val="0"/>
          <w:sz w:val="28"/>
          <w:szCs w:val="28"/>
          <w:rtl/>
        </w:rPr>
        <w:t>איקר</w:t>
      </w:r>
      <w:r w:rsidR="00190768">
        <w:rPr>
          <w:rFonts w:ascii="David" w:hAnsi="David" w:cs="David" w:hint="cs"/>
          <w:b/>
          <w:bCs/>
          <w:kern w:val="0"/>
          <w:sz w:val="28"/>
          <w:szCs w:val="28"/>
          <w:rtl/>
        </w:rPr>
        <w:t>ו</w:t>
      </w:r>
      <w:r w:rsidR="00BE1A51" w:rsidRPr="00BE1A51">
        <w:rPr>
          <w:rFonts w:ascii="David" w:hAnsi="David" w:cs="David" w:hint="cs"/>
          <w:b/>
          <w:bCs/>
          <w:kern w:val="0"/>
          <w:sz w:val="28"/>
          <w:szCs w:val="28"/>
          <w:rtl/>
        </w:rPr>
        <w:t xml:space="preserve"> בני מעלי</w:t>
      </w:r>
      <w:r w:rsidR="00BE1A51">
        <w:rPr>
          <w:rFonts w:ascii="David" w:hAnsi="David" w:cs="David" w:hint="cs"/>
          <w:kern w:val="0"/>
          <w:sz w:val="28"/>
          <w:szCs w:val="28"/>
          <w:rtl/>
        </w:rPr>
        <w:t xml:space="preserve"> וכדעת ר' מאיר דהלכתא כותיה בהא (וכמו שסתם הסלח "בין כך ובין כך קרויים לך בנים</w:t>
      </w:r>
      <w:r w:rsidR="000C487A">
        <w:rPr>
          <w:rFonts w:ascii="David" w:hAnsi="David" w:cs="David" w:hint="cs"/>
          <w:kern w:val="0"/>
          <w:sz w:val="28"/>
          <w:szCs w:val="28"/>
          <w:rtl/>
        </w:rPr>
        <w:t>"</w:t>
      </w:r>
      <w:r w:rsidR="007D149A">
        <w:rPr>
          <w:rFonts w:ascii="David" w:hAnsi="David" w:cs="David" w:hint="cs"/>
          <w:kern w:val="0"/>
          <w:sz w:val="28"/>
          <w:szCs w:val="28"/>
          <w:rtl/>
        </w:rPr>
        <w:t>\</w:t>
      </w:r>
      <w:r w:rsidR="00BE1A51">
        <w:rPr>
          <w:rFonts w:ascii="David" w:hAnsi="David" w:cs="David" w:hint="cs"/>
          <w:kern w:val="0"/>
          <w:sz w:val="28"/>
          <w:szCs w:val="28"/>
          <w:rtl/>
        </w:rPr>
        <w:t xml:space="preserve">, וכן בתשובת הרשב"א ב, קצד ורמב)... וכל המתאמץ להטות כלפי חסד ולהמליץ על ישראל אפילו כשאין עושים רצון של מקום </w:t>
      </w:r>
      <w:r w:rsidR="00BE1A51" w:rsidRPr="00BE1A51">
        <w:rPr>
          <w:rFonts w:ascii="David" w:hAnsi="David" w:cs="David" w:hint="cs"/>
          <w:b/>
          <w:bCs/>
          <w:kern w:val="0"/>
          <w:sz w:val="28"/>
          <w:szCs w:val="28"/>
          <w:rtl/>
        </w:rPr>
        <w:t>הר"ז משובח</w:t>
      </w:r>
      <w:r w:rsidR="00BE1A51">
        <w:rPr>
          <w:rFonts w:ascii="David" w:hAnsi="David" w:cs="David" w:hint="cs"/>
          <w:kern w:val="0"/>
          <w:sz w:val="28"/>
          <w:szCs w:val="28"/>
          <w:rtl/>
        </w:rPr>
        <w:t xml:space="preserve"> (גר"א תקנ"ז דנ"ז).</w:t>
      </w:r>
    </w:p>
    <w:sectPr w:rsidR="007E0839" w:rsidRPr="00F65AA4" w:rsidSect="0040124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CDC1" w14:textId="77777777" w:rsidR="00413F74" w:rsidRDefault="00413F74" w:rsidP="00146E8B">
      <w:pPr>
        <w:spacing w:after="0" w:line="240" w:lineRule="auto"/>
      </w:pPr>
      <w:r>
        <w:separator/>
      </w:r>
    </w:p>
  </w:endnote>
  <w:endnote w:type="continuationSeparator" w:id="0">
    <w:p w14:paraId="11C4A706" w14:textId="77777777" w:rsidR="00413F74" w:rsidRDefault="00413F74" w:rsidP="0014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01890154"/>
      <w:docPartObj>
        <w:docPartGallery w:val="Page Numbers (Bottom of Page)"/>
        <w:docPartUnique/>
      </w:docPartObj>
    </w:sdtPr>
    <w:sdtContent>
      <w:p w14:paraId="588C1DB7" w14:textId="10AF2A41" w:rsidR="00146E8B" w:rsidRDefault="00146E8B">
        <w:pPr>
          <w:pStyle w:val="a6"/>
          <w:jc w:val="center"/>
        </w:pPr>
        <w:r>
          <w:fldChar w:fldCharType="begin"/>
        </w:r>
        <w:r>
          <w:instrText>PAGE   \* MERGEFORMAT</w:instrText>
        </w:r>
        <w:r>
          <w:fldChar w:fldCharType="separate"/>
        </w:r>
        <w:r>
          <w:rPr>
            <w:rtl/>
            <w:lang w:val="he-IL"/>
          </w:rPr>
          <w:t>2</w:t>
        </w:r>
        <w:r>
          <w:fldChar w:fldCharType="end"/>
        </w:r>
      </w:p>
    </w:sdtContent>
  </w:sdt>
  <w:p w14:paraId="44F72B3F" w14:textId="77777777" w:rsidR="00146E8B" w:rsidRDefault="00146E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13C5" w14:textId="77777777" w:rsidR="00413F74" w:rsidRDefault="00413F74" w:rsidP="00146E8B">
      <w:pPr>
        <w:spacing w:after="0" w:line="240" w:lineRule="auto"/>
      </w:pPr>
      <w:r>
        <w:separator/>
      </w:r>
    </w:p>
  </w:footnote>
  <w:footnote w:type="continuationSeparator" w:id="0">
    <w:p w14:paraId="6030438D" w14:textId="77777777" w:rsidR="00413F74" w:rsidRDefault="00413F74" w:rsidP="00146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63"/>
    <w:rsid w:val="000C487A"/>
    <w:rsid w:val="00146E8B"/>
    <w:rsid w:val="00190768"/>
    <w:rsid w:val="00202879"/>
    <w:rsid w:val="0028701B"/>
    <w:rsid w:val="003B6776"/>
    <w:rsid w:val="00401247"/>
    <w:rsid w:val="00413F74"/>
    <w:rsid w:val="0042735B"/>
    <w:rsid w:val="00433A7F"/>
    <w:rsid w:val="00437763"/>
    <w:rsid w:val="005B71F7"/>
    <w:rsid w:val="007D149A"/>
    <w:rsid w:val="007E0839"/>
    <w:rsid w:val="008422A3"/>
    <w:rsid w:val="008C0620"/>
    <w:rsid w:val="009157A0"/>
    <w:rsid w:val="00BE1A51"/>
    <w:rsid w:val="00CE76F8"/>
    <w:rsid w:val="00D01660"/>
    <w:rsid w:val="00F65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BA05"/>
  <w15:chartTrackingRefBased/>
  <w15:docId w15:val="{FC071708-B0A2-43D7-8F85-59403739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6F8"/>
    <w:pPr>
      <w:ind w:left="720"/>
      <w:contextualSpacing/>
    </w:pPr>
  </w:style>
  <w:style w:type="paragraph" w:styleId="a4">
    <w:name w:val="header"/>
    <w:basedOn w:val="a"/>
    <w:link w:val="a5"/>
    <w:uiPriority w:val="99"/>
    <w:unhideWhenUsed/>
    <w:rsid w:val="00146E8B"/>
    <w:pPr>
      <w:tabs>
        <w:tab w:val="center" w:pos="4153"/>
        <w:tab w:val="right" w:pos="8306"/>
      </w:tabs>
      <w:spacing w:after="0" w:line="240" w:lineRule="auto"/>
    </w:pPr>
  </w:style>
  <w:style w:type="character" w:customStyle="1" w:styleId="a5">
    <w:name w:val="כותרת עליונה תו"/>
    <w:basedOn w:val="a0"/>
    <w:link w:val="a4"/>
    <w:uiPriority w:val="99"/>
    <w:rsid w:val="00146E8B"/>
  </w:style>
  <w:style w:type="paragraph" w:styleId="a6">
    <w:name w:val="footer"/>
    <w:basedOn w:val="a"/>
    <w:link w:val="a7"/>
    <w:uiPriority w:val="99"/>
    <w:unhideWhenUsed/>
    <w:rsid w:val="00146E8B"/>
    <w:pPr>
      <w:tabs>
        <w:tab w:val="center" w:pos="4153"/>
        <w:tab w:val="right" w:pos="8306"/>
      </w:tabs>
      <w:spacing w:after="0" w:line="240" w:lineRule="auto"/>
    </w:pPr>
  </w:style>
  <w:style w:type="character" w:customStyle="1" w:styleId="a7">
    <w:name w:val="כותרת תחתונה תו"/>
    <w:basedOn w:val="a0"/>
    <w:link w:val="a6"/>
    <w:uiPriority w:val="99"/>
    <w:rsid w:val="00146E8B"/>
  </w:style>
  <w:style w:type="character" w:customStyle="1" w:styleId="psuq2">
    <w:name w:val="psuq2"/>
    <w:basedOn w:val="a0"/>
    <w:rsid w:val="005B71F7"/>
  </w:style>
  <w:style w:type="character" w:styleId="Hyperlink">
    <w:name w:val="Hyperlink"/>
    <w:basedOn w:val="a0"/>
    <w:uiPriority w:val="99"/>
    <w:semiHidden/>
    <w:unhideWhenUsed/>
    <w:rsid w:val="005B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934</Words>
  <Characters>4673</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8</cp:revision>
  <dcterms:created xsi:type="dcterms:W3CDTF">2023-03-14T12:23:00Z</dcterms:created>
  <dcterms:modified xsi:type="dcterms:W3CDTF">2023-03-14T19:21:00Z</dcterms:modified>
</cp:coreProperties>
</file>